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7D6C8" w14:textId="77777777" w:rsidR="00C36C83" w:rsidRDefault="00C36C83" w:rsidP="006F7607"/>
    <w:p w14:paraId="790795F6" w14:textId="77777777" w:rsidR="006F374F" w:rsidRPr="00816291" w:rsidRDefault="006F374F" w:rsidP="006F7607"/>
    <w:p w14:paraId="3311005E" w14:textId="77777777" w:rsidR="00C36C83" w:rsidRPr="00FB0E65" w:rsidRDefault="004A0431" w:rsidP="00965039">
      <w:pPr>
        <w:pStyle w:val="TitlePage"/>
        <w:rPr>
          <w:b/>
          <w:bCs w:val="0"/>
          <w:sz w:val="36"/>
          <w:szCs w:val="36"/>
          <w:lang w:val="en-GB"/>
        </w:rPr>
      </w:pPr>
      <w:bookmarkStart w:id="0" w:name="_Toc120575333"/>
      <w:r>
        <w:rPr>
          <w:rFonts w:eastAsia="Arial"/>
          <w:b/>
          <w:sz w:val="36"/>
          <w:szCs w:val="36"/>
          <w:lang w:val="mk-MK"/>
        </w:rPr>
        <w:t>Инвестициска рамка за Западен Балкан Инструмент за техничка помош за инфраструктурни проекти 7 (</w:t>
      </w:r>
      <w:proofErr w:type="spellStart"/>
      <w:r>
        <w:rPr>
          <w:rFonts w:eastAsia="Arial"/>
          <w:b/>
          <w:sz w:val="36"/>
          <w:szCs w:val="36"/>
          <w:lang w:val="mk-MK"/>
        </w:rPr>
        <w:t>ИПФ</w:t>
      </w:r>
      <w:proofErr w:type="spellEnd"/>
      <w:r>
        <w:rPr>
          <w:rFonts w:eastAsia="Arial"/>
          <w:b/>
          <w:sz w:val="36"/>
          <w:szCs w:val="36"/>
          <w:lang w:val="mk-MK"/>
        </w:rPr>
        <w:t xml:space="preserve"> 7)</w:t>
      </w:r>
      <w:bookmarkEnd w:id="0"/>
    </w:p>
    <w:p w14:paraId="19A904C2" w14:textId="77777777" w:rsidR="00C36C83" w:rsidRPr="00FB0E65" w:rsidRDefault="004A0431" w:rsidP="00965039">
      <w:pPr>
        <w:pStyle w:val="TitlePage"/>
      </w:pPr>
      <w:bookmarkStart w:id="1" w:name="_Toc120575334"/>
      <w:r>
        <w:rPr>
          <w:rFonts w:eastAsia="Arial"/>
          <w:lang w:val="mk-MK"/>
        </w:rPr>
        <w:t xml:space="preserve">TA2017050 R0 </w:t>
      </w:r>
      <w:proofErr w:type="spellStart"/>
      <w:r>
        <w:rPr>
          <w:rFonts w:eastAsia="Arial"/>
          <w:lang w:val="mk-MK"/>
        </w:rPr>
        <w:t>IPA</w:t>
      </w:r>
      <w:bookmarkEnd w:id="1"/>
      <w:proofErr w:type="spellEnd"/>
    </w:p>
    <w:p w14:paraId="04283336" w14:textId="77777777" w:rsidR="00C36C83" w:rsidRPr="00FB0E65" w:rsidRDefault="00C36C83" w:rsidP="00965039">
      <w:pPr>
        <w:pStyle w:val="TitlePage"/>
      </w:pPr>
    </w:p>
    <w:p w14:paraId="0C7DADAE" w14:textId="77777777" w:rsidR="00B94A78" w:rsidRPr="00C54203" w:rsidRDefault="004A0431" w:rsidP="00B94A78">
      <w:pPr>
        <w:pStyle w:val="TitlePage"/>
        <w:rPr>
          <w:b/>
          <w:color w:val="FFFF00"/>
          <w:sz w:val="40"/>
          <w:szCs w:val="40"/>
          <w:lang w:val="en-GB"/>
        </w:rPr>
      </w:pPr>
      <w:bookmarkStart w:id="2" w:name="_Toc120575335"/>
      <w:r>
        <w:rPr>
          <w:rFonts w:eastAsia="Arial"/>
          <w:b/>
          <w:color w:val="FFFF00"/>
          <w:sz w:val="40"/>
          <w:szCs w:val="40"/>
          <w:lang w:val="mk-MK"/>
        </w:rPr>
        <w:t>WB21-MKD-ENE-03</w:t>
      </w:r>
      <w:bookmarkEnd w:id="2"/>
    </w:p>
    <w:p w14:paraId="4C7CA5AE" w14:textId="77777777" w:rsidR="00B94A78" w:rsidRPr="00C54203" w:rsidRDefault="004A0431" w:rsidP="00B94A78">
      <w:pPr>
        <w:pStyle w:val="TitlePage"/>
        <w:rPr>
          <w:b/>
          <w:color w:val="FFFF00"/>
          <w:sz w:val="40"/>
          <w:szCs w:val="40"/>
          <w:lang w:val="en-GB"/>
        </w:rPr>
      </w:pPr>
      <w:bookmarkStart w:id="3" w:name="_Toc120575336"/>
      <w:r>
        <w:rPr>
          <w:rFonts w:eastAsia="Arial"/>
          <w:b/>
          <w:color w:val="FFFF00"/>
          <w:sz w:val="40"/>
          <w:szCs w:val="40"/>
          <w:lang w:val="mk-MK"/>
        </w:rPr>
        <w:t xml:space="preserve">Северна Македонија, Зајакнување на преносната мрежа во југоисточниот дел на Северна Македонија – </w:t>
      </w:r>
      <w:r>
        <w:rPr>
          <w:rFonts w:eastAsia="Arial"/>
          <w:b/>
          <w:color w:val="FFFF00"/>
          <w:sz w:val="40"/>
          <w:szCs w:val="40"/>
          <w:lang w:val="mk-MK"/>
        </w:rPr>
        <w:t>Компонента 1</w:t>
      </w:r>
      <w:bookmarkEnd w:id="3"/>
    </w:p>
    <w:p w14:paraId="71D28E0F" w14:textId="77777777" w:rsidR="00E842AC" w:rsidRPr="00421457" w:rsidRDefault="004A0431" w:rsidP="00E842AC">
      <w:pPr>
        <w:pStyle w:val="TitlePage"/>
        <w:rPr>
          <w:b/>
          <w:color w:val="FFFF00"/>
          <w:sz w:val="40"/>
          <w:szCs w:val="40"/>
          <w:lang w:val="en-GB"/>
        </w:rPr>
      </w:pPr>
      <w:bookmarkStart w:id="4" w:name="_Toc120575337"/>
      <w:r>
        <w:rPr>
          <w:rFonts w:eastAsia="Arial"/>
          <w:b/>
          <w:color w:val="FFFF00"/>
          <w:sz w:val="40"/>
          <w:szCs w:val="40"/>
          <w:lang w:val="mk-MK"/>
        </w:rPr>
        <w:t xml:space="preserve">Потпроект 2 – </w:t>
      </w:r>
      <w:r>
        <w:rPr>
          <w:rFonts w:eastAsia="Arial" w:cs="Tahoma"/>
          <w:b/>
          <w:color w:val="FFFF00"/>
          <w:sz w:val="40"/>
          <w:szCs w:val="40"/>
          <w:lang w:val="mk-MK"/>
        </w:rPr>
        <w:t>Реконструкција</w:t>
      </w:r>
      <w:r>
        <w:rPr>
          <w:rFonts w:eastAsia="Arial"/>
          <w:b/>
          <w:color w:val="FFFF00"/>
          <w:sz w:val="40"/>
          <w:szCs w:val="40"/>
          <w:lang w:val="mk-MK"/>
        </w:rPr>
        <w:t xml:space="preserve"> на постојниот 110 </w:t>
      </w:r>
      <w:proofErr w:type="spellStart"/>
      <w:r>
        <w:rPr>
          <w:rFonts w:eastAsia="Arial"/>
          <w:b/>
          <w:color w:val="FFFF00"/>
          <w:sz w:val="40"/>
          <w:szCs w:val="40"/>
          <w:lang w:val="mk-MK"/>
        </w:rPr>
        <w:t>kV</w:t>
      </w:r>
      <w:proofErr w:type="spellEnd"/>
      <w:r>
        <w:rPr>
          <w:rFonts w:eastAsia="Arial"/>
          <w:b/>
          <w:color w:val="FFFF00"/>
          <w:sz w:val="40"/>
          <w:szCs w:val="40"/>
          <w:lang w:val="mk-MK"/>
        </w:rPr>
        <w:t xml:space="preserve"> далновод од Валандово до Струмица</w:t>
      </w:r>
      <w:bookmarkEnd w:id="4"/>
    </w:p>
    <w:p w14:paraId="6FE3F550" w14:textId="77777777" w:rsidR="00B94A78" w:rsidRDefault="004A0431" w:rsidP="00B94A78">
      <w:pPr>
        <w:pStyle w:val="TitlePage"/>
        <w:spacing w:after="0"/>
        <w:rPr>
          <w:b/>
          <w:color w:val="FFFF00"/>
          <w:sz w:val="46"/>
          <w:szCs w:val="46"/>
          <w:lang w:val="en-GB"/>
        </w:rPr>
      </w:pPr>
      <w:bookmarkStart w:id="5" w:name="_Toc120575338"/>
      <w:r>
        <w:rPr>
          <w:rFonts w:eastAsia="Arial"/>
          <w:b/>
          <w:color w:val="FFFF00"/>
          <w:sz w:val="46"/>
          <w:szCs w:val="46"/>
          <w:lang w:val="mk-MK"/>
        </w:rPr>
        <w:t>План за управување со</w:t>
      </w:r>
      <w:bookmarkEnd w:id="5"/>
    </w:p>
    <w:p w14:paraId="1746EA43" w14:textId="59C90296" w:rsidR="00B94A78" w:rsidRPr="000B5457" w:rsidRDefault="004A0431" w:rsidP="00B94A78">
      <w:pPr>
        <w:pStyle w:val="TitlePage"/>
        <w:spacing w:before="0"/>
        <w:rPr>
          <w:b/>
          <w:color w:val="FFFF00"/>
          <w:sz w:val="46"/>
          <w:szCs w:val="46"/>
          <w:lang w:val="en-GB"/>
        </w:rPr>
      </w:pPr>
      <w:bookmarkStart w:id="6" w:name="_Toc120575339"/>
      <w:r>
        <w:rPr>
          <w:rFonts w:eastAsia="Arial"/>
          <w:b/>
          <w:color w:val="FFFF00"/>
          <w:sz w:val="46"/>
          <w:szCs w:val="46"/>
          <w:lang w:val="mk-MK"/>
        </w:rPr>
        <w:t>животната средина и социјалните аспекти</w:t>
      </w:r>
      <w:bookmarkEnd w:id="6"/>
    </w:p>
    <w:p w14:paraId="459C6F58" w14:textId="77777777" w:rsidR="00C36C83" w:rsidRPr="00FB0E65" w:rsidRDefault="00C36C83" w:rsidP="008A5042">
      <w:pPr>
        <w:jc w:val="left"/>
        <w:rPr>
          <w:b/>
        </w:rPr>
      </w:pPr>
    </w:p>
    <w:p w14:paraId="60C16F95" w14:textId="23D1CBEC" w:rsidR="00B94A78" w:rsidRPr="000B5457" w:rsidRDefault="004A0431" w:rsidP="00B94A78">
      <w:pPr>
        <w:pStyle w:val="TitlePage"/>
        <w:rPr>
          <w:lang w:val="en-GB"/>
        </w:rPr>
      </w:pPr>
      <w:bookmarkStart w:id="7" w:name="_Toc120575340"/>
      <w:r>
        <w:rPr>
          <w:rFonts w:eastAsia="Arial"/>
          <w:lang w:val="mk-MK"/>
        </w:rPr>
        <w:t>септември 2022 година</w:t>
      </w:r>
      <w:bookmarkEnd w:id="7"/>
    </w:p>
    <w:p w14:paraId="4CF8615D" w14:textId="77777777" w:rsidR="001D4F0C" w:rsidRPr="00FB0E65" w:rsidRDefault="001D4F0C" w:rsidP="005F6362">
      <w:pPr>
        <w:tabs>
          <w:tab w:val="left" w:pos="7230"/>
        </w:tabs>
        <w:jc w:val="left"/>
        <w:rPr>
          <w:b/>
        </w:rPr>
        <w:sectPr w:rsidR="001D4F0C" w:rsidRPr="00FB0E65" w:rsidSect="00C36C83">
          <w:headerReference w:type="default" r:id="rId12"/>
          <w:footerReference w:type="default" r:id="rId13"/>
          <w:headerReference w:type="first" r:id="rId14"/>
          <w:footerReference w:type="first" r:id="rId15"/>
          <w:pgSz w:w="11906" w:h="16838" w:code="9"/>
          <w:pgMar w:top="1310" w:right="1138" w:bottom="1138" w:left="1138" w:header="403" w:footer="403" w:gutter="0"/>
          <w:pgNumType w:start="1"/>
          <w:cols w:space="708"/>
          <w:titlePg/>
          <w:docGrid w:linePitch="360"/>
        </w:sectPr>
      </w:pPr>
    </w:p>
    <w:p w14:paraId="6FBBF90F" w14:textId="77777777" w:rsidR="00EB30A8" w:rsidRPr="00FB0E65" w:rsidRDefault="00EB30A8" w:rsidP="00EB30A8"/>
    <w:p w14:paraId="194EB135" w14:textId="77777777" w:rsidR="00EB30A8" w:rsidRPr="00FB0E65" w:rsidRDefault="00EB30A8" w:rsidP="00EB30A8"/>
    <w:p w14:paraId="7AF1025C" w14:textId="77777777" w:rsidR="001D4F0C" w:rsidRPr="00FB0E65" w:rsidRDefault="001D4F0C" w:rsidP="00EB30A8"/>
    <w:p w14:paraId="0AF487E6" w14:textId="77777777" w:rsidR="001D4F0C" w:rsidRPr="00FB0E65" w:rsidRDefault="001D4F0C" w:rsidP="00EB30A8"/>
    <w:p w14:paraId="620E3B6C" w14:textId="77777777" w:rsidR="001D4F0C" w:rsidRPr="00FB0E65" w:rsidRDefault="001D4F0C" w:rsidP="00EB30A8"/>
    <w:p w14:paraId="570A9944" w14:textId="77777777" w:rsidR="001D4F0C" w:rsidRPr="00FB0E65" w:rsidRDefault="001D4F0C" w:rsidP="00EB30A8"/>
    <w:p w14:paraId="4CA6A948" w14:textId="77777777" w:rsidR="001D4F0C" w:rsidRPr="00FB0E65" w:rsidRDefault="001D4F0C" w:rsidP="00EB30A8"/>
    <w:p w14:paraId="30B9185B" w14:textId="77777777" w:rsidR="001D4F0C" w:rsidRPr="00FB0E65" w:rsidRDefault="001D4F0C" w:rsidP="00EB30A8"/>
    <w:p w14:paraId="47E835CC" w14:textId="77777777" w:rsidR="001D4F0C" w:rsidRPr="00FB0E65" w:rsidRDefault="001D4F0C" w:rsidP="00EB30A8"/>
    <w:p w14:paraId="3264ABAD" w14:textId="77777777" w:rsidR="001D4F0C" w:rsidRPr="00FB0E65" w:rsidRDefault="001D4F0C" w:rsidP="00EB30A8"/>
    <w:p w14:paraId="5B1ADA25" w14:textId="77777777" w:rsidR="001D4F0C" w:rsidRPr="00FB0E65" w:rsidRDefault="001D4F0C" w:rsidP="00EB30A8"/>
    <w:p w14:paraId="302FB687" w14:textId="77777777" w:rsidR="00022981" w:rsidRPr="00FB0E65" w:rsidRDefault="00022981" w:rsidP="00022981">
      <w:pPr>
        <w:spacing w:line="276" w:lineRule="auto"/>
        <w:rPr>
          <w:i/>
        </w:rPr>
      </w:pPr>
    </w:p>
    <w:p w14:paraId="317A20E7" w14:textId="77777777" w:rsidR="00022981" w:rsidRPr="00FB0E65" w:rsidRDefault="004A0431" w:rsidP="00022981">
      <w:pPr>
        <w:pBdr>
          <w:top w:val="single" w:sz="24" w:space="8" w:color="5B9BD5"/>
          <w:bottom w:val="single" w:sz="24" w:space="8" w:color="5B9BD5"/>
        </w:pBdr>
        <w:rPr>
          <w:color w:val="8496B0"/>
        </w:rPr>
      </w:pPr>
      <w:r>
        <w:rPr>
          <w:rFonts w:eastAsia="Tahoma"/>
          <w:color w:val="8496B0"/>
          <w:szCs w:val="20"/>
          <w:lang w:val="mk-MK"/>
        </w:rPr>
        <w:t>Инвестициската рамка за Западен Балкан (</w:t>
      </w:r>
      <w:proofErr w:type="spellStart"/>
      <w:r>
        <w:rPr>
          <w:rFonts w:eastAsia="Tahoma"/>
          <w:color w:val="8496B0"/>
          <w:szCs w:val="20"/>
          <w:lang w:val="mk-MK"/>
        </w:rPr>
        <w:t>ИРЗБ</w:t>
      </w:r>
      <w:proofErr w:type="spellEnd"/>
      <w:r>
        <w:rPr>
          <w:rFonts w:eastAsia="Tahoma"/>
          <w:color w:val="8496B0"/>
          <w:szCs w:val="20"/>
          <w:lang w:val="mk-MK"/>
        </w:rPr>
        <w:t xml:space="preserve">) е финансиски инструмент отворен во декември 2009 година од страна на </w:t>
      </w:r>
      <w:r>
        <w:rPr>
          <w:rFonts w:eastAsia="Tahoma"/>
          <w:color w:val="8496B0"/>
          <w:szCs w:val="20"/>
          <w:lang w:val="mk-MK"/>
        </w:rPr>
        <w:t>Европската комисија, заедно со Банката за развој при Советот на Европа (</w:t>
      </w:r>
      <w:proofErr w:type="spellStart"/>
      <w:r>
        <w:rPr>
          <w:rFonts w:eastAsia="Tahoma"/>
          <w:color w:val="8496B0"/>
          <w:szCs w:val="20"/>
          <w:lang w:val="mk-MK"/>
        </w:rPr>
        <w:t>БРСЕ</w:t>
      </w:r>
      <w:proofErr w:type="spellEnd"/>
      <w:r>
        <w:rPr>
          <w:rFonts w:eastAsia="Tahoma"/>
          <w:color w:val="8496B0"/>
          <w:szCs w:val="20"/>
          <w:lang w:val="mk-MK"/>
        </w:rPr>
        <w:t>), Европската банка за обнова и развој (ЕБОР), Европската инвестициска банка (</w:t>
      </w:r>
      <w:proofErr w:type="spellStart"/>
      <w:r>
        <w:rPr>
          <w:rFonts w:eastAsia="Tahoma"/>
          <w:color w:val="8496B0"/>
          <w:szCs w:val="20"/>
          <w:lang w:val="mk-MK"/>
        </w:rPr>
        <w:t>ЕИВ</w:t>
      </w:r>
      <w:proofErr w:type="spellEnd"/>
      <w:r>
        <w:rPr>
          <w:rFonts w:eastAsia="Tahoma"/>
          <w:color w:val="8496B0"/>
          <w:szCs w:val="20"/>
          <w:lang w:val="mk-MK"/>
        </w:rPr>
        <w:t>), билатералните донатори, и земјите од Западен Балкан со цел да се обезбедат средства за стратегис</w:t>
      </w:r>
      <w:r>
        <w:rPr>
          <w:rFonts w:eastAsia="Tahoma"/>
          <w:color w:val="8496B0"/>
          <w:szCs w:val="20"/>
          <w:lang w:val="mk-MK"/>
        </w:rPr>
        <w:t xml:space="preserve">ки инвестициски проекти во земјите кориснички. Во квалификувани сектори спаѓа инфраструктурниот развој во еколошкиот, енергетскиот, транспортниот, социјалниот и дигиталниот сектор, како и развој на приватниот сектор. Отпосле, кон Рамката се приклучија и </w:t>
      </w:r>
      <w:proofErr w:type="spellStart"/>
      <w:r>
        <w:rPr>
          <w:rFonts w:eastAsia="Tahoma"/>
          <w:color w:val="8496B0"/>
          <w:szCs w:val="20"/>
          <w:lang w:val="mk-MK"/>
        </w:rPr>
        <w:t>Кф</w:t>
      </w:r>
      <w:r>
        <w:rPr>
          <w:rFonts w:eastAsia="Tahoma"/>
          <w:color w:val="8496B0"/>
          <w:szCs w:val="20"/>
          <w:lang w:val="mk-MK"/>
        </w:rPr>
        <w:t>В</w:t>
      </w:r>
      <w:proofErr w:type="spellEnd"/>
      <w:r>
        <w:rPr>
          <w:rFonts w:eastAsia="Tahoma"/>
          <w:color w:val="8496B0"/>
          <w:szCs w:val="20"/>
          <w:lang w:val="mk-MK"/>
        </w:rPr>
        <w:t xml:space="preserve"> и Светската банка. Во јули 2017 година, </w:t>
      </w:r>
      <w:proofErr w:type="spellStart"/>
      <w:r>
        <w:rPr>
          <w:rFonts w:eastAsia="Tahoma"/>
          <w:color w:val="8496B0"/>
          <w:szCs w:val="20"/>
          <w:lang w:val="mk-MK"/>
        </w:rPr>
        <w:t>КфВ</w:t>
      </w:r>
      <w:proofErr w:type="spellEnd"/>
      <w:r>
        <w:rPr>
          <w:rFonts w:eastAsia="Tahoma"/>
          <w:color w:val="8496B0"/>
          <w:szCs w:val="20"/>
          <w:lang w:val="mk-MK"/>
        </w:rPr>
        <w:t xml:space="preserve"> стана и партнерска организација.</w:t>
      </w:r>
    </w:p>
    <w:p w14:paraId="354CF8D0" w14:textId="77777777" w:rsidR="00022981" w:rsidRPr="00FB0E65" w:rsidRDefault="00022981" w:rsidP="00022981">
      <w:pPr>
        <w:spacing w:line="276" w:lineRule="auto"/>
        <w:rPr>
          <w:i/>
        </w:rPr>
      </w:pPr>
    </w:p>
    <w:p w14:paraId="64F2148F" w14:textId="77777777" w:rsidR="00022981" w:rsidRPr="00FB0E65" w:rsidRDefault="00022981" w:rsidP="00022981">
      <w:pPr>
        <w:rPr>
          <w:rFonts w:cs="Tahoma"/>
        </w:rPr>
      </w:pPr>
    </w:p>
    <w:p w14:paraId="360B995A" w14:textId="77777777" w:rsidR="00022981" w:rsidRPr="00FB0E65" w:rsidRDefault="00022981" w:rsidP="00022981">
      <w:pPr>
        <w:rPr>
          <w:rFonts w:cs="Tahoma"/>
        </w:rPr>
      </w:pPr>
    </w:p>
    <w:p w14:paraId="7606DEA5" w14:textId="77777777" w:rsidR="00022981" w:rsidRPr="00FB0E65" w:rsidRDefault="00022981" w:rsidP="00022981">
      <w:pPr>
        <w:rPr>
          <w:rFonts w:cs="Tahoma"/>
        </w:rPr>
      </w:pPr>
    </w:p>
    <w:p w14:paraId="00984EB1" w14:textId="77777777" w:rsidR="00022981" w:rsidRPr="00FB0E65" w:rsidRDefault="004A0431" w:rsidP="00022981">
      <w:pPr>
        <w:rPr>
          <w:rFonts w:cs="Tahoma"/>
          <w:b/>
        </w:rPr>
      </w:pPr>
      <w:r>
        <w:rPr>
          <w:rFonts w:eastAsia="Tahoma" w:cs="Tahoma"/>
          <w:b/>
          <w:bCs/>
          <w:szCs w:val="20"/>
          <w:lang w:val="mk-MK"/>
        </w:rPr>
        <w:t>Изјава за оградување од одговорност</w:t>
      </w:r>
    </w:p>
    <w:p w14:paraId="6E0F7B65" w14:textId="77777777" w:rsidR="00022981" w:rsidRPr="00FB0E65" w:rsidRDefault="004A0431" w:rsidP="00022981">
      <w:pPr>
        <w:rPr>
          <w:rFonts w:cs="Tahoma"/>
          <w:i/>
        </w:rPr>
      </w:pPr>
      <w:r>
        <w:rPr>
          <w:rFonts w:eastAsia="Tahoma" w:cs="Tahoma"/>
          <w:i/>
          <w:iCs/>
          <w:szCs w:val="20"/>
          <w:lang w:val="mk-MK"/>
        </w:rPr>
        <w:t>Оваа публикација е произведена со помош на Европската Унија. Содржината на оваа публикација е во целосна одговорност на ИПФ7 Конзорциумот</w:t>
      </w:r>
      <w:r>
        <w:rPr>
          <w:rFonts w:eastAsia="Tahoma" w:cs="Tahoma"/>
          <w:i/>
          <w:iCs/>
          <w:szCs w:val="20"/>
          <w:lang w:val="mk-MK"/>
        </w:rPr>
        <w:t xml:space="preserve"> предводен од </w:t>
      </w:r>
      <w:proofErr w:type="spellStart"/>
      <w:r>
        <w:rPr>
          <w:rFonts w:eastAsia="Tahoma" w:cs="Tahoma"/>
          <w:i/>
          <w:iCs/>
          <w:szCs w:val="20"/>
          <w:lang w:val="mk-MK"/>
        </w:rPr>
        <w:t>Хил</w:t>
      </w:r>
      <w:proofErr w:type="spellEnd"/>
      <w:r>
        <w:rPr>
          <w:rFonts w:eastAsia="Tahoma" w:cs="Tahoma"/>
          <w:i/>
          <w:iCs/>
          <w:szCs w:val="20"/>
          <w:lang w:val="mk-MK"/>
        </w:rPr>
        <w:t xml:space="preserve"> </w:t>
      </w:r>
      <w:proofErr w:type="spellStart"/>
      <w:r>
        <w:rPr>
          <w:rFonts w:eastAsia="Tahoma" w:cs="Tahoma"/>
          <w:i/>
          <w:iCs/>
          <w:szCs w:val="20"/>
          <w:lang w:val="mk-MK"/>
        </w:rPr>
        <w:t>Интернешнал</w:t>
      </w:r>
      <w:proofErr w:type="spellEnd"/>
      <w:r>
        <w:rPr>
          <w:rFonts w:eastAsia="Tahoma" w:cs="Tahoma"/>
          <w:i/>
          <w:iCs/>
          <w:szCs w:val="20"/>
          <w:lang w:val="mk-MK"/>
        </w:rPr>
        <w:t xml:space="preserve"> и на ниту еден начин не смее да се толкува дека ги одразува ставовите на Европската Унија или Европската инвестициска банка.</w:t>
      </w:r>
    </w:p>
    <w:p w14:paraId="62FDBA24" w14:textId="77777777" w:rsidR="00022981" w:rsidRPr="00FB0E65" w:rsidRDefault="00022981" w:rsidP="00022981">
      <w:pPr>
        <w:sectPr w:rsidR="00022981" w:rsidRPr="00FB0E65" w:rsidSect="00C36C83">
          <w:headerReference w:type="even" r:id="rId16"/>
          <w:headerReference w:type="default" r:id="rId17"/>
          <w:footerReference w:type="even" r:id="rId18"/>
          <w:footerReference w:type="default" r:id="rId19"/>
          <w:headerReference w:type="first" r:id="rId20"/>
          <w:footerReference w:type="first" r:id="rId21"/>
          <w:pgSz w:w="11906" w:h="16838" w:code="9"/>
          <w:pgMar w:top="1310" w:right="1138" w:bottom="1138" w:left="1138" w:header="403" w:footer="403" w:gutter="0"/>
          <w:pgNumType w:start="1"/>
          <w:cols w:space="708"/>
          <w:titlePg/>
          <w:docGrid w:linePitch="360"/>
        </w:sectPr>
      </w:pPr>
    </w:p>
    <w:p w14:paraId="3ADAE466" w14:textId="77777777" w:rsidR="00022981" w:rsidRPr="00FB0E65" w:rsidRDefault="00022981" w:rsidP="008119E6">
      <w:pPr>
        <w:rPr>
          <w:rFonts w:cs="Tahoma"/>
          <w:b/>
        </w:rPr>
      </w:pPr>
    </w:p>
    <w:p w14:paraId="7A78F76A" w14:textId="77777777" w:rsidR="00022981" w:rsidRPr="00FB0E65" w:rsidRDefault="00022981" w:rsidP="008119E6">
      <w:pPr>
        <w:rPr>
          <w:rFonts w:cs="Tahoma"/>
          <w:b/>
        </w:rPr>
      </w:pPr>
    </w:p>
    <w:p w14:paraId="0DB89FF6" w14:textId="77777777" w:rsidR="00022981" w:rsidRPr="00FB0E65" w:rsidRDefault="00022981" w:rsidP="008119E6">
      <w:pPr>
        <w:rPr>
          <w:rFonts w:cs="Tahoma"/>
          <w:b/>
        </w:rPr>
      </w:pPr>
    </w:p>
    <w:p w14:paraId="7EDD5CFB" w14:textId="77777777" w:rsidR="008119E6" w:rsidRPr="00FB0E65" w:rsidRDefault="004A0431" w:rsidP="008119E6">
      <w:pPr>
        <w:rPr>
          <w:rFonts w:cs="Tahoma"/>
          <w:b/>
        </w:rPr>
      </w:pPr>
      <w:r>
        <w:rPr>
          <w:rFonts w:eastAsia="Tahoma" w:cs="Tahoma"/>
          <w:b/>
          <w:bCs/>
          <w:szCs w:val="20"/>
          <w:lang w:val="mk-MK"/>
        </w:rPr>
        <w:t>Издание на извештајот</w:t>
      </w:r>
    </w:p>
    <w:p w14:paraId="0D45075E" w14:textId="77777777" w:rsidR="008119E6" w:rsidRPr="00FB0E65" w:rsidRDefault="008119E6" w:rsidP="008119E6">
      <w:pPr>
        <w:rPr>
          <w:rFonts w:cs="Tahoma"/>
        </w:rPr>
      </w:pPr>
    </w:p>
    <w:p w14:paraId="2C385021" w14:textId="5E616D00" w:rsidR="008119E6" w:rsidRPr="00FB0E65" w:rsidRDefault="004A0431" w:rsidP="008119E6">
      <w:pPr>
        <w:ind w:left="2160" w:hanging="2160"/>
        <w:rPr>
          <w:rFonts w:cs="Tahoma"/>
        </w:rPr>
      </w:pPr>
      <w:r>
        <w:rPr>
          <w:rFonts w:eastAsia="Tahoma" w:cs="Tahoma"/>
          <w:szCs w:val="20"/>
          <w:lang w:val="mk-MK"/>
        </w:rPr>
        <w:t>Наслов на проектот:</w:t>
      </w:r>
      <w:r>
        <w:rPr>
          <w:rFonts w:eastAsia="Tahoma" w:cs="Tahoma"/>
          <w:szCs w:val="20"/>
          <w:lang w:val="mk-MK"/>
        </w:rPr>
        <w:tab/>
        <w:t>Северна Македонија, Зајакнување на преносната мрежа во југоисточниот дел на Северна Македонија –</w:t>
      </w:r>
      <w:r>
        <w:rPr>
          <w:rFonts w:eastAsia="Tahoma" w:cs="Tahoma"/>
          <w:b/>
          <w:bCs/>
          <w:szCs w:val="20"/>
          <w:lang w:val="mk-MK"/>
        </w:rPr>
        <w:t xml:space="preserve"> </w:t>
      </w:r>
      <w:r>
        <w:rPr>
          <w:rFonts w:eastAsia="Tahoma" w:cs="Tahoma"/>
          <w:szCs w:val="20"/>
          <w:lang w:val="mk-MK"/>
        </w:rPr>
        <w:t>Компонента 1</w:t>
      </w:r>
    </w:p>
    <w:p w14:paraId="0766D78F" w14:textId="68D7A9B5" w:rsidR="008119E6" w:rsidRPr="00FB0E65" w:rsidRDefault="004A0431" w:rsidP="008119E6">
      <w:pPr>
        <w:rPr>
          <w:rFonts w:cs="Tahoma"/>
        </w:rPr>
      </w:pPr>
      <w:r>
        <w:rPr>
          <w:rFonts w:eastAsia="Tahoma" w:cs="Tahoma"/>
          <w:szCs w:val="20"/>
          <w:lang w:val="mk-MK"/>
        </w:rPr>
        <w:t>Број на протокол:</w:t>
      </w:r>
      <w:r>
        <w:rPr>
          <w:rFonts w:eastAsia="Tahoma" w:cs="Tahoma"/>
          <w:szCs w:val="20"/>
          <w:lang w:val="mk-MK"/>
        </w:rPr>
        <w:tab/>
        <w:t>WB21-MKD-ENE-03</w:t>
      </w:r>
    </w:p>
    <w:p w14:paraId="211D67C2" w14:textId="4FD00691" w:rsidR="00B94A78" w:rsidRPr="003B4A9A" w:rsidRDefault="004A0431" w:rsidP="00813101">
      <w:pPr>
        <w:ind w:left="2160" w:hanging="2160"/>
        <w:jc w:val="left"/>
        <w:rPr>
          <w:rFonts w:cs="Tahoma"/>
          <w:bCs/>
        </w:rPr>
      </w:pPr>
      <w:r>
        <w:rPr>
          <w:rFonts w:eastAsia="Tahoma" w:cs="Tahoma"/>
          <w:szCs w:val="20"/>
          <w:lang w:val="mk-MK"/>
        </w:rPr>
        <w:t xml:space="preserve">Наслов на </w:t>
      </w:r>
      <w:r>
        <w:rPr>
          <w:rFonts w:eastAsia="Tahoma" w:cs="Tahoma"/>
          <w:szCs w:val="20"/>
          <w:lang w:val="mk-MK"/>
        </w:rPr>
        <w:t>извештајот:</w:t>
      </w:r>
      <w:r>
        <w:rPr>
          <w:rFonts w:eastAsia="Tahoma" w:cs="Tahoma"/>
          <w:szCs w:val="20"/>
          <w:lang w:val="mk-MK"/>
        </w:rPr>
        <w:tab/>
      </w:r>
      <w:r>
        <w:rPr>
          <w:rFonts w:eastAsia="Tahoma"/>
          <w:szCs w:val="20"/>
          <w:lang w:val="mk-MK"/>
        </w:rPr>
        <w:t xml:space="preserve">Потпроект 2 – </w:t>
      </w:r>
      <w:r>
        <w:rPr>
          <w:rFonts w:eastAsia="Tahoma" w:cs="Tahoma"/>
          <w:szCs w:val="20"/>
          <w:lang w:val="mk-MK"/>
        </w:rPr>
        <w:t xml:space="preserve">Реконструкција </w:t>
      </w:r>
      <w:r>
        <w:rPr>
          <w:rFonts w:eastAsia="Tahoma"/>
          <w:szCs w:val="20"/>
          <w:lang w:val="mk-MK"/>
        </w:rPr>
        <w:t xml:space="preserve">на постојниот 110 </w:t>
      </w:r>
      <w:proofErr w:type="spellStart"/>
      <w:r>
        <w:rPr>
          <w:rFonts w:eastAsia="Tahoma"/>
          <w:szCs w:val="20"/>
          <w:lang w:val="mk-MK"/>
        </w:rPr>
        <w:t>kV</w:t>
      </w:r>
      <w:proofErr w:type="spellEnd"/>
      <w:r>
        <w:rPr>
          <w:rFonts w:eastAsia="Tahoma"/>
          <w:szCs w:val="20"/>
          <w:lang w:val="mk-MK"/>
        </w:rPr>
        <w:t xml:space="preserve"> далновод од Валандово до Струмица</w:t>
      </w:r>
      <w:r>
        <w:rPr>
          <w:rFonts w:eastAsia="Tahoma" w:cs="Tahoma"/>
          <w:szCs w:val="20"/>
          <w:lang w:val="mk-MK"/>
        </w:rPr>
        <w:t xml:space="preserve"> </w:t>
      </w:r>
    </w:p>
    <w:p w14:paraId="00223634" w14:textId="40FFF284" w:rsidR="00B94A78" w:rsidRPr="003B4A9A" w:rsidRDefault="004A0431" w:rsidP="00B94A78">
      <w:pPr>
        <w:ind w:left="2160"/>
        <w:rPr>
          <w:rFonts w:cs="Tahoma"/>
        </w:rPr>
      </w:pPr>
      <w:r>
        <w:rPr>
          <w:rFonts w:eastAsia="Tahoma" w:cs="Tahoma"/>
          <w:bCs/>
          <w:szCs w:val="20"/>
          <w:lang w:val="mk-MK"/>
        </w:rPr>
        <w:t>План за управување со животната средина и социјалните аспекти</w:t>
      </w:r>
    </w:p>
    <w:p w14:paraId="2F61168F" w14:textId="4288EE2E" w:rsidR="008119E6" w:rsidRPr="00FB0E65" w:rsidRDefault="004A0431" w:rsidP="008119E6">
      <w:pPr>
        <w:rPr>
          <w:rFonts w:cs="Tahoma"/>
        </w:rPr>
      </w:pPr>
      <w:r>
        <w:rPr>
          <w:rFonts w:eastAsia="Tahoma" w:cs="Tahoma"/>
          <w:szCs w:val="20"/>
          <w:lang w:val="mk-MK"/>
        </w:rPr>
        <w:t>Број на издание:</w:t>
      </w:r>
      <w:r>
        <w:rPr>
          <w:rFonts w:eastAsia="Tahoma" w:cs="Tahoma"/>
          <w:szCs w:val="20"/>
          <w:lang w:val="mk-MK"/>
        </w:rPr>
        <w:tab/>
      </w:r>
      <w:r>
        <w:rPr>
          <w:rFonts w:eastAsia="Tahoma" w:cs="Tahoma"/>
          <w:szCs w:val="20"/>
          <w:lang w:val="mk-MK"/>
        </w:rPr>
        <w:tab/>
        <w:t>02</w:t>
      </w:r>
    </w:p>
    <w:p w14:paraId="3AAB4B2F" w14:textId="77777777" w:rsidR="008119E6" w:rsidRPr="00FB0E65" w:rsidRDefault="008119E6" w:rsidP="008119E6">
      <w:pPr>
        <w:rPr>
          <w:rFonts w:cs="Tahoma"/>
        </w:rPr>
      </w:pPr>
    </w:p>
    <w:tbl>
      <w:tblPr>
        <w:tblW w:w="5093" w:type="pct"/>
        <w:tblInd w:w="108" w:type="dxa"/>
        <w:tblBorders>
          <w:top w:val="single" w:sz="8" w:space="0" w:color="9DBCB0"/>
          <w:left w:val="single" w:sz="8" w:space="0" w:color="9DBCB0"/>
          <w:bottom w:val="single" w:sz="8" w:space="0" w:color="9DBCB0"/>
          <w:right w:val="single" w:sz="8" w:space="0" w:color="9DBCB0"/>
          <w:insideH w:val="single" w:sz="8" w:space="0" w:color="9DBCB0"/>
          <w:insideV w:val="single" w:sz="8" w:space="0" w:color="9DBCB0"/>
        </w:tblBorders>
        <w:tblCellMar>
          <w:left w:w="57" w:type="dxa"/>
          <w:right w:w="57" w:type="dxa"/>
        </w:tblCellMar>
        <w:tblLook w:val="01E0" w:firstRow="1" w:lastRow="1" w:firstColumn="1" w:lastColumn="1" w:noHBand="0" w:noVBand="0"/>
      </w:tblPr>
      <w:tblGrid>
        <w:gridCol w:w="1485"/>
        <w:gridCol w:w="2152"/>
        <w:gridCol w:w="2348"/>
        <w:gridCol w:w="1971"/>
        <w:gridCol w:w="1969"/>
      </w:tblGrid>
      <w:tr w:rsidR="00582C76" w14:paraId="67090417" w14:textId="77777777" w:rsidTr="00BD46C7">
        <w:trPr>
          <w:trHeight w:val="737"/>
        </w:trPr>
        <w:tc>
          <w:tcPr>
            <w:tcW w:w="748" w:type="pct"/>
            <w:tcBorders>
              <w:bottom w:val="single" w:sz="8" w:space="0" w:color="9DBCB0"/>
            </w:tcBorders>
            <w:shd w:val="clear" w:color="auto" w:fill="44697D"/>
            <w:vAlign w:val="center"/>
          </w:tcPr>
          <w:p w14:paraId="58701EBE" w14:textId="77777777" w:rsidR="008119E6" w:rsidRPr="00FB0E65" w:rsidRDefault="004A0431" w:rsidP="00FE40D0">
            <w:pPr>
              <w:jc w:val="center"/>
              <w:rPr>
                <w:rFonts w:cs="Tahoma"/>
                <w:b/>
                <w:color w:val="FFFFFF"/>
              </w:rPr>
            </w:pPr>
            <w:r>
              <w:rPr>
                <w:rFonts w:eastAsia="Tahoma" w:cs="Tahoma"/>
                <w:b/>
                <w:bCs/>
                <w:color w:val="FFFFFF"/>
                <w:szCs w:val="20"/>
                <w:lang w:val="mk-MK"/>
              </w:rPr>
              <w:t>Ревизија</w:t>
            </w:r>
          </w:p>
        </w:tc>
        <w:tc>
          <w:tcPr>
            <w:tcW w:w="1084" w:type="pct"/>
            <w:shd w:val="clear" w:color="auto" w:fill="44697D"/>
            <w:vAlign w:val="center"/>
          </w:tcPr>
          <w:p w14:paraId="6058429A" w14:textId="77777777" w:rsidR="008119E6" w:rsidRPr="00FB0E65" w:rsidRDefault="004A0431" w:rsidP="00FE40D0">
            <w:pPr>
              <w:jc w:val="center"/>
              <w:rPr>
                <w:rFonts w:cs="Tahoma"/>
                <w:b/>
                <w:color w:val="FFFFFF"/>
              </w:rPr>
            </w:pPr>
            <w:r>
              <w:rPr>
                <w:rFonts w:eastAsia="Tahoma" w:cs="Tahoma"/>
                <w:b/>
                <w:bCs/>
                <w:color w:val="FFFFFF"/>
                <w:szCs w:val="20"/>
                <w:lang w:val="mk-MK"/>
              </w:rPr>
              <w:t>1</w:t>
            </w:r>
          </w:p>
        </w:tc>
        <w:tc>
          <w:tcPr>
            <w:tcW w:w="1183" w:type="pct"/>
            <w:shd w:val="clear" w:color="auto" w:fill="44697D"/>
            <w:vAlign w:val="center"/>
          </w:tcPr>
          <w:p w14:paraId="34FFF725" w14:textId="77777777" w:rsidR="008119E6" w:rsidRPr="00FB0E65" w:rsidRDefault="004A0431" w:rsidP="00FE40D0">
            <w:pPr>
              <w:jc w:val="center"/>
              <w:rPr>
                <w:rFonts w:cs="Tahoma"/>
                <w:b/>
                <w:color w:val="FFFFFF"/>
              </w:rPr>
            </w:pPr>
            <w:r>
              <w:rPr>
                <w:rFonts w:eastAsia="Tahoma" w:cs="Tahoma"/>
                <w:b/>
                <w:bCs/>
                <w:color w:val="FFFFFF"/>
                <w:szCs w:val="20"/>
                <w:lang w:val="mk-MK"/>
              </w:rPr>
              <w:t>2</w:t>
            </w:r>
          </w:p>
        </w:tc>
        <w:tc>
          <w:tcPr>
            <w:tcW w:w="993" w:type="pct"/>
            <w:shd w:val="clear" w:color="auto" w:fill="44697D"/>
            <w:vAlign w:val="center"/>
          </w:tcPr>
          <w:p w14:paraId="5AB9212E" w14:textId="77777777" w:rsidR="008119E6" w:rsidRPr="00FB0E65" w:rsidRDefault="004A0431" w:rsidP="00FE40D0">
            <w:pPr>
              <w:jc w:val="center"/>
              <w:rPr>
                <w:rFonts w:cs="Tahoma"/>
                <w:b/>
                <w:color w:val="FFFFFF"/>
              </w:rPr>
            </w:pPr>
            <w:r>
              <w:rPr>
                <w:rFonts w:eastAsia="Tahoma" w:cs="Tahoma"/>
                <w:b/>
                <w:bCs/>
                <w:color w:val="FFFFFF"/>
                <w:szCs w:val="20"/>
                <w:lang w:val="mk-MK"/>
              </w:rPr>
              <w:t>3</w:t>
            </w:r>
          </w:p>
        </w:tc>
        <w:tc>
          <w:tcPr>
            <w:tcW w:w="992" w:type="pct"/>
            <w:shd w:val="clear" w:color="auto" w:fill="44697D"/>
            <w:vAlign w:val="center"/>
          </w:tcPr>
          <w:p w14:paraId="0B3ABA48" w14:textId="77777777" w:rsidR="008119E6" w:rsidRPr="00FB0E65" w:rsidRDefault="004A0431" w:rsidP="00FE40D0">
            <w:pPr>
              <w:jc w:val="center"/>
              <w:rPr>
                <w:rFonts w:cs="Tahoma"/>
                <w:b/>
                <w:color w:val="FFFFFF"/>
              </w:rPr>
            </w:pPr>
            <w:r>
              <w:rPr>
                <w:rFonts w:eastAsia="Tahoma" w:cs="Tahoma"/>
                <w:b/>
                <w:bCs/>
                <w:color w:val="FFFFFF"/>
                <w:szCs w:val="20"/>
                <w:lang w:val="mk-MK"/>
              </w:rPr>
              <w:t>4</w:t>
            </w:r>
          </w:p>
        </w:tc>
      </w:tr>
      <w:tr w:rsidR="00582C76" w14:paraId="451A7726" w14:textId="77777777" w:rsidTr="00BD46C7">
        <w:trPr>
          <w:trHeight w:val="737"/>
        </w:trPr>
        <w:tc>
          <w:tcPr>
            <w:tcW w:w="748" w:type="pct"/>
            <w:shd w:val="clear" w:color="auto" w:fill="BDD6EE"/>
            <w:vAlign w:val="center"/>
          </w:tcPr>
          <w:p w14:paraId="5FEEDF70" w14:textId="77777777" w:rsidR="00EC2355" w:rsidRPr="00FB0E65" w:rsidRDefault="004A0431" w:rsidP="008E064B">
            <w:pPr>
              <w:jc w:val="center"/>
              <w:rPr>
                <w:rFonts w:cs="Tahoma"/>
                <w:b/>
              </w:rPr>
            </w:pPr>
            <w:r>
              <w:rPr>
                <w:rFonts w:eastAsia="Tahoma" w:cs="Tahoma"/>
                <w:b/>
                <w:bCs/>
                <w:szCs w:val="20"/>
                <w:lang w:val="mk-MK"/>
              </w:rPr>
              <w:t>Датум</w:t>
            </w:r>
          </w:p>
        </w:tc>
        <w:tc>
          <w:tcPr>
            <w:tcW w:w="1084" w:type="pct"/>
            <w:vAlign w:val="center"/>
          </w:tcPr>
          <w:p w14:paraId="69FEB9E8" w14:textId="5EFF3396" w:rsidR="00EC2355" w:rsidRPr="00FB0E65" w:rsidRDefault="004A0431" w:rsidP="00760959">
            <w:pPr>
              <w:jc w:val="center"/>
              <w:rPr>
                <w:rFonts w:cs="Tahoma"/>
              </w:rPr>
            </w:pPr>
            <w:r>
              <w:rPr>
                <w:rFonts w:eastAsia="Tahoma" w:cs="Tahoma"/>
                <w:szCs w:val="20"/>
                <w:lang w:val="mk-MK"/>
              </w:rPr>
              <w:t>1 март 2022 година</w:t>
            </w:r>
          </w:p>
        </w:tc>
        <w:tc>
          <w:tcPr>
            <w:tcW w:w="1183" w:type="pct"/>
            <w:vAlign w:val="center"/>
          </w:tcPr>
          <w:p w14:paraId="6C2EDA89" w14:textId="2A5281B8" w:rsidR="00EC2355" w:rsidRPr="00FB0E65" w:rsidRDefault="004A0431" w:rsidP="0058605D">
            <w:pPr>
              <w:jc w:val="center"/>
              <w:rPr>
                <w:rFonts w:cs="Tahoma"/>
              </w:rPr>
            </w:pPr>
            <w:r>
              <w:rPr>
                <w:rFonts w:eastAsia="Tahoma" w:cs="Tahoma"/>
                <w:szCs w:val="20"/>
                <w:lang w:val="mk-MK"/>
              </w:rPr>
              <w:t>01 септември 2022 година</w:t>
            </w:r>
          </w:p>
        </w:tc>
        <w:tc>
          <w:tcPr>
            <w:tcW w:w="993" w:type="pct"/>
            <w:vAlign w:val="center"/>
          </w:tcPr>
          <w:p w14:paraId="5C82B121" w14:textId="77777777" w:rsidR="00EC2355" w:rsidRPr="00FB0E65" w:rsidRDefault="00EC2355" w:rsidP="008E064B">
            <w:pPr>
              <w:jc w:val="center"/>
              <w:rPr>
                <w:rFonts w:cs="Tahoma"/>
              </w:rPr>
            </w:pPr>
          </w:p>
        </w:tc>
        <w:tc>
          <w:tcPr>
            <w:tcW w:w="992" w:type="pct"/>
            <w:vAlign w:val="center"/>
          </w:tcPr>
          <w:p w14:paraId="1CD22677" w14:textId="77777777" w:rsidR="00EC2355" w:rsidRPr="00FB0E65" w:rsidRDefault="00EC2355" w:rsidP="008E064B">
            <w:pPr>
              <w:jc w:val="center"/>
              <w:rPr>
                <w:rFonts w:cs="Tahoma"/>
              </w:rPr>
            </w:pPr>
          </w:p>
        </w:tc>
      </w:tr>
      <w:tr w:rsidR="00582C76" w14:paraId="47FA92CE" w14:textId="77777777" w:rsidTr="00BD46C7">
        <w:trPr>
          <w:trHeight w:val="737"/>
        </w:trPr>
        <w:tc>
          <w:tcPr>
            <w:tcW w:w="748" w:type="pct"/>
            <w:shd w:val="clear" w:color="auto" w:fill="BDD6EE"/>
            <w:vAlign w:val="center"/>
          </w:tcPr>
          <w:p w14:paraId="2359D76E" w14:textId="77777777" w:rsidR="00EC2355" w:rsidRPr="00FB0E65" w:rsidRDefault="004A0431" w:rsidP="00BD46C7">
            <w:pPr>
              <w:spacing w:before="0" w:after="0"/>
              <w:jc w:val="center"/>
              <w:rPr>
                <w:rFonts w:cs="Tahoma"/>
                <w:b/>
              </w:rPr>
            </w:pPr>
            <w:r>
              <w:rPr>
                <w:rFonts w:eastAsia="Tahoma" w:cs="Tahoma"/>
                <w:b/>
                <w:bCs/>
                <w:szCs w:val="20"/>
                <w:lang w:val="mk-MK"/>
              </w:rPr>
              <w:t>Детали</w:t>
            </w:r>
          </w:p>
        </w:tc>
        <w:tc>
          <w:tcPr>
            <w:tcW w:w="1084" w:type="pct"/>
            <w:vAlign w:val="center"/>
          </w:tcPr>
          <w:p w14:paraId="48AA5CA5" w14:textId="77777777" w:rsidR="00EC2355" w:rsidRPr="00FB0E65" w:rsidRDefault="004A0431" w:rsidP="00BD46C7">
            <w:pPr>
              <w:spacing w:before="0" w:after="0"/>
              <w:jc w:val="center"/>
              <w:rPr>
                <w:rFonts w:cs="Tahoma"/>
              </w:rPr>
            </w:pPr>
            <w:r>
              <w:rPr>
                <w:rFonts w:eastAsia="Tahoma" w:cs="Tahoma"/>
                <w:szCs w:val="20"/>
                <w:lang w:val="mk-MK"/>
              </w:rPr>
              <w:t>Прв нацрт</w:t>
            </w:r>
          </w:p>
        </w:tc>
        <w:tc>
          <w:tcPr>
            <w:tcW w:w="1183" w:type="pct"/>
            <w:vAlign w:val="center"/>
          </w:tcPr>
          <w:p w14:paraId="4AB0FCEF" w14:textId="4CDA7007" w:rsidR="00EC2355" w:rsidRPr="00FB0E65" w:rsidRDefault="004A0431" w:rsidP="00BD46C7">
            <w:pPr>
              <w:spacing w:before="0" w:after="0"/>
              <w:jc w:val="center"/>
              <w:rPr>
                <w:rFonts w:cs="Tahoma"/>
              </w:rPr>
            </w:pPr>
            <w:r>
              <w:rPr>
                <w:rFonts w:eastAsia="Tahoma" w:cs="Tahoma"/>
                <w:szCs w:val="20"/>
                <w:lang w:val="mk-MK"/>
              </w:rPr>
              <w:t>Втор нацрт со вметнати забелешки од ЕБОР</w:t>
            </w:r>
          </w:p>
        </w:tc>
        <w:tc>
          <w:tcPr>
            <w:tcW w:w="993" w:type="pct"/>
            <w:vAlign w:val="center"/>
          </w:tcPr>
          <w:p w14:paraId="02E4323F" w14:textId="77777777" w:rsidR="00EC2355" w:rsidRPr="00FB0E65" w:rsidRDefault="00EC2355" w:rsidP="00BD46C7">
            <w:pPr>
              <w:spacing w:before="0" w:after="0"/>
              <w:jc w:val="center"/>
              <w:rPr>
                <w:rFonts w:cs="Tahoma"/>
              </w:rPr>
            </w:pPr>
          </w:p>
        </w:tc>
        <w:tc>
          <w:tcPr>
            <w:tcW w:w="992" w:type="pct"/>
            <w:vAlign w:val="center"/>
          </w:tcPr>
          <w:p w14:paraId="07685110" w14:textId="77777777" w:rsidR="00EC2355" w:rsidRPr="00FB0E65" w:rsidRDefault="00EC2355" w:rsidP="00BD46C7">
            <w:pPr>
              <w:spacing w:before="0" w:after="0"/>
              <w:jc w:val="center"/>
              <w:rPr>
                <w:rFonts w:cs="Tahoma"/>
              </w:rPr>
            </w:pPr>
          </w:p>
        </w:tc>
      </w:tr>
      <w:tr w:rsidR="00582C76" w14:paraId="631FC62A" w14:textId="77777777" w:rsidTr="00BD46C7">
        <w:trPr>
          <w:trHeight w:val="737"/>
        </w:trPr>
        <w:tc>
          <w:tcPr>
            <w:tcW w:w="748" w:type="pct"/>
            <w:shd w:val="clear" w:color="auto" w:fill="BDD6EE"/>
            <w:vAlign w:val="center"/>
          </w:tcPr>
          <w:p w14:paraId="72DEB7F3" w14:textId="77777777" w:rsidR="00EC2355" w:rsidRPr="00FB0E65" w:rsidRDefault="004A0431" w:rsidP="00BD46C7">
            <w:pPr>
              <w:spacing w:before="0" w:after="0"/>
              <w:jc w:val="center"/>
              <w:rPr>
                <w:rFonts w:cs="Tahoma"/>
                <w:b/>
              </w:rPr>
            </w:pPr>
            <w:r>
              <w:rPr>
                <w:rFonts w:eastAsia="Tahoma" w:cs="Tahoma"/>
                <w:b/>
                <w:bCs/>
                <w:szCs w:val="20"/>
                <w:lang w:val="mk-MK"/>
              </w:rPr>
              <w:t>Подготвиле</w:t>
            </w:r>
          </w:p>
        </w:tc>
        <w:tc>
          <w:tcPr>
            <w:tcW w:w="1084" w:type="pct"/>
            <w:vAlign w:val="center"/>
          </w:tcPr>
          <w:p w14:paraId="51CCD25C" w14:textId="11B5B606" w:rsidR="00EC2355" w:rsidRPr="00781DDD" w:rsidRDefault="004A0431" w:rsidP="00781DDD">
            <w:pPr>
              <w:spacing w:before="0" w:after="0"/>
              <w:jc w:val="center"/>
              <w:rPr>
                <w:rFonts w:cs="Tahoma"/>
                <w:szCs w:val="20"/>
                <w:lang w:val="sv-SE"/>
              </w:rPr>
            </w:pPr>
            <w:r>
              <w:rPr>
                <w:rFonts w:eastAsia="Tahoma" w:cs="Tahoma"/>
                <w:szCs w:val="20"/>
                <w:lang w:val="mk-MK"/>
              </w:rPr>
              <w:t xml:space="preserve">Константин </w:t>
            </w:r>
            <w:proofErr w:type="spellStart"/>
            <w:r>
              <w:rPr>
                <w:rFonts w:eastAsia="Tahoma" w:cs="Tahoma"/>
                <w:szCs w:val="20"/>
                <w:lang w:val="mk-MK"/>
              </w:rPr>
              <w:t>Сидеровски</w:t>
            </w:r>
            <w:proofErr w:type="spellEnd"/>
            <w:r>
              <w:rPr>
                <w:rFonts w:eastAsia="Tahoma" w:cs="Tahoma"/>
                <w:szCs w:val="20"/>
                <w:lang w:val="mk-MK"/>
              </w:rPr>
              <w:t xml:space="preserve"> </w:t>
            </w:r>
          </w:p>
        </w:tc>
        <w:tc>
          <w:tcPr>
            <w:tcW w:w="1183" w:type="pct"/>
            <w:vAlign w:val="center"/>
          </w:tcPr>
          <w:p w14:paraId="57704375" w14:textId="77777777" w:rsidR="00EC2355" w:rsidRPr="001E4038" w:rsidRDefault="004A0431" w:rsidP="00EC2355">
            <w:pPr>
              <w:spacing w:before="0" w:after="0"/>
              <w:jc w:val="center"/>
              <w:rPr>
                <w:rFonts w:cs="Tahoma"/>
                <w:szCs w:val="20"/>
              </w:rPr>
            </w:pPr>
            <w:r>
              <w:rPr>
                <w:rFonts w:eastAsia="Tahoma" w:cs="Tahoma"/>
                <w:szCs w:val="20"/>
                <w:lang w:val="mk-MK"/>
              </w:rPr>
              <w:t xml:space="preserve">Тимот за </w:t>
            </w:r>
            <w:proofErr w:type="spellStart"/>
            <w:r>
              <w:rPr>
                <w:rFonts w:eastAsia="Tahoma" w:cs="Tahoma"/>
                <w:szCs w:val="20"/>
                <w:lang w:val="mk-MK"/>
              </w:rPr>
              <w:t>ЖСС</w:t>
            </w:r>
            <w:proofErr w:type="spellEnd"/>
            <w:r>
              <w:rPr>
                <w:rFonts w:eastAsia="Tahoma" w:cs="Tahoma"/>
                <w:szCs w:val="20"/>
                <w:lang w:val="mk-MK"/>
              </w:rPr>
              <w:t>:</w:t>
            </w:r>
          </w:p>
          <w:p w14:paraId="08D8CD94" w14:textId="77777777" w:rsidR="00EC2355" w:rsidRPr="001E4038" w:rsidRDefault="004A0431" w:rsidP="00EC2355">
            <w:pPr>
              <w:spacing w:before="0" w:after="0"/>
              <w:jc w:val="center"/>
              <w:rPr>
                <w:rFonts w:cs="Tahoma"/>
                <w:szCs w:val="20"/>
              </w:rPr>
            </w:pPr>
            <w:r>
              <w:rPr>
                <w:rFonts w:eastAsia="Tahoma" w:cs="Tahoma"/>
                <w:szCs w:val="20"/>
                <w:lang w:val="mk-MK"/>
              </w:rPr>
              <w:t xml:space="preserve">Константин </w:t>
            </w:r>
            <w:proofErr w:type="spellStart"/>
            <w:r>
              <w:rPr>
                <w:rFonts w:eastAsia="Tahoma" w:cs="Tahoma"/>
                <w:szCs w:val="20"/>
                <w:lang w:val="mk-MK"/>
              </w:rPr>
              <w:t>Сидеровски</w:t>
            </w:r>
            <w:proofErr w:type="spellEnd"/>
            <w:r>
              <w:rPr>
                <w:rFonts w:eastAsia="Tahoma" w:cs="Tahoma"/>
                <w:szCs w:val="20"/>
                <w:lang w:val="mk-MK"/>
              </w:rPr>
              <w:t xml:space="preserve"> </w:t>
            </w:r>
          </w:p>
          <w:p w14:paraId="005353BA" w14:textId="77777777" w:rsidR="00EC2355" w:rsidRPr="001E4038" w:rsidRDefault="004A0431" w:rsidP="00EC2355">
            <w:pPr>
              <w:spacing w:before="0" w:after="0"/>
              <w:jc w:val="center"/>
              <w:rPr>
                <w:rFonts w:cs="Tahoma"/>
                <w:szCs w:val="20"/>
              </w:rPr>
            </w:pPr>
            <w:r>
              <w:rPr>
                <w:rFonts w:eastAsia="Tahoma" w:cs="Tahoma"/>
                <w:szCs w:val="20"/>
                <w:lang w:val="mk-MK"/>
              </w:rPr>
              <w:t xml:space="preserve">Борис </w:t>
            </w:r>
            <w:proofErr w:type="spellStart"/>
            <w:r>
              <w:rPr>
                <w:rFonts w:eastAsia="Tahoma" w:cs="Tahoma"/>
                <w:szCs w:val="20"/>
                <w:lang w:val="mk-MK"/>
              </w:rPr>
              <w:t>Штипчаров</w:t>
            </w:r>
            <w:proofErr w:type="spellEnd"/>
          </w:p>
          <w:p w14:paraId="17BFB973" w14:textId="77777777" w:rsidR="00EC2355" w:rsidRPr="001E4038" w:rsidRDefault="004A0431" w:rsidP="00EC2355">
            <w:pPr>
              <w:spacing w:before="0" w:after="0"/>
              <w:jc w:val="center"/>
              <w:rPr>
                <w:rFonts w:cs="Tahoma"/>
                <w:szCs w:val="20"/>
              </w:rPr>
            </w:pPr>
            <w:r>
              <w:rPr>
                <w:rFonts w:eastAsia="Tahoma" w:cs="Tahoma"/>
                <w:szCs w:val="20"/>
                <w:lang w:val="mk-MK"/>
              </w:rPr>
              <w:t>Славчо Христовски</w:t>
            </w:r>
          </w:p>
          <w:p w14:paraId="313A3112" w14:textId="77777777" w:rsidR="00EC2355" w:rsidRDefault="004A0431" w:rsidP="00EC2355">
            <w:pPr>
              <w:spacing w:before="0" w:after="0"/>
              <w:jc w:val="center"/>
              <w:rPr>
                <w:rFonts w:cs="Tahoma"/>
                <w:szCs w:val="20"/>
              </w:rPr>
            </w:pPr>
            <w:r>
              <w:rPr>
                <w:rFonts w:eastAsia="Tahoma" w:cs="Tahoma"/>
                <w:szCs w:val="20"/>
                <w:lang w:val="mk-MK"/>
              </w:rPr>
              <w:t>Митко Димов</w:t>
            </w:r>
          </w:p>
          <w:p w14:paraId="39AEFF18" w14:textId="20793B8A" w:rsidR="00EC2355" w:rsidRPr="00FB0E65" w:rsidRDefault="004A0431" w:rsidP="00BD46C7">
            <w:pPr>
              <w:spacing w:before="0" w:after="0"/>
              <w:jc w:val="center"/>
              <w:rPr>
                <w:rFonts w:cs="Tahoma"/>
              </w:rPr>
            </w:pPr>
            <w:r>
              <w:rPr>
                <w:rFonts w:eastAsia="Tahoma" w:cs="Tahoma"/>
                <w:szCs w:val="20"/>
                <w:lang w:val="mk-MK"/>
              </w:rPr>
              <w:t xml:space="preserve">Васко </w:t>
            </w:r>
            <w:proofErr w:type="spellStart"/>
            <w:r>
              <w:rPr>
                <w:rFonts w:eastAsia="Tahoma" w:cs="Tahoma"/>
                <w:szCs w:val="20"/>
                <w:lang w:val="mk-MK"/>
              </w:rPr>
              <w:t>Авукатов</w:t>
            </w:r>
            <w:proofErr w:type="spellEnd"/>
          </w:p>
        </w:tc>
        <w:tc>
          <w:tcPr>
            <w:tcW w:w="993" w:type="pct"/>
            <w:vAlign w:val="center"/>
          </w:tcPr>
          <w:p w14:paraId="097D163C" w14:textId="77777777" w:rsidR="00EC2355" w:rsidRPr="00FB0E65" w:rsidRDefault="00EC2355" w:rsidP="00BD46C7">
            <w:pPr>
              <w:spacing w:before="0" w:after="0"/>
              <w:jc w:val="center"/>
              <w:rPr>
                <w:rFonts w:cs="Tahoma"/>
              </w:rPr>
            </w:pPr>
          </w:p>
        </w:tc>
        <w:tc>
          <w:tcPr>
            <w:tcW w:w="992" w:type="pct"/>
            <w:vAlign w:val="center"/>
          </w:tcPr>
          <w:p w14:paraId="1ECABF76" w14:textId="77777777" w:rsidR="00EC2355" w:rsidRPr="00FB0E65" w:rsidRDefault="00EC2355" w:rsidP="00BD46C7">
            <w:pPr>
              <w:spacing w:before="0" w:after="0"/>
              <w:jc w:val="center"/>
              <w:rPr>
                <w:rFonts w:cs="Tahoma"/>
              </w:rPr>
            </w:pPr>
          </w:p>
        </w:tc>
      </w:tr>
      <w:tr w:rsidR="00582C76" w14:paraId="1AE10F8A" w14:textId="77777777" w:rsidTr="00BD46C7">
        <w:trPr>
          <w:trHeight w:val="737"/>
        </w:trPr>
        <w:tc>
          <w:tcPr>
            <w:tcW w:w="748" w:type="pct"/>
            <w:shd w:val="clear" w:color="auto" w:fill="BDD6EE"/>
            <w:vAlign w:val="center"/>
          </w:tcPr>
          <w:p w14:paraId="55023138" w14:textId="77777777" w:rsidR="00EC2355" w:rsidRPr="00FB0E65" w:rsidRDefault="004A0431" w:rsidP="00BD46C7">
            <w:pPr>
              <w:spacing w:before="0" w:after="0"/>
              <w:jc w:val="center"/>
              <w:rPr>
                <w:rFonts w:cs="Tahoma"/>
                <w:b/>
              </w:rPr>
            </w:pPr>
            <w:r>
              <w:rPr>
                <w:rFonts w:eastAsia="Tahoma" w:cs="Tahoma"/>
                <w:b/>
                <w:bCs/>
                <w:szCs w:val="20"/>
                <w:lang w:val="mk-MK"/>
              </w:rPr>
              <w:t>Провериле</w:t>
            </w:r>
          </w:p>
        </w:tc>
        <w:tc>
          <w:tcPr>
            <w:tcW w:w="1084" w:type="pct"/>
            <w:vAlign w:val="center"/>
          </w:tcPr>
          <w:p w14:paraId="502703C4" w14:textId="5B7D0F41" w:rsidR="00EC2355" w:rsidRPr="00FB0E65" w:rsidRDefault="004A0431" w:rsidP="00BD46C7">
            <w:pPr>
              <w:spacing w:before="0" w:after="0"/>
              <w:jc w:val="center"/>
              <w:rPr>
                <w:rFonts w:cs="Tahoma"/>
                <w:szCs w:val="20"/>
              </w:rPr>
            </w:pPr>
            <w:r>
              <w:rPr>
                <w:rFonts w:eastAsia="Tahoma"/>
                <w:szCs w:val="20"/>
                <w:lang w:val="mk-MK"/>
              </w:rPr>
              <w:t xml:space="preserve">Синиша </w:t>
            </w:r>
            <w:proofErr w:type="spellStart"/>
            <w:r>
              <w:rPr>
                <w:rFonts w:eastAsia="Tahoma"/>
                <w:szCs w:val="20"/>
                <w:lang w:val="mk-MK"/>
              </w:rPr>
              <w:t>Станчевски</w:t>
            </w:r>
            <w:proofErr w:type="spellEnd"/>
            <w:r>
              <w:rPr>
                <w:rFonts w:eastAsia="Tahoma"/>
                <w:szCs w:val="20"/>
                <w:lang w:val="mk-MK"/>
              </w:rPr>
              <w:t xml:space="preserve"> / Божидар Радовиќ</w:t>
            </w:r>
          </w:p>
        </w:tc>
        <w:tc>
          <w:tcPr>
            <w:tcW w:w="1183" w:type="pct"/>
            <w:vAlign w:val="center"/>
          </w:tcPr>
          <w:p w14:paraId="03C8488E" w14:textId="65EDEB6E" w:rsidR="00EC2355" w:rsidRPr="00FB0E65" w:rsidRDefault="004A0431" w:rsidP="00BD46C7">
            <w:pPr>
              <w:spacing w:before="0" w:after="0"/>
              <w:jc w:val="center"/>
              <w:rPr>
                <w:rFonts w:cs="Tahoma"/>
              </w:rPr>
            </w:pPr>
            <w:r>
              <w:rPr>
                <w:rFonts w:eastAsia="Tahoma"/>
                <w:szCs w:val="20"/>
                <w:lang w:val="mk-MK"/>
              </w:rPr>
              <w:t xml:space="preserve">Синиша </w:t>
            </w:r>
            <w:proofErr w:type="spellStart"/>
            <w:r>
              <w:rPr>
                <w:rFonts w:eastAsia="Tahoma"/>
                <w:szCs w:val="20"/>
                <w:lang w:val="mk-MK"/>
              </w:rPr>
              <w:t>Станчевски</w:t>
            </w:r>
            <w:proofErr w:type="spellEnd"/>
            <w:r>
              <w:rPr>
                <w:rFonts w:eastAsia="Tahoma"/>
                <w:szCs w:val="20"/>
                <w:lang w:val="mk-MK"/>
              </w:rPr>
              <w:t xml:space="preserve"> / Божидар Радовиќ</w:t>
            </w:r>
          </w:p>
        </w:tc>
        <w:tc>
          <w:tcPr>
            <w:tcW w:w="993" w:type="pct"/>
            <w:vAlign w:val="center"/>
          </w:tcPr>
          <w:p w14:paraId="3594149A" w14:textId="77777777" w:rsidR="00EC2355" w:rsidRPr="00FB0E65" w:rsidRDefault="00EC2355" w:rsidP="00BD46C7">
            <w:pPr>
              <w:spacing w:before="0" w:after="0"/>
              <w:jc w:val="center"/>
              <w:rPr>
                <w:rFonts w:cs="Tahoma"/>
              </w:rPr>
            </w:pPr>
          </w:p>
        </w:tc>
        <w:tc>
          <w:tcPr>
            <w:tcW w:w="992" w:type="pct"/>
            <w:vAlign w:val="center"/>
          </w:tcPr>
          <w:p w14:paraId="0CE72773" w14:textId="77777777" w:rsidR="00EC2355" w:rsidRPr="00FB0E65" w:rsidRDefault="00EC2355" w:rsidP="00BD46C7">
            <w:pPr>
              <w:spacing w:before="0" w:after="0"/>
              <w:jc w:val="center"/>
              <w:rPr>
                <w:rFonts w:cs="Tahoma"/>
              </w:rPr>
            </w:pPr>
          </w:p>
        </w:tc>
      </w:tr>
      <w:tr w:rsidR="00582C76" w14:paraId="60511294" w14:textId="77777777" w:rsidTr="00BD46C7">
        <w:trPr>
          <w:trHeight w:val="737"/>
        </w:trPr>
        <w:tc>
          <w:tcPr>
            <w:tcW w:w="748" w:type="pct"/>
            <w:shd w:val="clear" w:color="auto" w:fill="BDD6EE"/>
            <w:vAlign w:val="center"/>
          </w:tcPr>
          <w:p w14:paraId="471DF3C7" w14:textId="77777777" w:rsidR="00EC2355" w:rsidRPr="00FB0E65" w:rsidRDefault="004A0431" w:rsidP="00BD46C7">
            <w:pPr>
              <w:spacing w:before="0" w:after="0"/>
              <w:jc w:val="center"/>
              <w:rPr>
                <w:rFonts w:cs="Tahoma"/>
                <w:b/>
              </w:rPr>
            </w:pPr>
            <w:r>
              <w:rPr>
                <w:rFonts w:eastAsia="Tahoma" w:cs="Tahoma"/>
                <w:b/>
                <w:bCs/>
                <w:szCs w:val="20"/>
                <w:lang w:val="mk-MK"/>
              </w:rPr>
              <w:t>Одобриле</w:t>
            </w:r>
          </w:p>
        </w:tc>
        <w:tc>
          <w:tcPr>
            <w:tcW w:w="1084" w:type="pct"/>
            <w:vAlign w:val="center"/>
          </w:tcPr>
          <w:p w14:paraId="631E008B" w14:textId="54F45DF0" w:rsidR="00EC2355" w:rsidRPr="00FB0E65" w:rsidRDefault="00EC2355" w:rsidP="00BD46C7">
            <w:pPr>
              <w:spacing w:before="0" w:after="0"/>
              <w:jc w:val="center"/>
              <w:rPr>
                <w:rFonts w:cs="Tahoma"/>
                <w:szCs w:val="20"/>
              </w:rPr>
            </w:pPr>
          </w:p>
        </w:tc>
        <w:tc>
          <w:tcPr>
            <w:tcW w:w="1183" w:type="pct"/>
            <w:vAlign w:val="center"/>
          </w:tcPr>
          <w:p w14:paraId="1107B9E1" w14:textId="73089FF8" w:rsidR="00EC2355" w:rsidRPr="00FB0E65" w:rsidRDefault="00EC2355" w:rsidP="00BD46C7">
            <w:pPr>
              <w:spacing w:before="0" w:after="0"/>
              <w:jc w:val="center"/>
              <w:rPr>
                <w:rFonts w:cs="Tahoma"/>
              </w:rPr>
            </w:pPr>
          </w:p>
        </w:tc>
        <w:tc>
          <w:tcPr>
            <w:tcW w:w="993" w:type="pct"/>
            <w:vAlign w:val="center"/>
          </w:tcPr>
          <w:p w14:paraId="707296FF" w14:textId="77777777" w:rsidR="00EC2355" w:rsidRPr="00FB0E65" w:rsidRDefault="00EC2355" w:rsidP="00BD46C7">
            <w:pPr>
              <w:spacing w:before="0" w:after="0"/>
              <w:jc w:val="center"/>
              <w:rPr>
                <w:rFonts w:cs="Tahoma"/>
              </w:rPr>
            </w:pPr>
          </w:p>
        </w:tc>
        <w:tc>
          <w:tcPr>
            <w:tcW w:w="992" w:type="pct"/>
            <w:vAlign w:val="center"/>
          </w:tcPr>
          <w:p w14:paraId="77179F8E" w14:textId="77777777" w:rsidR="00EC2355" w:rsidRPr="00FB0E65" w:rsidRDefault="00EC2355" w:rsidP="00BD46C7">
            <w:pPr>
              <w:spacing w:before="0" w:after="0"/>
              <w:jc w:val="center"/>
              <w:rPr>
                <w:rFonts w:cs="Tahoma"/>
              </w:rPr>
            </w:pPr>
          </w:p>
        </w:tc>
      </w:tr>
    </w:tbl>
    <w:p w14:paraId="2142ABAF" w14:textId="77777777" w:rsidR="008119E6" w:rsidRPr="00FB0E65" w:rsidRDefault="008119E6" w:rsidP="008119E6">
      <w:pPr>
        <w:rPr>
          <w:rFonts w:cs="Tahoma"/>
        </w:rPr>
      </w:pPr>
    </w:p>
    <w:p w14:paraId="15C10BFA" w14:textId="77777777" w:rsidR="008119E6" w:rsidRPr="00FB0E65" w:rsidRDefault="008119E6" w:rsidP="00EB30A8">
      <w:pPr>
        <w:jc w:val="left"/>
        <w:sectPr w:rsidR="008119E6" w:rsidRPr="00FB0E65" w:rsidSect="00C36C83">
          <w:headerReference w:type="even" r:id="rId22"/>
          <w:headerReference w:type="default" r:id="rId23"/>
          <w:footerReference w:type="even" r:id="rId24"/>
          <w:footerReference w:type="default" r:id="rId25"/>
          <w:headerReference w:type="first" r:id="rId26"/>
          <w:footerReference w:type="first" r:id="rId27"/>
          <w:pgSz w:w="11906" w:h="16838" w:code="9"/>
          <w:pgMar w:top="1310" w:right="1138" w:bottom="1138" w:left="1138" w:header="403" w:footer="403" w:gutter="0"/>
          <w:pgNumType w:start="1"/>
          <w:cols w:space="708"/>
          <w:titlePg/>
          <w:docGrid w:linePitch="360"/>
        </w:sectPr>
      </w:pPr>
    </w:p>
    <w:p w14:paraId="29F54087" w14:textId="77777777" w:rsidR="00F663CF" w:rsidRPr="00FB0E65" w:rsidRDefault="004A0431" w:rsidP="00F663CF">
      <w:pPr>
        <w:spacing w:before="0"/>
        <w:jc w:val="center"/>
        <w:rPr>
          <w:b/>
          <w:color w:val="44697D"/>
          <w:sz w:val="32"/>
          <w:szCs w:val="32"/>
        </w:rPr>
      </w:pPr>
      <w:r>
        <w:rPr>
          <w:rFonts w:eastAsia="Tahoma"/>
          <w:b/>
          <w:bCs/>
          <w:color w:val="44697D"/>
          <w:sz w:val="32"/>
          <w:szCs w:val="32"/>
          <w:lang w:val="mk-MK"/>
        </w:rPr>
        <w:lastRenderedPageBreak/>
        <w:t>Содржина</w:t>
      </w:r>
    </w:p>
    <w:p w14:paraId="1A5866FF" w14:textId="4EB2E625" w:rsidR="00D03E26" w:rsidRDefault="00D03E26" w:rsidP="00E07626">
      <w:pPr>
        <w:pStyle w:val="TOC4"/>
        <w:tabs>
          <w:tab w:val="right" w:leader="dot" w:pos="9628"/>
        </w:tabs>
        <w:rPr>
          <w:rFonts w:asciiTheme="minorHAnsi" w:eastAsiaTheme="minorEastAsia" w:hAnsiTheme="minorHAnsi" w:cstheme="minorBidi"/>
          <w:noProof/>
          <w:sz w:val="22"/>
          <w:lang w:val="sr-Cyrl-RS" w:eastAsia="sr-Cyrl-RS" w:bidi="ar-SA"/>
        </w:rPr>
      </w:pPr>
      <w:r>
        <w:fldChar w:fldCharType="begin"/>
      </w:r>
      <w:r>
        <w:instrText xml:space="preserve"> TOC \h \z </w:instrText>
      </w:r>
      <w:r>
        <w:fldChar w:fldCharType="separate"/>
      </w:r>
    </w:p>
    <w:p w14:paraId="4C73FB69" w14:textId="70B8F991" w:rsidR="00D03E26" w:rsidRDefault="004A0431">
      <w:pPr>
        <w:pStyle w:val="TOC1"/>
        <w:rPr>
          <w:rFonts w:asciiTheme="minorHAnsi" w:eastAsiaTheme="minorEastAsia" w:hAnsiTheme="minorHAnsi" w:cstheme="minorBidi"/>
          <w:b w:val="0"/>
          <w:color w:val="auto"/>
          <w:sz w:val="22"/>
          <w:lang w:val="sr-Cyrl-RS" w:eastAsia="sr-Cyrl-RS"/>
        </w:rPr>
      </w:pPr>
      <w:hyperlink w:anchor="_Toc120575341" w:history="1">
        <w:r w:rsidR="00D03E26" w:rsidRPr="007D1FD9">
          <w:rPr>
            <w:rStyle w:val="Hyperlink"/>
            <w:rFonts w:ascii="Tahoma" w:hAnsi="Tahoma" w:cs="Tahoma"/>
          </w:rPr>
          <w:t>1.</w:t>
        </w:r>
        <w:r w:rsidR="00D03E26">
          <w:rPr>
            <w:rFonts w:asciiTheme="minorHAnsi" w:eastAsiaTheme="minorEastAsia" w:hAnsiTheme="minorHAnsi" w:cstheme="minorBidi"/>
            <w:b w:val="0"/>
            <w:color w:val="auto"/>
            <w:sz w:val="22"/>
            <w:lang w:val="sr-Cyrl-RS" w:eastAsia="sr-Cyrl-RS"/>
          </w:rPr>
          <w:tab/>
        </w:r>
        <w:r w:rsidR="00D03E26" w:rsidRPr="007D1FD9">
          <w:rPr>
            <w:rStyle w:val="Hyperlink"/>
            <w:rFonts w:ascii="Tahoma" w:eastAsia="Tahoma" w:hAnsi="Tahoma" w:cs="Tahoma"/>
            <w:bCs/>
            <w:lang w:val="mk-MK"/>
          </w:rPr>
          <w:t>Вовед</w:t>
        </w:r>
        <w:r w:rsidR="00D03E26">
          <w:rPr>
            <w:webHidden/>
          </w:rPr>
          <w:tab/>
        </w:r>
        <w:r w:rsidR="00D03E26">
          <w:rPr>
            <w:webHidden/>
          </w:rPr>
          <w:fldChar w:fldCharType="begin"/>
        </w:r>
        <w:r w:rsidR="00D03E26">
          <w:rPr>
            <w:webHidden/>
          </w:rPr>
          <w:instrText xml:space="preserve"> PAGEREF _Toc120575341 \h </w:instrText>
        </w:r>
        <w:r w:rsidR="00D03E26">
          <w:rPr>
            <w:webHidden/>
          </w:rPr>
        </w:r>
        <w:r w:rsidR="00D03E26">
          <w:rPr>
            <w:webHidden/>
          </w:rPr>
          <w:fldChar w:fldCharType="separate"/>
        </w:r>
        <w:r w:rsidR="00D03E26">
          <w:rPr>
            <w:webHidden/>
          </w:rPr>
          <w:t>7</w:t>
        </w:r>
        <w:r w:rsidR="00D03E26">
          <w:rPr>
            <w:webHidden/>
          </w:rPr>
          <w:fldChar w:fldCharType="end"/>
        </w:r>
      </w:hyperlink>
    </w:p>
    <w:p w14:paraId="1880BC85" w14:textId="7F061F2C"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42" w:history="1">
        <w:r w:rsidR="00D03E26" w:rsidRPr="007D1FD9">
          <w:rPr>
            <w:rStyle w:val="Hyperlink"/>
            <w:rFonts w:cs="Tahoma"/>
          </w:rPr>
          <w:t>1.1</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Преглед на проектот</w:t>
        </w:r>
        <w:r w:rsidR="00D03E26">
          <w:rPr>
            <w:webHidden/>
          </w:rPr>
          <w:tab/>
        </w:r>
        <w:r w:rsidR="00D03E26">
          <w:rPr>
            <w:webHidden/>
          </w:rPr>
          <w:fldChar w:fldCharType="begin"/>
        </w:r>
        <w:r w:rsidR="00D03E26">
          <w:rPr>
            <w:webHidden/>
          </w:rPr>
          <w:instrText xml:space="preserve"> PAGEREF _Toc120575342 \h </w:instrText>
        </w:r>
        <w:r w:rsidR="00D03E26">
          <w:rPr>
            <w:webHidden/>
          </w:rPr>
        </w:r>
        <w:r w:rsidR="00D03E26">
          <w:rPr>
            <w:webHidden/>
          </w:rPr>
          <w:fldChar w:fldCharType="separate"/>
        </w:r>
        <w:r w:rsidR="00D03E26">
          <w:rPr>
            <w:webHidden/>
          </w:rPr>
          <w:t>7</w:t>
        </w:r>
        <w:r w:rsidR="00D03E26">
          <w:rPr>
            <w:webHidden/>
          </w:rPr>
          <w:fldChar w:fldCharType="end"/>
        </w:r>
      </w:hyperlink>
    </w:p>
    <w:p w14:paraId="1DCCF7D6" w14:textId="77D1CB9B"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43" w:history="1">
        <w:r w:rsidR="00D03E26" w:rsidRPr="007D1FD9">
          <w:rPr>
            <w:rStyle w:val="Hyperlink"/>
            <w:rFonts w:cs="Tahoma"/>
          </w:rPr>
          <w:t>1.2</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Цел на ПУЖСС</w:t>
        </w:r>
        <w:r w:rsidR="00D03E26">
          <w:rPr>
            <w:webHidden/>
          </w:rPr>
          <w:tab/>
        </w:r>
        <w:r w:rsidR="00D03E26">
          <w:rPr>
            <w:webHidden/>
          </w:rPr>
          <w:fldChar w:fldCharType="begin"/>
        </w:r>
        <w:r w:rsidR="00D03E26">
          <w:rPr>
            <w:webHidden/>
          </w:rPr>
          <w:instrText xml:space="preserve"> PAGEREF _Toc120575343 \h </w:instrText>
        </w:r>
        <w:r w:rsidR="00D03E26">
          <w:rPr>
            <w:webHidden/>
          </w:rPr>
        </w:r>
        <w:r w:rsidR="00D03E26">
          <w:rPr>
            <w:webHidden/>
          </w:rPr>
          <w:fldChar w:fldCharType="separate"/>
        </w:r>
        <w:r w:rsidR="00D03E26">
          <w:rPr>
            <w:webHidden/>
          </w:rPr>
          <w:t>9</w:t>
        </w:r>
        <w:r w:rsidR="00D03E26">
          <w:rPr>
            <w:webHidden/>
          </w:rPr>
          <w:fldChar w:fldCharType="end"/>
        </w:r>
      </w:hyperlink>
    </w:p>
    <w:p w14:paraId="5B4C8516" w14:textId="670FB581"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44" w:history="1">
        <w:r w:rsidR="00D03E26" w:rsidRPr="007D1FD9">
          <w:rPr>
            <w:rStyle w:val="Hyperlink"/>
            <w:rFonts w:cs="Tahoma"/>
          </w:rPr>
          <w:t>1.3</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За кого е наменет овој ПУЖСС?</w:t>
        </w:r>
        <w:r w:rsidR="00D03E26">
          <w:rPr>
            <w:webHidden/>
          </w:rPr>
          <w:tab/>
        </w:r>
        <w:r w:rsidR="00D03E26">
          <w:rPr>
            <w:webHidden/>
          </w:rPr>
          <w:fldChar w:fldCharType="begin"/>
        </w:r>
        <w:r w:rsidR="00D03E26">
          <w:rPr>
            <w:webHidden/>
          </w:rPr>
          <w:instrText xml:space="preserve"> PAGEREF _Toc120575344 \h </w:instrText>
        </w:r>
        <w:r w:rsidR="00D03E26">
          <w:rPr>
            <w:webHidden/>
          </w:rPr>
        </w:r>
        <w:r w:rsidR="00D03E26">
          <w:rPr>
            <w:webHidden/>
          </w:rPr>
          <w:fldChar w:fldCharType="separate"/>
        </w:r>
        <w:r w:rsidR="00D03E26">
          <w:rPr>
            <w:webHidden/>
          </w:rPr>
          <w:t>9</w:t>
        </w:r>
        <w:r w:rsidR="00D03E26">
          <w:rPr>
            <w:webHidden/>
          </w:rPr>
          <w:fldChar w:fldCharType="end"/>
        </w:r>
      </w:hyperlink>
    </w:p>
    <w:p w14:paraId="219A8D9D" w14:textId="0163E1B5"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45" w:history="1">
        <w:r w:rsidR="00D03E26" w:rsidRPr="007D1FD9">
          <w:rPr>
            <w:rStyle w:val="Hyperlink"/>
            <w:rFonts w:cs="Tahoma"/>
          </w:rPr>
          <w:t>1.4</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Влезни и излезни документи</w:t>
        </w:r>
        <w:r w:rsidR="00D03E26">
          <w:rPr>
            <w:webHidden/>
          </w:rPr>
          <w:tab/>
        </w:r>
        <w:r w:rsidR="00D03E26">
          <w:rPr>
            <w:webHidden/>
          </w:rPr>
          <w:fldChar w:fldCharType="begin"/>
        </w:r>
        <w:r w:rsidR="00D03E26">
          <w:rPr>
            <w:webHidden/>
          </w:rPr>
          <w:instrText xml:space="preserve"> PAGEREF _Toc120575345 \h </w:instrText>
        </w:r>
        <w:r w:rsidR="00D03E26">
          <w:rPr>
            <w:webHidden/>
          </w:rPr>
        </w:r>
        <w:r w:rsidR="00D03E26">
          <w:rPr>
            <w:webHidden/>
          </w:rPr>
          <w:fldChar w:fldCharType="separate"/>
        </w:r>
        <w:r w:rsidR="00D03E26">
          <w:rPr>
            <w:webHidden/>
          </w:rPr>
          <w:t>10</w:t>
        </w:r>
        <w:r w:rsidR="00D03E26">
          <w:rPr>
            <w:webHidden/>
          </w:rPr>
          <w:fldChar w:fldCharType="end"/>
        </w:r>
      </w:hyperlink>
    </w:p>
    <w:p w14:paraId="413773BC" w14:textId="782C7743" w:rsidR="00D03E26" w:rsidRDefault="004A0431">
      <w:pPr>
        <w:pStyle w:val="TOC1"/>
        <w:rPr>
          <w:rFonts w:asciiTheme="minorHAnsi" w:eastAsiaTheme="minorEastAsia" w:hAnsiTheme="minorHAnsi" w:cstheme="minorBidi"/>
          <w:b w:val="0"/>
          <w:color w:val="auto"/>
          <w:sz w:val="22"/>
          <w:lang w:val="sr-Cyrl-RS" w:eastAsia="sr-Cyrl-RS"/>
        </w:rPr>
      </w:pPr>
      <w:hyperlink w:anchor="_Toc120575346" w:history="1">
        <w:r w:rsidR="00D03E26" w:rsidRPr="007D1FD9">
          <w:rPr>
            <w:rStyle w:val="Hyperlink"/>
            <w:rFonts w:ascii="Tahoma" w:hAnsi="Tahoma" w:cs="Tahoma"/>
          </w:rPr>
          <w:t>2.</w:t>
        </w:r>
        <w:r w:rsidR="00D03E26">
          <w:rPr>
            <w:rFonts w:asciiTheme="minorHAnsi" w:eastAsiaTheme="minorEastAsia" w:hAnsiTheme="minorHAnsi" w:cstheme="minorBidi"/>
            <w:b w:val="0"/>
            <w:color w:val="auto"/>
            <w:sz w:val="22"/>
            <w:lang w:val="sr-Cyrl-RS" w:eastAsia="sr-Cyrl-RS"/>
          </w:rPr>
          <w:tab/>
        </w:r>
        <w:r w:rsidR="00D03E26" w:rsidRPr="007D1FD9">
          <w:rPr>
            <w:rStyle w:val="Hyperlink"/>
            <w:rFonts w:ascii="Tahoma" w:eastAsia="Tahoma" w:hAnsi="Tahoma" w:cs="Tahoma"/>
            <w:bCs/>
            <w:lang w:val="mk-MK"/>
          </w:rPr>
          <w:t>Филозофија на управувањето со животната средина и социјалните аспекти</w:t>
        </w:r>
        <w:r w:rsidR="00D03E26">
          <w:rPr>
            <w:webHidden/>
          </w:rPr>
          <w:tab/>
        </w:r>
        <w:r w:rsidR="00D03E26">
          <w:rPr>
            <w:webHidden/>
          </w:rPr>
          <w:fldChar w:fldCharType="begin"/>
        </w:r>
        <w:r w:rsidR="00D03E26">
          <w:rPr>
            <w:webHidden/>
          </w:rPr>
          <w:instrText xml:space="preserve"> PAGEREF _Toc120575346 \h </w:instrText>
        </w:r>
        <w:r w:rsidR="00D03E26">
          <w:rPr>
            <w:webHidden/>
          </w:rPr>
        </w:r>
        <w:r w:rsidR="00D03E26">
          <w:rPr>
            <w:webHidden/>
          </w:rPr>
          <w:fldChar w:fldCharType="separate"/>
        </w:r>
        <w:r w:rsidR="00D03E26">
          <w:rPr>
            <w:webHidden/>
          </w:rPr>
          <w:t>12</w:t>
        </w:r>
        <w:r w:rsidR="00D03E26">
          <w:rPr>
            <w:webHidden/>
          </w:rPr>
          <w:fldChar w:fldCharType="end"/>
        </w:r>
      </w:hyperlink>
    </w:p>
    <w:p w14:paraId="075FD9E1" w14:textId="6538AD96"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47" w:history="1">
        <w:r w:rsidR="00D03E26" w:rsidRPr="007D1FD9">
          <w:rPr>
            <w:rStyle w:val="Hyperlink"/>
            <w:rFonts w:cs="Tahoma"/>
          </w:rPr>
          <w:t>2.1</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Начела на управувањето со животната средина и социјалните аспекти</w:t>
        </w:r>
        <w:r w:rsidR="00D03E26">
          <w:rPr>
            <w:webHidden/>
          </w:rPr>
          <w:tab/>
        </w:r>
        <w:r w:rsidR="00D03E26">
          <w:rPr>
            <w:webHidden/>
          </w:rPr>
          <w:fldChar w:fldCharType="begin"/>
        </w:r>
        <w:r w:rsidR="00D03E26">
          <w:rPr>
            <w:webHidden/>
          </w:rPr>
          <w:instrText xml:space="preserve"> PAGEREF _Toc120575347 \h </w:instrText>
        </w:r>
        <w:r w:rsidR="00D03E26">
          <w:rPr>
            <w:webHidden/>
          </w:rPr>
        </w:r>
        <w:r w:rsidR="00D03E26">
          <w:rPr>
            <w:webHidden/>
          </w:rPr>
          <w:fldChar w:fldCharType="separate"/>
        </w:r>
        <w:r w:rsidR="00D03E26">
          <w:rPr>
            <w:webHidden/>
          </w:rPr>
          <w:t>12</w:t>
        </w:r>
        <w:r w:rsidR="00D03E26">
          <w:rPr>
            <w:webHidden/>
          </w:rPr>
          <w:fldChar w:fldCharType="end"/>
        </w:r>
      </w:hyperlink>
    </w:p>
    <w:p w14:paraId="03363368" w14:textId="16911676" w:rsidR="00D03E26" w:rsidRDefault="004A0431">
      <w:pPr>
        <w:pStyle w:val="TOC3"/>
        <w:rPr>
          <w:rFonts w:asciiTheme="minorHAnsi" w:eastAsiaTheme="minorEastAsia" w:hAnsiTheme="minorHAnsi" w:cstheme="minorBidi"/>
          <w:sz w:val="22"/>
          <w:szCs w:val="22"/>
          <w:lang w:val="sr-Cyrl-RS" w:eastAsia="sr-Cyrl-RS"/>
        </w:rPr>
      </w:pPr>
      <w:hyperlink w:anchor="_Toc120575348" w:history="1">
        <w:r w:rsidR="00D03E26" w:rsidRPr="007D1FD9">
          <w:rPr>
            <w:rStyle w:val="Hyperlink"/>
            <w:rFonts w:cs="Tahoma"/>
          </w:rPr>
          <w:t>2.1.1</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ПУЖСС во текот на предградежната фаза</w:t>
        </w:r>
        <w:r w:rsidR="00D03E26">
          <w:rPr>
            <w:webHidden/>
          </w:rPr>
          <w:tab/>
        </w:r>
        <w:r w:rsidR="00D03E26">
          <w:rPr>
            <w:webHidden/>
          </w:rPr>
          <w:fldChar w:fldCharType="begin"/>
        </w:r>
        <w:r w:rsidR="00D03E26">
          <w:rPr>
            <w:webHidden/>
          </w:rPr>
          <w:instrText xml:space="preserve"> PAGEREF _Toc120575348 \h </w:instrText>
        </w:r>
        <w:r w:rsidR="00D03E26">
          <w:rPr>
            <w:webHidden/>
          </w:rPr>
        </w:r>
        <w:r w:rsidR="00D03E26">
          <w:rPr>
            <w:webHidden/>
          </w:rPr>
          <w:fldChar w:fldCharType="separate"/>
        </w:r>
        <w:r w:rsidR="00D03E26">
          <w:rPr>
            <w:webHidden/>
          </w:rPr>
          <w:t>12</w:t>
        </w:r>
        <w:r w:rsidR="00D03E26">
          <w:rPr>
            <w:webHidden/>
          </w:rPr>
          <w:fldChar w:fldCharType="end"/>
        </w:r>
      </w:hyperlink>
    </w:p>
    <w:p w14:paraId="515EC5C4" w14:textId="7E9D0126" w:rsidR="00D03E26" w:rsidRDefault="004A0431">
      <w:pPr>
        <w:pStyle w:val="TOC3"/>
        <w:rPr>
          <w:rFonts w:asciiTheme="minorHAnsi" w:eastAsiaTheme="minorEastAsia" w:hAnsiTheme="minorHAnsi" w:cstheme="minorBidi"/>
          <w:sz w:val="22"/>
          <w:szCs w:val="22"/>
          <w:lang w:val="sr-Cyrl-RS" w:eastAsia="sr-Cyrl-RS"/>
        </w:rPr>
      </w:pPr>
      <w:hyperlink w:anchor="_Toc120575349" w:history="1">
        <w:r w:rsidR="00D03E26" w:rsidRPr="007D1FD9">
          <w:rPr>
            <w:rStyle w:val="Hyperlink"/>
            <w:rFonts w:cs="Tahoma"/>
          </w:rPr>
          <w:t>2.1.2</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ПУЖСС во текот на градежната фаза</w:t>
        </w:r>
        <w:r w:rsidR="00D03E26">
          <w:rPr>
            <w:webHidden/>
          </w:rPr>
          <w:tab/>
        </w:r>
        <w:r w:rsidR="00D03E26">
          <w:rPr>
            <w:webHidden/>
          </w:rPr>
          <w:fldChar w:fldCharType="begin"/>
        </w:r>
        <w:r w:rsidR="00D03E26">
          <w:rPr>
            <w:webHidden/>
          </w:rPr>
          <w:instrText xml:space="preserve"> PAGEREF _Toc120575349 \h </w:instrText>
        </w:r>
        <w:r w:rsidR="00D03E26">
          <w:rPr>
            <w:webHidden/>
          </w:rPr>
        </w:r>
        <w:r w:rsidR="00D03E26">
          <w:rPr>
            <w:webHidden/>
          </w:rPr>
          <w:fldChar w:fldCharType="separate"/>
        </w:r>
        <w:r w:rsidR="00D03E26">
          <w:rPr>
            <w:webHidden/>
          </w:rPr>
          <w:t>12</w:t>
        </w:r>
        <w:r w:rsidR="00D03E26">
          <w:rPr>
            <w:webHidden/>
          </w:rPr>
          <w:fldChar w:fldCharType="end"/>
        </w:r>
      </w:hyperlink>
    </w:p>
    <w:p w14:paraId="3BD5D7C2" w14:textId="62626E21" w:rsidR="00D03E26" w:rsidRDefault="004A0431">
      <w:pPr>
        <w:pStyle w:val="TOC3"/>
        <w:rPr>
          <w:rFonts w:asciiTheme="minorHAnsi" w:eastAsiaTheme="minorEastAsia" w:hAnsiTheme="minorHAnsi" w:cstheme="minorBidi"/>
          <w:sz w:val="22"/>
          <w:szCs w:val="22"/>
          <w:lang w:val="sr-Cyrl-RS" w:eastAsia="sr-Cyrl-RS"/>
        </w:rPr>
      </w:pPr>
      <w:hyperlink w:anchor="_Toc120575350" w:history="1">
        <w:r w:rsidR="00D03E26" w:rsidRPr="007D1FD9">
          <w:rPr>
            <w:rStyle w:val="Hyperlink"/>
            <w:rFonts w:cs="Tahoma"/>
          </w:rPr>
          <w:t>2.1.3</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ПУЖСС за време на оперативната фаза и во фазата на ставање вон употреба</w:t>
        </w:r>
        <w:r w:rsidR="00D03E26">
          <w:rPr>
            <w:webHidden/>
          </w:rPr>
          <w:tab/>
        </w:r>
        <w:r w:rsidR="00D03E26">
          <w:rPr>
            <w:webHidden/>
          </w:rPr>
          <w:fldChar w:fldCharType="begin"/>
        </w:r>
        <w:r w:rsidR="00D03E26">
          <w:rPr>
            <w:webHidden/>
          </w:rPr>
          <w:instrText xml:space="preserve"> PAGEREF _Toc120575350 \h </w:instrText>
        </w:r>
        <w:r w:rsidR="00D03E26">
          <w:rPr>
            <w:webHidden/>
          </w:rPr>
        </w:r>
        <w:r w:rsidR="00D03E26">
          <w:rPr>
            <w:webHidden/>
          </w:rPr>
          <w:fldChar w:fldCharType="separate"/>
        </w:r>
        <w:r w:rsidR="00D03E26">
          <w:rPr>
            <w:webHidden/>
          </w:rPr>
          <w:t>12</w:t>
        </w:r>
        <w:r w:rsidR="00D03E26">
          <w:rPr>
            <w:webHidden/>
          </w:rPr>
          <w:fldChar w:fldCharType="end"/>
        </w:r>
      </w:hyperlink>
    </w:p>
    <w:p w14:paraId="15C2F902" w14:textId="63141D5D"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51" w:history="1">
        <w:r w:rsidR="00D03E26" w:rsidRPr="007D1FD9">
          <w:rPr>
            <w:rStyle w:val="Hyperlink"/>
            <w:rFonts w:cs="Tahoma"/>
          </w:rPr>
          <w:t>2.2</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Степен на деталност</w:t>
        </w:r>
        <w:r w:rsidR="00D03E26">
          <w:rPr>
            <w:webHidden/>
          </w:rPr>
          <w:tab/>
        </w:r>
        <w:r w:rsidR="00D03E26">
          <w:rPr>
            <w:webHidden/>
          </w:rPr>
          <w:fldChar w:fldCharType="begin"/>
        </w:r>
        <w:r w:rsidR="00D03E26">
          <w:rPr>
            <w:webHidden/>
          </w:rPr>
          <w:instrText xml:space="preserve"> PAGEREF _Toc120575351 \h </w:instrText>
        </w:r>
        <w:r w:rsidR="00D03E26">
          <w:rPr>
            <w:webHidden/>
          </w:rPr>
        </w:r>
        <w:r w:rsidR="00D03E26">
          <w:rPr>
            <w:webHidden/>
          </w:rPr>
          <w:fldChar w:fldCharType="separate"/>
        </w:r>
        <w:r w:rsidR="00D03E26">
          <w:rPr>
            <w:webHidden/>
          </w:rPr>
          <w:t>13</w:t>
        </w:r>
        <w:r w:rsidR="00D03E26">
          <w:rPr>
            <w:webHidden/>
          </w:rPr>
          <w:fldChar w:fldCharType="end"/>
        </w:r>
      </w:hyperlink>
    </w:p>
    <w:p w14:paraId="73D778CC" w14:textId="7B7CF89F"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52" w:history="1">
        <w:r w:rsidR="00D03E26" w:rsidRPr="007D1FD9">
          <w:rPr>
            <w:rStyle w:val="Hyperlink"/>
            <w:rFonts w:cs="Tahoma"/>
          </w:rPr>
          <w:t>2.3</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Градежен ПУЖСС на Изведувачот и СУЖСС на МЕПСО</w:t>
        </w:r>
        <w:r w:rsidR="00D03E26">
          <w:rPr>
            <w:webHidden/>
          </w:rPr>
          <w:tab/>
        </w:r>
        <w:r w:rsidR="00D03E26">
          <w:rPr>
            <w:webHidden/>
          </w:rPr>
          <w:fldChar w:fldCharType="begin"/>
        </w:r>
        <w:r w:rsidR="00D03E26">
          <w:rPr>
            <w:webHidden/>
          </w:rPr>
          <w:instrText xml:space="preserve"> PAGEREF _Toc120575352 \h </w:instrText>
        </w:r>
        <w:r w:rsidR="00D03E26">
          <w:rPr>
            <w:webHidden/>
          </w:rPr>
        </w:r>
        <w:r w:rsidR="00D03E26">
          <w:rPr>
            <w:webHidden/>
          </w:rPr>
          <w:fldChar w:fldCharType="separate"/>
        </w:r>
        <w:r w:rsidR="00D03E26">
          <w:rPr>
            <w:webHidden/>
          </w:rPr>
          <w:t>13</w:t>
        </w:r>
        <w:r w:rsidR="00D03E26">
          <w:rPr>
            <w:webHidden/>
          </w:rPr>
          <w:fldChar w:fldCharType="end"/>
        </w:r>
      </w:hyperlink>
    </w:p>
    <w:p w14:paraId="2C42175B" w14:textId="3281EC2B"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53" w:history="1">
        <w:r w:rsidR="00D03E26" w:rsidRPr="007D1FD9">
          <w:rPr>
            <w:rStyle w:val="Hyperlink"/>
            <w:rFonts w:cs="Tahoma"/>
          </w:rPr>
          <w:t>2.4</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Стандарди за еколошка и социјална успешност на Проектот</w:t>
        </w:r>
        <w:r w:rsidR="00D03E26">
          <w:rPr>
            <w:webHidden/>
          </w:rPr>
          <w:tab/>
        </w:r>
        <w:r w:rsidR="00D03E26">
          <w:rPr>
            <w:webHidden/>
          </w:rPr>
          <w:fldChar w:fldCharType="begin"/>
        </w:r>
        <w:r w:rsidR="00D03E26">
          <w:rPr>
            <w:webHidden/>
          </w:rPr>
          <w:instrText xml:space="preserve"> PAGEREF _Toc120575353 \h </w:instrText>
        </w:r>
        <w:r w:rsidR="00D03E26">
          <w:rPr>
            <w:webHidden/>
          </w:rPr>
        </w:r>
        <w:r w:rsidR="00D03E26">
          <w:rPr>
            <w:webHidden/>
          </w:rPr>
          <w:fldChar w:fldCharType="separate"/>
        </w:r>
        <w:r w:rsidR="00D03E26">
          <w:rPr>
            <w:webHidden/>
          </w:rPr>
          <w:t>14</w:t>
        </w:r>
        <w:r w:rsidR="00D03E26">
          <w:rPr>
            <w:webHidden/>
          </w:rPr>
          <w:fldChar w:fldCharType="end"/>
        </w:r>
      </w:hyperlink>
    </w:p>
    <w:p w14:paraId="7E86D19A" w14:textId="57495EFC"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54" w:history="1">
        <w:r w:rsidR="00D03E26" w:rsidRPr="007D1FD9">
          <w:rPr>
            <w:rStyle w:val="Hyperlink"/>
            <w:rFonts w:cs="Tahoma"/>
          </w:rPr>
          <w:t>2.5</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Табеларен преглед на документите на ПУЖСС</w:t>
        </w:r>
        <w:r w:rsidR="00D03E26">
          <w:rPr>
            <w:webHidden/>
          </w:rPr>
          <w:tab/>
        </w:r>
        <w:r w:rsidR="00D03E26">
          <w:rPr>
            <w:webHidden/>
          </w:rPr>
          <w:fldChar w:fldCharType="begin"/>
        </w:r>
        <w:r w:rsidR="00D03E26">
          <w:rPr>
            <w:webHidden/>
          </w:rPr>
          <w:instrText xml:space="preserve"> PAGEREF _Toc120575354 \h </w:instrText>
        </w:r>
        <w:r w:rsidR="00D03E26">
          <w:rPr>
            <w:webHidden/>
          </w:rPr>
        </w:r>
        <w:r w:rsidR="00D03E26">
          <w:rPr>
            <w:webHidden/>
          </w:rPr>
          <w:fldChar w:fldCharType="separate"/>
        </w:r>
        <w:r w:rsidR="00D03E26">
          <w:rPr>
            <w:webHidden/>
          </w:rPr>
          <w:t>14</w:t>
        </w:r>
        <w:r w:rsidR="00D03E26">
          <w:rPr>
            <w:webHidden/>
          </w:rPr>
          <w:fldChar w:fldCharType="end"/>
        </w:r>
      </w:hyperlink>
    </w:p>
    <w:p w14:paraId="1523EF18" w14:textId="250423CE" w:rsidR="00D03E26" w:rsidRDefault="004A0431">
      <w:pPr>
        <w:pStyle w:val="TOC1"/>
        <w:rPr>
          <w:rFonts w:asciiTheme="minorHAnsi" w:eastAsiaTheme="minorEastAsia" w:hAnsiTheme="minorHAnsi" w:cstheme="minorBidi"/>
          <w:b w:val="0"/>
          <w:color w:val="auto"/>
          <w:sz w:val="22"/>
          <w:lang w:val="sr-Cyrl-RS" w:eastAsia="sr-Cyrl-RS"/>
        </w:rPr>
      </w:pPr>
      <w:hyperlink w:anchor="_Toc120575355" w:history="1">
        <w:r w:rsidR="00D03E26" w:rsidRPr="007D1FD9">
          <w:rPr>
            <w:rStyle w:val="Hyperlink"/>
            <w:rFonts w:ascii="Tahoma" w:hAnsi="Tahoma" w:cs="Tahoma"/>
          </w:rPr>
          <w:t>3.</w:t>
        </w:r>
        <w:r w:rsidR="00D03E26">
          <w:rPr>
            <w:rFonts w:asciiTheme="minorHAnsi" w:eastAsiaTheme="minorEastAsia" w:hAnsiTheme="minorHAnsi" w:cstheme="minorBidi"/>
            <w:b w:val="0"/>
            <w:color w:val="auto"/>
            <w:sz w:val="22"/>
            <w:lang w:val="sr-Cyrl-RS" w:eastAsia="sr-Cyrl-RS"/>
          </w:rPr>
          <w:tab/>
        </w:r>
        <w:r w:rsidR="00D03E26" w:rsidRPr="007D1FD9">
          <w:rPr>
            <w:rStyle w:val="Hyperlink"/>
            <w:rFonts w:ascii="Tahoma" w:eastAsia="Tahoma" w:hAnsi="Tahoma" w:cs="Tahoma"/>
            <w:bCs/>
            <w:lang w:val="mk-MK"/>
          </w:rPr>
          <w:t>Општи управувачки мерки за ЖСС под надлежност на Изведувачот (Изведувачите)</w:t>
        </w:r>
        <w:r w:rsidR="00D03E26">
          <w:rPr>
            <w:webHidden/>
          </w:rPr>
          <w:tab/>
        </w:r>
        <w:r w:rsidR="00D03E26">
          <w:rPr>
            <w:webHidden/>
          </w:rPr>
          <w:fldChar w:fldCharType="begin"/>
        </w:r>
        <w:r w:rsidR="00D03E26">
          <w:rPr>
            <w:webHidden/>
          </w:rPr>
          <w:instrText xml:space="preserve"> PAGEREF _Toc120575355 \h </w:instrText>
        </w:r>
        <w:r w:rsidR="00D03E26">
          <w:rPr>
            <w:webHidden/>
          </w:rPr>
        </w:r>
        <w:r w:rsidR="00D03E26">
          <w:rPr>
            <w:webHidden/>
          </w:rPr>
          <w:fldChar w:fldCharType="separate"/>
        </w:r>
        <w:r w:rsidR="00D03E26">
          <w:rPr>
            <w:webHidden/>
          </w:rPr>
          <w:t>16</w:t>
        </w:r>
        <w:r w:rsidR="00D03E26">
          <w:rPr>
            <w:webHidden/>
          </w:rPr>
          <w:fldChar w:fldCharType="end"/>
        </w:r>
      </w:hyperlink>
    </w:p>
    <w:p w14:paraId="1E981FCC" w14:textId="2376F397"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56" w:history="1">
        <w:r w:rsidR="00D03E26" w:rsidRPr="007D1FD9">
          <w:rPr>
            <w:rStyle w:val="Hyperlink"/>
            <w:rFonts w:cs="Tahoma"/>
          </w:rPr>
          <w:t>3.1</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Вовед</w:t>
        </w:r>
        <w:r w:rsidR="00D03E26">
          <w:rPr>
            <w:webHidden/>
          </w:rPr>
          <w:tab/>
        </w:r>
        <w:r w:rsidR="00D03E26">
          <w:rPr>
            <w:webHidden/>
          </w:rPr>
          <w:fldChar w:fldCharType="begin"/>
        </w:r>
        <w:r w:rsidR="00D03E26">
          <w:rPr>
            <w:webHidden/>
          </w:rPr>
          <w:instrText xml:space="preserve"> PAGEREF _Toc120575356 \h </w:instrText>
        </w:r>
        <w:r w:rsidR="00D03E26">
          <w:rPr>
            <w:webHidden/>
          </w:rPr>
        </w:r>
        <w:r w:rsidR="00D03E26">
          <w:rPr>
            <w:webHidden/>
          </w:rPr>
          <w:fldChar w:fldCharType="separate"/>
        </w:r>
        <w:r w:rsidR="00D03E26">
          <w:rPr>
            <w:webHidden/>
          </w:rPr>
          <w:t>16</w:t>
        </w:r>
        <w:r w:rsidR="00D03E26">
          <w:rPr>
            <w:webHidden/>
          </w:rPr>
          <w:fldChar w:fldCharType="end"/>
        </w:r>
      </w:hyperlink>
    </w:p>
    <w:p w14:paraId="4D0891CD" w14:textId="37967909"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57" w:history="1">
        <w:r w:rsidR="00D03E26" w:rsidRPr="007D1FD9">
          <w:rPr>
            <w:rStyle w:val="Hyperlink"/>
            <w:rFonts w:cs="Tahoma"/>
          </w:rPr>
          <w:t>3.2</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Управување со животната средина, здравјето и безбедноста</w:t>
        </w:r>
        <w:r w:rsidR="00D03E26">
          <w:rPr>
            <w:webHidden/>
          </w:rPr>
          <w:tab/>
        </w:r>
        <w:r w:rsidR="00D03E26">
          <w:rPr>
            <w:webHidden/>
          </w:rPr>
          <w:fldChar w:fldCharType="begin"/>
        </w:r>
        <w:r w:rsidR="00D03E26">
          <w:rPr>
            <w:webHidden/>
          </w:rPr>
          <w:instrText xml:space="preserve"> PAGEREF _Toc120575357 \h </w:instrText>
        </w:r>
        <w:r w:rsidR="00D03E26">
          <w:rPr>
            <w:webHidden/>
          </w:rPr>
        </w:r>
        <w:r w:rsidR="00D03E26">
          <w:rPr>
            <w:webHidden/>
          </w:rPr>
          <w:fldChar w:fldCharType="separate"/>
        </w:r>
        <w:r w:rsidR="00D03E26">
          <w:rPr>
            <w:webHidden/>
          </w:rPr>
          <w:t>16</w:t>
        </w:r>
        <w:r w:rsidR="00D03E26">
          <w:rPr>
            <w:webHidden/>
          </w:rPr>
          <w:fldChar w:fldCharType="end"/>
        </w:r>
      </w:hyperlink>
    </w:p>
    <w:p w14:paraId="5CCE4441" w14:textId="2AFE84D7" w:rsidR="00D03E26" w:rsidRDefault="004A0431">
      <w:pPr>
        <w:pStyle w:val="TOC3"/>
        <w:rPr>
          <w:rFonts w:asciiTheme="minorHAnsi" w:eastAsiaTheme="minorEastAsia" w:hAnsiTheme="minorHAnsi" w:cstheme="minorBidi"/>
          <w:sz w:val="22"/>
          <w:szCs w:val="22"/>
          <w:lang w:val="sr-Cyrl-RS" w:eastAsia="sr-Cyrl-RS"/>
        </w:rPr>
      </w:pPr>
      <w:hyperlink w:anchor="_Toc120575358" w:history="1">
        <w:r w:rsidR="00D03E26" w:rsidRPr="007D1FD9">
          <w:rPr>
            <w:rStyle w:val="Hyperlink"/>
            <w:rFonts w:cs="Tahoma"/>
          </w:rPr>
          <w:t>3.2.1</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Задолженија и одговорности</w:t>
        </w:r>
        <w:r w:rsidR="00D03E26">
          <w:rPr>
            <w:webHidden/>
          </w:rPr>
          <w:tab/>
        </w:r>
        <w:r w:rsidR="00D03E26">
          <w:rPr>
            <w:webHidden/>
          </w:rPr>
          <w:fldChar w:fldCharType="begin"/>
        </w:r>
        <w:r w:rsidR="00D03E26">
          <w:rPr>
            <w:webHidden/>
          </w:rPr>
          <w:instrText xml:space="preserve"> PAGEREF _Toc120575358 \h </w:instrText>
        </w:r>
        <w:r w:rsidR="00D03E26">
          <w:rPr>
            <w:webHidden/>
          </w:rPr>
        </w:r>
        <w:r w:rsidR="00D03E26">
          <w:rPr>
            <w:webHidden/>
          </w:rPr>
          <w:fldChar w:fldCharType="separate"/>
        </w:r>
        <w:r w:rsidR="00D03E26">
          <w:rPr>
            <w:webHidden/>
          </w:rPr>
          <w:t>16</w:t>
        </w:r>
        <w:r w:rsidR="00D03E26">
          <w:rPr>
            <w:webHidden/>
          </w:rPr>
          <w:fldChar w:fldCharType="end"/>
        </w:r>
      </w:hyperlink>
    </w:p>
    <w:p w14:paraId="701D6932" w14:textId="17EA92C3" w:rsidR="00D03E26" w:rsidRDefault="004A0431">
      <w:pPr>
        <w:pStyle w:val="TOC3"/>
        <w:rPr>
          <w:rFonts w:asciiTheme="minorHAnsi" w:eastAsiaTheme="minorEastAsia" w:hAnsiTheme="minorHAnsi" w:cstheme="minorBidi"/>
          <w:sz w:val="22"/>
          <w:szCs w:val="22"/>
          <w:lang w:val="sr-Cyrl-RS" w:eastAsia="sr-Cyrl-RS"/>
        </w:rPr>
      </w:pPr>
      <w:hyperlink w:anchor="_Toc120575359" w:history="1">
        <w:r w:rsidR="00D03E26" w:rsidRPr="007D1FD9">
          <w:rPr>
            <w:rStyle w:val="Hyperlink"/>
            <w:rFonts w:cs="Tahoma"/>
          </w:rPr>
          <w:t>3.2.2</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Стандарди за животната средина и социјалните аспекти</w:t>
        </w:r>
        <w:r w:rsidR="00D03E26">
          <w:rPr>
            <w:webHidden/>
          </w:rPr>
          <w:tab/>
        </w:r>
        <w:r w:rsidR="00D03E26">
          <w:rPr>
            <w:webHidden/>
          </w:rPr>
          <w:fldChar w:fldCharType="begin"/>
        </w:r>
        <w:r w:rsidR="00D03E26">
          <w:rPr>
            <w:webHidden/>
          </w:rPr>
          <w:instrText xml:space="preserve"> PAGEREF _Toc120575359 \h </w:instrText>
        </w:r>
        <w:r w:rsidR="00D03E26">
          <w:rPr>
            <w:webHidden/>
          </w:rPr>
        </w:r>
        <w:r w:rsidR="00D03E26">
          <w:rPr>
            <w:webHidden/>
          </w:rPr>
          <w:fldChar w:fldCharType="separate"/>
        </w:r>
        <w:r w:rsidR="00D03E26">
          <w:rPr>
            <w:webHidden/>
          </w:rPr>
          <w:t>17</w:t>
        </w:r>
        <w:r w:rsidR="00D03E26">
          <w:rPr>
            <w:webHidden/>
          </w:rPr>
          <w:fldChar w:fldCharType="end"/>
        </w:r>
      </w:hyperlink>
    </w:p>
    <w:p w14:paraId="33599F79" w14:textId="7ABD600F" w:rsidR="00D03E26" w:rsidRDefault="004A0431">
      <w:pPr>
        <w:pStyle w:val="TOC3"/>
        <w:rPr>
          <w:rFonts w:asciiTheme="minorHAnsi" w:eastAsiaTheme="minorEastAsia" w:hAnsiTheme="minorHAnsi" w:cstheme="minorBidi"/>
          <w:sz w:val="22"/>
          <w:szCs w:val="22"/>
          <w:lang w:val="sr-Cyrl-RS" w:eastAsia="sr-Cyrl-RS"/>
        </w:rPr>
      </w:pPr>
      <w:hyperlink w:anchor="_Toc120575360" w:history="1">
        <w:r w:rsidR="00D03E26" w:rsidRPr="007D1FD9">
          <w:rPr>
            <w:rStyle w:val="Hyperlink"/>
            <w:rFonts w:cs="Tahoma"/>
          </w:rPr>
          <w:t>3.2.3</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Градежен ПУЖСС на Изведувачот</w:t>
        </w:r>
        <w:r w:rsidR="00D03E26">
          <w:rPr>
            <w:webHidden/>
          </w:rPr>
          <w:tab/>
        </w:r>
        <w:r w:rsidR="00D03E26">
          <w:rPr>
            <w:webHidden/>
          </w:rPr>
          <w:fldChar w:fldCharType="begin"/>
        </w:r>
        <w:r w:rsidR="00D03E26">
          <w:rPr>
            <w:webHidden/>
          </w:rPr>
          <w:instrText xml:space="preserve"> PAGEREF _Toc120575360 \h </w:instrText>
        </w:r>
        <w:r w:rsidR="00D03E26">
          <w:rPr>
            <w:webHidden/>
          </w:rPr>
        </w:r>
        <w:r w:rsidR="00D03E26">
          <w:rPr>
            <w:webHidden/>
          </w:rPr>
          <w:fldChar w:fldCharType="separate"/>
        </w:r>
        <w:r w:rsidR="00D03E26">
          <w:rPr>
            <w:webHidden/>
          </w:rPr>
          <w:t>17</w:t>
        </w:r>
        <w:r w:rsidR="00D03E26">
          <w:rPr>
            <w:webHidden/>
          </w:rPr>
          <w:fldChar w:fldCharType="end"/>
        </w:r>
      </w:hyperlink>
    </w:p>
    <w:p w14:paraId="612691B8" w14:textId="1C957154" w:rsidR="00D03E26" w:rsidRDefault="004A0431">
      <w:pPr>
        <w:pStyle w:val="TOC3"/>
        <w:rPr>
          <w:rFonts w:asciiTheme="minorHAnsi" w:eastAsiaTheme="minorEastAsia" w:hAnsiTheme="minorHAnsi" w:cstheme="minorBidi"/>
          <w:sz w:val="22"/>
          <w:szCs w:val="22"/>
          <w:lang w:val="sr-Cyrl-RS" w:eastAsia="sr-Cyrl-RS"/>
        </w:rPr>
      </w:pPr>
      <w:hyperlink w:anchor="_Toc120575368" w:history="1">
        <w:r w:rsidR="00D03E26" w:rsidRPr="007D1FD9">
          <w:rPr>
            <w:rStyle w:val="Hyperlink"/>
            <w:rFonts w:cs="Tahoma"/>
          </w:rPr>
          <w:t>3.2.4</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Плановите и процедурите за управување со животната средина</w:t>
        </w:r>
        <w:r w:rsidR="00D03E26">
          <w:rPr>
            <w:webHidden/>
          </w:rPr>
          <w:tab/>
        </w:r>
        <w:r w:rsidR="00D03E26">
          <w:rPr>
            <w:webHidden/>
          </w:rPr>
          <w:fldChar w:fldCharType="begin"/>
        </w:r>
        <w:r w:rsidR="00D03E26">
          <w:rPr>
            <w:webHidden/>
          </w:rPr>
          <w:instrText xml:space="preserve"> PAGEREF _Toc120575368 \h </w:instrText>
        </w:r>
        <w:r w:rsidR="00D03E26">
          <w:rPr>
            <w:webHidden/>
          </w:rPr>
        </w:r>
        <w:r w:rsidR="00D03E26">
          <w:rPr>
            <w:webHidden/>
          </w:rPr>
          <w:fldChar w:fldCharType="separate"/>
        </w:r>
        <w:r w:rsidR="00D03E26">
          <w:rPr>
            <w:webHidden/>
          </w:rPr>
          <w:t>22</w:t>
        </w:r>
        <w:r w:rsidR="00D03E26">
          <w:rPr>
            <w:webHidden/>
          </w:rPr>
          <w:fldChar w:fldCharType="end"/>
        </w:r>
      </w:hyperlink>
    </w:p>
    <w:p w14:paraId="5BDDBAE0" w14:textId="41A15D69" w:rsidR="00D03E26" w:rsidRDefault="004A0431">
      <w:pPr>
        <w:pStyle w:val="TOC3"/>
        <w:rPr>
          <w:rFonts w:asciiTheme="minorHAnsi" w:eastAsiaTheme="minorEastAsia" w:hAnsiTheme="minorHAnsi" w:cstheme="minorBidi"/>
          <w:sz w:val="22"/>
          <w:szCs w:val="22"/>
          <w:lang w:val="sr-Cyrl-RS" w:eastAsia="sr-Cyrl-RS"/>
        </w:rPr>
      </w:pPr>
      <w:hyperlink w:anchor="_Toc120575379" w:history="1">
        <w:r w:rsidR="00D03E26" w:rsidRPr="007D1FD9">
          <w:rPr>
            <w:rStyle w:val="Hyperlink"/>
            <w:rFonts w:cs="Tahoma"/>
          </w:rPr>
          <w:t>3.2.5</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Планови и процедури за управување со социјалните аспекти</w:t>
        </w:r>
        <w:r w:rsidR="00D03E26">
          <w:rPr>
            <w:webHidden/>
          </w:rPr>
          <w:tab/>
        </w:r>
        <w:r w:rsidR="00D03E26">
          <w:rPr>
            <w:webHidden/>
          </w:rPr>
          <w:fldChar w:fldCharType="begin"/>
        </w:r>
        <w:r w:rsidR="00D03E26">
          <w:rPr>
            <w:webHidden/>
          </w:rPr>
          <w:instrText xml:space="preserve"> PAGEREF _Toc120575379 \h </w:instrText>
        </w:r>
        <w:r w:rsidR="00D03E26">
          <w:rPr>
            <w:webHidden/>
          </w:rPr>
        </w:r>
        <w:r w:rsidR="00D03E26">
          <w:rPr>
            <w:webHidden/>
          </w:rPr>
          <w:fldChar w:fldCharType="separate"/>
        </w:r>
        <w:r w:rsidR="00D03E26">
          <w:rPr>
            <w:webHidden/>
          </w:rPr>
          <w:t>32</w:t>
        </w:r>
        <w:r w:rsidR="00D03E26">
          <w:rPr>
            <w:webHidden/>
          </w:rPr>
          <w:fldChar w:fldCharType="end"/>
        </w:r>
      </w:hyperlink>
    </w:p>
    <w:p w14:paraId="5F11DED9" w14:textId="0B477083" w:rsidR="00D03E26" w:rsidRDefault="004A0431">
      <w:pPr>
        <w:pStyle w:val="TOC1"/>
        <w:rPr>
          <w:rFonts w:asciiTheme="minorHAnsi" w:eastAsiaTheme="minorEastAsia" w:hAnsiTheme="minorHAnsi" w:cstheme="minorBidi"/>
          <w:b w:val="0"/>
          <w:color w:val="auto"/>
          <w:sz w:val="22"/>
          <w:lang w:val="sr-Cyrl-RS" w:eastAsia="sr-Cyrl-RS"/>
        </w:rPr>
      </w:pPr>
      <w:hyperlink w:anchor="_Toc120575389" w:history="1">
        <w:r w:rsidR="00D03E26" w:rsidRPr="007D1FD9">
          <w:rPr>
            <w:rStyle w:val="Hyperlink"/>
            <w:rFonts w:ascii="Tahoma" w:hAnsi="Tahoma" w:cs="Tahoma"/>
          </w:rPr>
          <w:t>4.</w:t>
        </w:r>
        <w:r w:rsidR="00D03E26">
          <w:rPr>
            <w:rFonts w:asciiTheme="minorHAnsi" w:eastAsiaTheme="minorEastAsia" w:hAnsiTheme="minorHAnsi" w:cstheme="minorBidi"/>
            <w:b w:val="0"/>
            <w:color w:val="auto"/>
            <w:sz w:val="22"/>
            <w:lang w:val="sr-Cyrl-RS" w:eastAsia="sr-Cyrl-RS"/>
          </w:rPr>
          <w:tab/>
        </w:r>
        <w:r w:rsidR="00D03E26" w:rsidRPr="007D1FD9">
          <w:rPr>
            <w:rStyle w:val="Hyperlink"/>
            <w:rFonts w:ascii="Tahoma" w:eastAsia="Tahoma" w:hAnsi="Tahoma" w:cs="Tahoma"/>
            <w:bCs/>
            <w:lang w:val="mk-MK"/>
          </w:rPr>
          <w:t>Општи управувачки мерки за ЖСС под надлежност на МЕПСО / Надзорниот консултант</w:t>
        </w:r>
        <w:r w:rsidR="00D03E26">
          <w:rPr>
            <w:webHidden/>
          </w:rPr>
          <w:tab/>
        </w:r>
        <w:r w:rsidR="00D03E26">
          <w:rPr>
            <w:webHidden/>
          </w:rPr>
          <w:fldChar w:fldCharType="begin"/>
        </w:r>
        <w:r w:rsidR="00D03E26">
          <w:rPr>
            <w:webHidden/>
          </w:rPr>
          <w:instrText xml:space="preserve"> PAGEREF _Toc120575389 \h </w:instrText>
        </w:r>
        <w:r w:rsidR="00D03E26">
          <w:rPr>
            <w:webHidden/>
          </w:rPr>
        </w:r>
        <w:r w:rsidR="00D03E26">
          <w:rPr>
            <w:webHidden/>
          </w:rPr>
          <w:fldChar w:fldCharType="separate"/>
        </w:r>
        <w:r w:rsidR="00D03E26">
          <w:rPr>
            <w:webHidden/>
          </w:rPr>
          <w:t>39</w:t>
        </w:r>
        <w:r w:rsidR="00D03E26">
          <w:rPr>
            <w:webHidden/>
          </w:rPr>
          <w:fldChar w:fldCharType="end"/>
        </w:r>
      </w:hyperlink>
    </w:p>
    <w:p w14:paraId="4B9F1AD9" w14:textId="741AFCE9"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90" w:history="1">
        <w:r w:rsidR="00D03E26" w:rsidRPr="007D1FD9">
          <w:rPr>
            <w:rStyle w:val="Hyperlink"/>
            <w:rFonts w:cs="Tahoma"/>
          </w:rPr>
          <w:t>4.1</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Вовед</w:t>
        </w:r>
        <w:r w:rsidR="00D03E26">
          <w:rPr>
            <w:webHidden/>
          </w:rPr>
          <w:tab/>
        </w:r>
        <w:r w:rsidR="00D03E26">
          <w:rPr>
            <w:webHidden/>
          </w:rPr>
          <w:fldChar w:fldCharType="begin"/>
        </w:r>
        <w:r w:rsidR="00D03E26">
          <w:rPr>
            <w:webHidden/>
          </w:rPr>
          <w:instrText xml:space="preserve"> PAGEREF _Toc120575390 \h </w:instrText>
        </w:r>
        <w:r w:rsidR="00D03E26">
          <w:rPr>
            <w:webHidden/>
          </w:rPr>
        </w:r>
        <w:r w:rsidR="00D03E26">
          <w:rPr>
            <w:webHidden/>
          </w:rPr>
          <w:fldChar w:fldCharType="separate"/>
        </w:r>
        <w:r w:rsidR="00D03E26">
          <w:rPr>
            <w:webHidden/>
          </w:rPr>
          <w:t>39</w:t>
        </w:r>
        <w:r w:rsidR="00D03E26">
          <w:rPr>
            <w:webHidden/>
          </w:rPr>
          <w:fldChar w:fldCharType="end"/>
        </w:r>
      </w:hyperlink>
    </w:p>
    <w:p w14:paraId="31D5E5E0" w14:textId="36810268"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91" w:history="1">
        <w:r w:rsidR="00D03E26" w:rsidRPr="007D1FD9">
          <w:rPr>
            <w:rStyle w:val="Hyperlink"/>
            <w:rFonts w:cs="Tahoma"/>
          </w:rPr>
          <w:t>4.2</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Систем за управување со животната средина и социјалните аспекти</w:t>
        </w:r>
        <w:r w:rsidR="00D03E26">
          <w:rPr>
            <w:webHidden/>
          </w:rPr>
          <w:tab/>
        </w:r>
        <w:r w:rsidR="00D03E26">
          <w:rPr>
            <w:webHidden/>
          </w:rPr>
          <w:fldChar w:fldCharType="begin"/>
        </w:r>
        <w:r w:rsidR="00D03E26">
          <w:rPr>
            <w:webHidden/>
          </w:rPr>
          <w:instrText xml:space="preserve"> PAGEREF _Toc120575391 \h </w:instrText>
        </w:r>
        <w:r w:rsidR="00D03E26">
          <w:rPr>
            <w:webHidden/>
          </w:rPr>
        </w:r>
        <w:r w:rsidR="00D03E26">
          <w:rPr>
            <w:webHidden/>
          </w:rPr>
          <w:fldChar w:fldCharType="separate"/>
        </w:r>
        <w:r w:rsidR="00D03E26">
          <w:rPr>
            <w:webHidden/>
          </w:rPr>
          <w:t>39</w:t>
        </w:r>
        <w:r w:rsidR="00D03E26">
          <w:rPr>
            <w:webHidden/>
          </w:rPr>
          <w:fldChar w:fldCharType="end"/>
        </w:r>
      </w:hyperlink>
    </w:p>
    <w:p w14:paraId="75E0A38E" w14:textId="45461216"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92" w:history="1">
        <w:r w:rsidR="00D03E26" w:rsidRPr="007D1FD9">
          <w:rPr>
            <w:rStyle w:val="Hyperlink"/>
          </w:rPr>
          <w:t>4.3</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Bold" w:cs="Tahoma"/>
            <w:bCs/>
            <w:lang w:val="mk-MK"/>
          </w:rPr>
          <w:t>Процедури за спроведување на Проектот</w:t>
        </w:r>
        <w:r w:rsidR="00D03E26">
          <w:rPr>
            <w:webHidden/>
          </w:rPr>
          <w:tab/>
        </w:r>
        <w:r w:rsidR="00D03E26">
          <w:rPr>
            <w:webHidden/>
          </w:rPr>
          <w:fldChar w:fldCharType="begin"/>
        </w:r>
        <w:r w:rsidR="00D03E26">
          <w:rPr>
            <w:webHidden/>
          </w:rPr>
          <w:instrText xml:space="preserve"> PAGEREF _Toc120575392 \h </w:instrText>
        </w:r>
        <w:r w:rsidR="00D03E26">
          <w:rPr>
            <w:webHidden/>
          </w:rPr>
        </w:r>
        <w:r w:rsidR="00D03E26">
          <w:rPr>
            <w:webHidden/>
          </w:rPr>
          <w:fldChar w:fldCharType="separate"/>
        </w:r>
        <w:r w:rsidR="00D03E26">
          <w:rPr>
            <w:webHidden/>
          </w:rPr>
          <w:t>40</w:t>
        </w:r>
        <w:r w:rsidR="00D03E26">
          <w:rPr>
            <w:webHidden/>
          </w:rPr>
          <w:fldChar w:fldCharType="end"/>
        </w:r>
      </w:hyperlink>
    </w:p>
    <w:p w14:paraId="45EF6EFA" w14:textId="73F8CCF2"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93" w:history="1">
        <w:r w:rsidR="00D03E26" w:rsidRPr="007D1FD9">
          <w:rPr>
            <w:rStyle w:val="Hyperlink"/>
            <w:rFonts w:cs="Tahoma"/>
          </w:rPr>
          <w:t>4.4</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План за откуп на земјиштето и преселување</w:t>
        </w:r>
        <w:r w:rsidR="00D03E26">
          <w:rPr>
            <w:webHidden/>
          </w:rPr>
          <w:tab/>
        </w:r>
        <w:r w:rsidR="00D03E26">
          <w:rPr>
            <w:webHidden/>
          </w:rPr>
          <w:fldChar w:fldCharType="begin"/>
        </w:r>
        <w:r w:rsidR="00D03E26">
          <w:rPr>
            <w:webHidden/>
          </w:rPr>
          <w:instrText xml:space="preserve"> PAGEREF _Toc120575393 \h </w:instrText>
        </w:r>
        <w:r w:rsidR="00D03E26">
          <w:rPr>
            <w:webHidden/>
          </w:rPr>
        </w:r>
        <w:r w:rsidR="00D03E26">
          <w:rPr>
            <w:webHidden/>
          </w:rPr>
          <w:fldChar w:fldCharType="separate"/>
        </w:r>
        <w:r w:rsidR="00D03E26">
          <w:rPr>
            <w:webHidden/>
          </w:rPr>
          <w:t>41</w:t>
        </w:r>
        <w:r w:rsidR="00D03E26">
          <w:rPr>
            <w:webHidden/>
          </w:rPr>
          <w:fldChar w:fldCharType="end"/>
        </w:r>
      </w:hyperlink>
    </w:p>
    <w:p w14:paraId="0D815859" w14:textId="060F1162"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94" w:history="1">
        <w:r w:rsidR="00D03E26" w:rsidRPr="007D1FD9">
          <w:rPr>
            <w:rStyle w:val="Hyperlink"/>
          </w:rPr>
          <w:t>4.5</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Bold"/>
            <w:bCs/>
            <w:lang w:val="mk-MK"/>
          </w:rPr>
          <w:t>Заштита на биодиверзитетот</w:t>
        </w:r>
        <w:r w:rsidR="00D03E26">
          <w:rPr>
            <w:webHidden/>
          </w:rPr>
          <w:tab/>
        </w:r>
        <w:r w:rsidR="00D03E26">
          <w:rPr>
            <w:webHidden/>
          </w:rPr>
          <w:fldChar w:fldCharType="begin"/>
        </w:r>
        <w:r w:rsidR="00D03E26">
          <w:rPr>
            <w:webHidden/>
          </w:rPr>
          <w:instrText xml:space="preserve"> PAGEREF _Toc120575394 \h </w:instrText>
        </w:r>
        <w:r w:rsidR="00D03E26">
          <w:rPr>
            <w:webHidden/>
          </w:rPr>
        </w:r>
        <w:r w:rsidR="00D03E26">
          <w:rPr>
            <w:webHidden/>
          </w:rPr>
          <w:fldChar w:fldCharType="separate"/>
        </w:r>
        <w:r w:rsidR="00D03E26">
          <w:rPr>
            <w:webHidden/>
          </w:rPr>
          <w:t>43</w:t>
        </w:r>
        <w:r w:rsidR="00D03E26">
          <w:rPr>
            <w:webHidden/>
          </w:rPr>
          <w:fldChar w:fldCharType="end"/>
        </w:r>
      </w:hyperlink>
    </w:p>
    <w:p w14:paraId="3626F48C" w14:textId="30ABD703" w:rsidR="00D03E26" w:rsidRDefault="004A0431">
      <w:pPr>
        <w:pStyle w:val="TOC3"/>
        <w:rPr>
          <w:rFonts w:asciiTheme="minorHAnsi" w:eastAsiaTheme="minorEastAsia" w:hAnsiTheme="minorHAnsi" w:cstheme="minorBidi"/>
          <w:sz w:val="22"/>
          <w:szCs w:val="22"/>
          <w:lang w:val="sr-Cyrl-RS" w:eastAsia="sr-Cyrl-RS"/>
        </w:rPr>
      </w:pPr>
      <w:hyperlink w:anchor="_Toc120575395" w:history="1">
        <w:r w:rsidR="00D03E26" w:rsidRPr="007D1FD9">
          <w:rPr>
            <w:rStyle w:val="Hyperlink"/>
          </w:rPr>
          <w:t>4.5.1</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lang w:val="mk-MK"/>
          </w:rPr>
          <w:t>Клучни управувачки дејствија во фазата на проектирање</w:t>
        </w:r>
        <w:r w:rsidR="00D03E26">
          <w:rPr>
            <w:webHidden/>
          </w:rPr>
          <w:tab/>
        </w:r>
        <w:r w:rsidR="00D03E26">
          <w:rPr>
            <w:webHidden/>
          </w:rPr>
          <w:fldChar w:fldCharType="begin"/>
        </w:r>
        <w:r w:rsidR="00D03E26">
          <w:rPr>
            <w:webHidden/>
          </w:rPr>
          <w:instrText xml:space="preserve"> PAGEREF _Toc120575395 \h </w:instrText>
        </w:r>
        <w:r w:rsidR="00D03E26">
          <w:rPr>
            <w:webHidden/>
          </w:rPr>
        </w:r>
        <w:r w:rsidR="00D03E26">
          <w:rPr>
            <w:webHidden/>
          </w:rPr>
          <w:fldChar w:fldCharType="separate"/>
        </w:r>
        <w:r w:rsidR="00D03E26">
          <w:rPr>
            <w:webHidden/>
          </w:rPr>
          <w:t>43</w:t>
        </w:r>
        <w:r w:rsidR="00D03E26">
          <w:rPr>
            <w:webHidden/>
          </w:rPr>
          <w:fldChar w:fldCharType="end"/>
        </w:r>
      </w:hyperlink>
    </w:p>
    <w:p w14:paraId="0F806AC4" w14:textId="539F87DF" w:rsidR="00D03E26" w:rsidRDefault="004A0431">
      <w:pPr>
        <w:pStyle w:val="TOC3"/>
        <w:rPr>
          <w:rFonts w:asciiTheme="minorHAnsi" w:eastAsiaTheme="minorEastAsia" w:hAnsiTheme="minorHAnsi" w:cstheme="minorBidi"/>
          <w:sz w:val="22"/>
          <w:szCs w:val="22"/>
          <w:lang w:val="sr-Cyrl-RS" w:eastAsia="sr-Cyrl-RS"/>
        </w:rPr>
      </w:pPr>
      <w:hyperlink w:anchor="_Toc120575396" w:history="1">
        <w:r w:rsidR="00D03E26" w:rsidRPr="007D1FD9">
          <w:rPr>
            <w:rStyle w:val="Hyperlink"/>
          </w:rPr>
          <w:t>4.5.2</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lang w:val="mk-MK"/>
          </w:rPr>
          <w:t>Клучни управувачки дејствија за време на предградежната и градежната фаза</w:t>
        </w:r>
        <w:r w:rsidR="00D03E26">
          <w:rPr>
            <w:webHidden/>
          </w:rPr>
          <w:tab/>
        </w:r>
        <w:r w:rsidR="00D03E26">
          <w:rPr>
            <w:webHidden/>
          </w:rPr>
          <w:fldChar w:fldCharType="begin"/>
        </w:r>
        <w:r w:rsidR="00D03E26">
          <w:rPr>
            <w:webHidden/>
          </w:rPr>
          <w:instrText xml:space="preserve"> PAGEREF _Toc120575396 \h </w:instrText>
        </w:r>
        <w:r w:rsidR="00D03E26">
          <w:rPr>
            <w:webHidden/>
          </w:rPr>
        </w:r>
        <w:r w:rsidR="00D03E26">
          <w:rPr>
            <w:webHidden/>
          </w:rPr>
          <w:fldChar w:fldCharType="separate"/>
        </w:r>
        <w:r w:rsidR="00D03E26">
          <w:rPr>
            <w:webHidden/>
          </w:rPr>
          <w:t>44</w:t>
        </w:r>
        <w:r w:rsidR="00D03E26">
          <w:rPr>
            <w:webHidden/>
          </w:rPr>
          <w:fldChar w:fldCharType="end"/>
        </w:r>
      </w:hyperlink>
    </w:p>
    <w:p w14:paraId="4C8C94C1" w14:textId="465DC3B0" w:rsidR="00D03E26" w:rsidRDefault="004A0431">
      <w:pPr>
        <w:pStyle w:val="TOC3"/>
        <w:rPr>
          <w:rFonts w:asciiTheme="minorHAnsi" w:eastAsiaTheme="minorEastAsia" w:hAnsiTheme="minorHAnsi" w:cstheme="minorBidi"/>
          <w:sz w:val="22"/>
          <w:szCs w:val="22"/>
          <w:lang w:val="sr-Cyrl-RS" w:eastAsia="sr-Cyrl-RS"/>
        </w:rPr>
      </w:pPr>
      <w:hyperlink w:anchor="_Toc120575397" w:history="1">
        <w:r w:rsidR="00D03E26" w:rsidRPr="007D1FD9">
          <w:rPr>
            <w:rStyle w:val="Hyperlink"/>
          </w:rPr>
          <w:t>4.5.3</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lang w:val="mk-MK"/>
          </w:rPr>
          <w:t>Клучни управувачки дејствија во оперативната фаза</w:t>
        </w:r>
        <w:r w:rsidR="00D03E26">
          <w:rPr>
            <w:webHidden/>
          </w:rPr>
          <w:tab/>
        </w:r>
        <w:r w:rsidR="00D03E26">
          <w:rPr>
            <w:webHidden/>
          </w:rPr>
          <w:fldChar w:fldCharType="begin"/>
        </w:r>
        <w:r w:rsidR="00D03E26">
          <w:rPr>
            <w:webHidden/>
          </w:rPr>
          <w:instrText xml:space="preserve"> PAGEREF _Toc120575397 \h </w:instrText>
        </w:r>
        <w:r w:rsidR="00D03E26">
          <w:rPr>
            <w:webHidden/>
          </w:rPr>
        </w:r>
        <w:r w:rsidR="00D03E26">
          <w:rPr>
            <w:webHidden/>
          </w:rPr>
          <w:fldChar w:fldCharType="separate"/>
        </w:r>
        <w:r w:rsidR="00D03E26">
          <w:rPr>
            <w:webHidden/>
          </w:rPr>
          <w:t>44</w:t>
        </w:r>
        <w:r w:rsidR="00D03E26">
          <w:rPr>
            <w:webHidden/>
          </w:rPr>
          <w:fldChar w:fldCharType="end"/>
        </w:r>
      </w:hyperlink>
    </w:p>
    <w:p w14:paraId="483388C1" w14:textId="1BF15E41"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98" w:history="1">
        <w:r w:rsidR="00D03E26" w:rsidRPr="007D1FD9">
          <w:rPr>
            <w:rStyle w:val="Hyperlink"/>
            <w:rFonts w:cs="Tahoma"/>
          </w:rPr>
          <w:t>4.6</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Еколошко и социјално следење на изградбата</w:t>
        </w:r>
        <w:r w:rsidR="00D03E26">
          <w:rPr>
            <w:webHidden/>
          </w:rPr>
          <w:tab/>
        </w:r>
        <w:r w:rsidR="00D03E26">
          <w:rPr>
            <w:webHidden/>
          </w:rPr>
          <w:fldChar w:fldCharType="begin"/>
        </w:r>
        <w:r w:rsidR="00D03E26">
          <w:rPr>
            <w:webHidden/>
          </w:rPr>
          <w:instrText xml:space="preserve"> PAGEREF _Toc120575398 \h </w:instrText>
        </w:r>
        <w:r w:rsidR="00D03E26">
          <w:rPr>
            <w:webHidden/>
          </w:rPr>
        </w:r>
        <w:r w:rsidR="00D03E26">
          <w:rPr>
            <w:webHidden/>
          </w:rPr>
          <w:fldChar w:fldCharType="separate"/>
        </w:r>
        <w:r w:rsidR="00D03E26">
          <w:rPr>
            <w:webHidden/>
          </w:rPr>
          <w:t>45</w:t>
        </w:r>
        <w:r w:rsidR="00D03E26">
          <w:rPr>
            <w:webHidden/>
          </w:rPr>
          <w:fldChar w:fldCharType="end"/>
        </w:r>
      </w:hyperlink>
    </w:p>
    <w:p w14:paraId="7C122961" w14:textId="07D8E687"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399" w:history="1">
        <w:r w:rsidR="00D03E26" w:rsidRPr="007D1FD9">
          <w:rPr>
            <w:rStyle w:val="Hyperlink"/>
            <w:rFonts w:cs="Tahoma"/>
          </w:rPr>
          <w:t>4.7</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Здравје и безбедност на заедницата</w:t>
        </w:r>
        <w:r w:rsidR="00D03E26">
          <w:rPr>
            <w:webHidden/>
          </w:rPr>
          <w:tab/>
        </w:r>
        <w:r w:rsidR="00D03E26">
          <w:rPr>
            <w:webHidden/>
          </w:rPr>
          <w:fldChar w:fldCharType="begin"/>
        </w:r>
        <w:r w:rsidR="00D03E26">
          <w:rPr>
            <w:webHidden/>
          </w:rPr>
          <w:instrText xml:space="preserve"> PAGEREF _Toc120575399 \h </w:instrText>
        </w:r>
        <w:r w:rsidR="00D03E26">
          <w:rPr>
            <w:webHidden/>
          </w:rPr>
        </w:r>
        <w:r w:rsidR="00D03E26">
          <w:rPr>
            <w:webHidden/>
          </w:rPr>
          <w:fldChar w:fldCharType="separate"/>
        </w:r>
        <w:r w:rsidR="00D03E26">
          <w:rPr>
            <w:webHidden/>
          </w:rPr>
          <w:t>45</w:t>
        </w:r>
        <w:r w:rsidR="00D03E26">
          <w:rPr>
            <w:webHidden/>
          </w:rPr>
          <w:fldChar w:fldCharType="end"/>
        </w:r>
      </w:hyperlink>
    </w:p>
    <w:p w14:paraId="5FCA6333" w14:textId="7AC8C124" w:rsidR="00D03E26" w:rsidRDefault="004A0431">
      <w:pPr>
        <w:pStyle w:val="TOC3"/>
        <w:rPr>
          <w:rFonts w:asciiTheme="minorHAnsi" w:eastAsiaTheme="minorEastAsia" w:hAnsiTheme="minorHAnsi" w:cstheme="minorBidi"/>
          <w:sz w:val="22"/>
          <w:szCs w:val="22"/>
          <w:lang w:val="sr-Cyrl-RS" w:eastAsia="sr-Cyrl-RS"/>
        </w:rPr>
      </w:pPr>
      <w:hyperlink w:anchor="_Toc120575400" w:history="1">
        <w:r w:rsidR="00D03E26" w:rsidRPr="007D1FD9">
          <w:rPr>
            <w:rStyle w:val="Hyperlink"/>
            <w:rFonts w:cs="Tahoma"/>
          </w:rPr>
          <w:t>4.7.1</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Јавното здравје и безбедност околу Проектот</w:t>
        </w:r>
        <w:r w:rsidR="00D03E26">
          <w:rPr>
            <w:webHidden/>
          </w:rPr>
          <w:tab/>
        </w:r>
        <w:r w:rsidR="00D03E26">
          <w:rPr>
            <w:webHidden/>
          </w:rPr>
          <w:fldChar w:fldCharType="begin"/>
        </w:r>
        <w:r w:rsidR="00D03E26">
          <w:rPr>
            <w:webHidden/>
          </w:rPr>
          <w:instrText xml:space="preserve"> PAGEREF _Toc120575400 \h </w:instrText>
        </w:r>
        <w:r w:rsidR="00D03E26">
          <w:rPr>
            <w:webHidden/>
          </w:rPr>
        </w:r>
        <w:r w:rsidR="00D03E26">
          <w:rPr>
            <w:webHidden/>
          </w:rPr>
          <w:fldChar w:fldCharType="separate"/>
        </w:r>
        <w:r w:rsidR="00D03E26">
          <w:rPr>
            <w:webHidden/>
          </w:rPr>
          <w:t>46</w:t>
        </w:r>
        <w:r w:rsidR="00D03E26">
          <w:rPr>
            <w:webHidden/>
          </w:rPr>
          <w:fldChar w:fldCharType="end"/>
        </w:r>
      </w:hyperlink>
    </w:p>
    <w:p w14:paraId="724C8A32" w14:textId="3019DC50" w:rsidR="00D03E26" w:rsidRDefault="004A0431">
      <w:pPr>
        <w:pStyle w:val="TOC3"/>
        <w:rPr>
          <w:rFonts w:asciiTheme="minorHAnsi" w:eastAsiaTheme="minorEastAsia" w:hAnsiTheme="minorHAnsi" w:cstheme="minorBidi"/>
          <w:sz w:val="22"/>
          <w:szCs w:val="22"/>
          <w:lang w:val="sr-Cyrl-RS" w:eastAsia="sr-Cyrl-RS"/>
        </w:rPr>
      </w:pPr>
      <w:hyperlink w:anchor="_Toc120575401" w:history="1">
        <w:r w:rsidR="00D03E26" w:rsidRPr="007D1FD9">
          <w:rPr>
            <w:rStyle w:val="Hyperlink"/>
            <w:rFonts w:cs="Tahoma"/>
          </w:rPr>
          <w:t>4.7.2</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Изложеност на електромагнетно поле</w:t>
        </w:r>
        <w:r w:rsidR="00D03E26">
          <w:rPr>
            <w:webHidden/>
          </w:rPr>
          <w:tab/>
        </w:r>
        <w:r w:rsidR="00D03E26">
          <w:rPr>
            <w:webHidden/>
          </w:rPr>
          <w:fldChar w:fldCharType="begin"/>
        </w:r>
        <w:r w:rsidR="00D03E26">
          <w:rPr>
            <w:webHidden/>
          </w:rPr>
          <w:instrText xml:space="preserve"> PAGEREF _Toc120575401 \h </w:instrText>
        </w:r>
        <w:r w:rsidR="00D03E26">
          <w:rPr>
            <w:webHidden/>
          </w:rPr>
        </w:r>
        <w:r w:rsidR="00D03E26">
          <w:rPr>
            <w:webHidden/>
          </w:rPr>
          <w:fldChar w:fldCharType="separate"/>
        </w:r>
        <w:r w:rsidR="00D03E26">
          <w:rPr>
            <w:webHidden/>
          </w:rPr>
          <w:t>46</w:t>
        </w:r>
        <w:r w:rsidR="00D03E26">
          <w:rPr>
            <w:webHidden/>
          </w:rPr>
          <w:fldChar w:fldCharType="end"/>
        </w:r>
      </w:hyperlink>
    </w:p>
    <w:p w14:paraId="7D5E84DD" w14:textId="1FF9A093" w:rsidR="00D03E26" w:rsidRDefault="004A0431">
      <w:pPr>
        <w:pStyle w:val="TOC3"/>
        <w:rPr>
          <w:rFonts w:asciiTheme="minorHAnsi" w:eastAsiaTheme="minorEastAsia" w:hAnsiTheme="minorHAnsi" w:cstheme="minorBidi"/>
          <w:sz w:val="22"/>
          <w:szCs w:val="22"/>
          <w:lang w:val="sr-Cyrl-RS" w:eastAsia="sr-Cyrl-RS"/>
        </w:rPr>
      </w:pPr>
      <w:hyperlink w:anchor="_Toc120575402" w:history="1">
        <w:r w:rsidR="00D03E26" w:rsidRPr="007D1FD9">
          <w:rPr>
            <w:rStyle w:val="Hyperlink"/>
            <w:rFonts w:cs="Tahoma"/>
          </w:rPr>
          <w:t>4.7.3</w:t>
        </w:r>
        <w:r w:rsidR="00D03E26">
          <w:rPr>
            <w:rFonts w:asciiTheme="minorHAnsi" w:eastAsiaTheme="minorEastAsia" w:hAnsiTheme="minorHAnsi" w:cstheme="minorBidi"/>
            <w:sz w:val="22"/>
            <w:szCs w:val="22"/>
            <w:lang w:val="sr-Cyrl-RS" w:eastAsia="sr-Cyrl-RS"/>
          </w:rPr>
          <w:tab/>
        </w:r>
        <w:r w:rsidR="00D03E26" w:rsidRPr="007D1FD9">
          <w:rPr>
            <w:rStyle w:val="Hyperlink"/>
            <w:rFonts w:eastAsia="Tahoma" w:cs="Tahoma"/>
            <w:lang w:val="mk-MK"/>
          </w:rPr>
          <w:t>Оперативна бучава</w:t>
        </w:r>
        <w:r w:rsidR="00D03E26">
          <w:rPr>
            <w:webHidden/>
          </w:rPr>
          <w:tab/>
        </w:r>
        <w:r w:rsidR="00D03E26">
          <w:rPr>
            <w:webHidden/>
          </w:rPr>
          <w:fldChar w:fldCharType="begin"/>
        </w:r>
        <w:r w:rsidR="00D03E26">
          <w:rPr>
            <w:webHidden/>
          </w:rPr>
          <w:instrText xml:space="preserve"> PAGEREF _Toc120575402 \h </w:instrText>
        </w:r>
        <w:r w:rsidR="00D03E26">
          <w:rPr>
            <w:webHidden/>
          </w:rPr>
        </w:r>
        <w:r w:rsidR="00D03E26">
          <w:rPr>
            <w:webHidden/>
          </w:rPr>
          <w:fldChar w:fldCharType="separate"/>
        </w:r>
        <w:r w:rsidR="00D03E26">
          <w:rPr>
            <w:webHidden/>
          </w:rPr>
          <w:t>46</w:t>
        </w:r>
        <w:r w:rsidR="00D03E26">
          <w:rPr>
            <w:webHidden/>
          </w:rPr>
          <w:fldChar w:fldCharType="end"/>
        </w:r>
      </w:hyperlink>
    </w:p>
    <w:p w14:paraId="2E1C1749" w14:textId="665985A6"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403" w:history="1">
        <w:r w:rsidR="00D03E26" w:rsidRPr="007D1FD9">
          <w:rPr>
            <w:rStyle w:val="Hyperlink"/>
            <w:rFonts w:cs="Tahoma"/>
          </w:rPr>
          <w:t>4.8</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Употреба и безбедност на транспортната мрежа во текот на градежната фаза</w:t>
        </w:r>
        <w:r w:rsidR="00D03E26">
          <w:rPr>
            <w:webHidden/>
          </w:rPr>
          <w:tab/>
        </w:r>
        <w:r w:rsidR="00D03E26">
          <w:rPr>
            <w:webHidden/>
          </w:rPr>
          <w:fldChar w:fldCharType="begin"/>
        </w:r>
        <w:r w:rsidR="00D03E26">
          <w:rPr>
            <w:webHidden/>
          </w:rPr>
          <w:instrText xml:space="preserve"> PAGEREF _Toc120575403 \h </w:instrText>
        </w:r>
        <w:r w:rsidR="00D03E26">
          <w:rPr>
            <w:webHidden/>
          </w:rPr>
        </w:r>
        <w:r w:rsidR="00D03E26">
          <w:rPr>
            <w:webHidden/>
          </w:rPr>
          <w:fldChar w:fldCharType="separate"/>
        </w:r>
        <w:r w:rsidR="00D03E26">
          <w:rPr>
            <w:webHidden/>
          </w:rPr>
          <w:t>46</w:t>
        </w:r>
        <w:r w:rsidR="00D03E26">
          <w:rPr>
            <w:webHidden/>
          </w:rPr>
          <w:fldChar w:fldCharType="end"/>
        </w:r>
      </w:hyperlink>
    </w:p>
    <w:p w14:paraId="06B60EE2" w14:textId="395ABE70"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404" w:history="1">
        <w:r w:rsidR="00D03E26" w:rsidRPr="007D1FD9">
          <w:rPr>
            <w:rStyle w:val="Hyperlink"/>
            <w:rFonts w:cs="Tahoma"/>
          </w:rPr>
          <w:t>4.9</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Одржување на првенството на минување на далноводот (отстранување на вегетацијата во заштитениот појас)</w:t>
        </w:r>
        <w:r w:rsidR="00D03E26">
          <w:rPr>
            <w:webHidden/>
          </w:rPr>
          <w:tab/>
        </w:r>
        <w:r w:rsidR="00D03E26">
          <w:rPr>
            <w:webHidden/>
          </w:rPr>
          <w:fldChar w:fldCharType="begin"/>
        </w:r>
        <w:r w:rsidR="00D03E26">
          <w:rPr>
            <w:webHidden/>
          </w:rPr>
          <w:instrText xml:space="preserve"> PAGEREF _Toc120575404 \h </w:instrText>
        </w:r>
        <w:r w:rsidR="00D03E26">
          <w:rPr>
            <w:webHidden/>
          </w:rPr>
        </w:r>
        <w:r w:rsidR="00D03E26">
          <w:rPr>
            <w:webHidden/>
          </w:rPr>
          <w:fldChar w:fldCharType="separate"/>
        </w:r>
        <w:r w:rsidR="00D03E26">
          <w:rPr>
            <w:webHidden/>
          </w:rPr>
          <w:t>46</w:t>
        </w:r>
        <w:r w:rsidR="00D03E26">
          <w:rPr>
            <w:webHidden/>
          </w:rPr>
          <w:fldChar w:fldCharType="end"/>
        </w:r>
      </w:hyperlink>
    </w:p>
    <w:p w14:paraId="1165B2E5" w14:textId="64FBB750"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405" w:history="1">
        <w:r w:rsidR="00D03E26" w:rsidRPr="007D1FD9">
          <w:rPr>
            <w:rStyle w:val="Hyperlink"/>
            <w:rFonts w:cs="Tahoma"/>
          </w:rPr>
          <w:t>4.10</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Вклучување на засегнатите страни</w:t>
        </w:r>
        <w:r w:rsidR="00D03E26">
          <w:rPr>
            <w:webHidden/>
          </w:rPr>
          <w:tab/>
        </w:r>
        <w:r w:rsidR="00D03E26">
          <w:rPr>
            <w:webHidden/>
          </w:rPr>
          <w:fldChar w:fldCharType="begin"/>
        </w:r>
        <w:r w:rsidR="00D03E26">
          <w:rPr>
            <w:webHidden/>
          </w:rPr>
          <w:instrText xml:space="preserve"> PAGEREF _Toc120575405 \h </w:instrText>
        </w:r>
        <w:r w:rsidR="00D03E26">
          <w:rPr>
            <w:webHidden/>
          </w:rPr>
        </w:r>
        <w:r w:rsidR="00D03E26">
          <w:rPr>
            <w:webHidden/>
          </w:rPr>
          <w:fldChar w:fldCharType="separate"/>
        </w:r>
        <w:r w:rsidR="00D03E26">
          <w:rPr>
            <w:webHidden/>
          </w:rPr>
          <w:t>47</w:t>
        </w:r>
        <w:r w:rsidR="00D03E26">
          <w:rPr>
            <w:webHidden/>
          </w:rPr>
          <w:fldChar w:fldCharType="end"/>
        </w:r>
      </w:hyperlink>
    </w:p>
    <w:p w14:paraId="058CB6EA" w14:textId="07E18479" w:rsidR="00D03E26" w:rsidRDefault="004A0431">
      <w:pPr>
        <w:pStyle w:val="TOC1"/>
        <w:rPr>
          <w:rFonts w:asciiTheme="minorHAnsi" w:eastAsiaTheme="minorEastAsia" w:hAnsiTheme="minorHAnsi" w:cstheme="minorBidi"/>
          <w:b w:val="0"/>
          <w:color w:val="auto"/>
          <w:sz w:val="22"/>
          <w:lang w:val="sr-Cyrl-RS" w:eastAsia="sr-Cyrl-RS"/>
        </w:rPr>
      </w:pPr>
      <w:hyperlink w:anchor="_Toc120575406" w:history="1">
        <w:r w:rsidR="00D03E26" w:rsidRPr="007D1FD9">
          <w:rPr>
            <w:rStyle w:val="Hyperlink"/>
            <w:rFonts w:ascii="Tahoma" w:hAnsi="Tahoma" w:cs="Tahoma"/>
          </w:rPr>
          <w:t>5.</w:t>
        </w:r>
        <w:r w:rsidR="00D03E26">
          <w:rPr>
            <w:rFonts w:asciiTheme="minorHAnsi" w:eastAsiaTheme="minorEastAsia" w:hAnsiTheme="minorHAnsi" w:cstheme="minorBidi"/>
            <w:b w:val="0"/>
            <w:color w:val="auto"/>
            <w:sz w:val="22"/>
            <w:lang w:val="sr-Cyrl-RS" w:eastAsia="sr-Cyrl-RS"/>
          </w:rPr>
          <w:tab/>
        </w:r>
        <w:r w:rsidR="00D03E26" w:rsidRPr="007D1FD9">
          <w:rPr>
            <w:rStyle w:val="Hyperlink"/>
            <w:rFonts w:ascii="Tahoma" w:eastAsia="Tahoma" w:hAnsi="Tahoma" w:cs="Tahoma"/>
            <w:bCs/>
            <w:lang w:val="mk-MK"/>
          </w:rPr>
          <w:t>Општи управувачки мерки за ЖСС под надлежност на законските засегнати страни</w:t>
        </w:r>
        <w:r w:rsidR="00D03E26">
          <w:rPr>
            <w:webHidden/>
          </w:rPr>
          <w:tab/>
        </w:r>
        <w:r w:rsidR="00D03E26">
          <w:rPr>
            <w:webHidden/>
          </w:rPr>
          <w:fldChar w:fldCharType="begin"/>
        </w:r>
        <w:r w:rsidR="00D03E26">
          <w:rPr>
            <w:webHidden/>
          </w:rPr>
          <w:instrText xml:space="preserve"> PAGEREF _Toc120575406 \h </w:instrText>
        </w:r>
        <w:r w:rsidR="00D03E26">
          <w:rPr>
            <w:webHidden/>
          </w:rPr>
        </w:r>
        <w:r w:rsidR="00D03E26">
          <w:rPr>
            <w:webHidden/>
          </w:rPr>
          <w:fldChar w:fldCharType="separate"/>
        </w:r>
        <w:r w:rsidR="00D03E26">
          <w:rPr>
            <w:webHidden/>
          </w:rPr>
          <w:t>50</w:t>
        </w:r>
        <w:r w:rsidR="00D03E26">
          <w:rPr>
            <w:webHidden/>
          </w:rPr>
          <w:fldChar w:fldCharType="end"/>
        </w:r>
      </w:hyperlink>
    </w:p>
    <w:p w14:paraId="0251D992" w14:textId="7FC85A25"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407" w:history="1">
        <w:r w:rsidR="00D03E26" w:rsidRPr="007D1FD9">
          <w:rPr>
            <w:rStyle w:val="Hyperlink"/>
            <w:rFonts w:cs="Tahoma"/>
          </w:rPr>
          <w:t>5.1</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План за откуп на земјиштето и преселување</w:t>
        </w:r>
        <w:r w:rsidR="00D03E26">
          <w:rPr>
            <w:webHidden/>
          </w:rPr>
          <w:tab/>
        </w:r>
        <w:r w:rsidR="00D03E26">
          <w:rPr>
            <w:webHidden/>
          </w:rPr>
          <w:fldChar w:fldCharType="begin"/>
        </w:r>
        <w:r w:rsidR="00D03E26">
          <w:rPr>
            <w:webHidden/>
          </w:rPr>
          <w:instrText xml:space="preserve"> PAGEREF _Toc120575407 \h </w:instrText>
        </w:r>
        <w:r w:rsidR="00D03E26">
          <w:rPr>
            <w:webHidden/>
          </w:rPr>
        </w:r>
        <w:r w:rsidR="00D03E26">
          <w:rPr>
            <w:webHidden/>
          </w:rPr>
          <w:fldChar w:fldCharType="separate"/>
        </w:r>
        <w:r w:rsidR="00D03E26">
          <w:rPr>
            <w:webHidden/>
          </w:rPr>
          <w:t>50</w:t>
        </w:r>
        <w:r w:rsidR="00D03E26">
          <w:rPr>
            <w:webHidden/>
          </w:rPr>
          <w:fldChar w:fldCharType="end"/>
        </w:r>
      </w:hyperlink>
    </w:p>
    <w:p w14:paraId="1914701C" w14:textId="7EE1996D" w:rsidR="00D03E26" w:rsidRDefault="004A0431">
      <w:pPr>
        <w:pStyle w:val="TOC2"/>
        <w:rPr>
          <w:rFonts w:asciiTheme="minorHAnsi" w:eastAsiaTheme="minorEastAsia" w:hAnsiTheme="minorHAnsi" w:cstheme="minorBidi"/>
          <w:b w:val="0"/>
          <w:color w:val="auto"/>
          <w:kern w:val="0"/>
          <w:sz w:val="22"/>
          <w:lang w:val="sr-Cyrl-RS" w:eastAsia="sr-Cyrl-RS"/>
        </w:rPr>
      </w:pPr>
      <w:hyperlink w:anchor="_Toc120575408" w:history="1">
        <w:r w:rsidR="00D03E26" w:rsidRPr="007D1FD9">
          <w:rPr>
            <w:rStyle w:val="Hyperlink"/>
            <w:rFonts w:cs="Tahoma"/>
          </w:rPr>
          <w:t>5.2</w:t>
        </w:r>
        <w:r w:rsidR="00D03E26">
          <w:rPr>
            <w:rFonts w:asciiTheme="minorHAnsi" w:eastAsiaTheme="minorEastAsia" w:hAnsiTheme="minorHAnsi" w:cstheme="minorBidi"/>
            <w:b w:val="0"/>
            <w:color w:val="auto"/>
            <w:kern w:val="0"/>
            <w:sz w:val="22"/>
            <w:lang w:val="sr-Cyrl-RS" w:eastAsia="sr-Cyrl-RS"/>
          </w:rPr>
          <w:tab/>
        </w:r>
        <w:r w:rsidR="00D03E26" w:rsidRPr="007D1FD9">
          <w:rPr>
            <w:rStyle w:val="Hyperlink"/>
            <w:rFonts w:eastAsia="Tahoma" w:cs="Tahoma"/>
            <w:bCs/>
            <w:lang w:val="mk-MK"/>
          </w:rPr>
          <w:t>Следење на усогласеноста со еколошките дозволи</w:t>
        </w:r>
        <w:r w:rsidR="00D03E26">
          <w:rPr>
            <w:webHidden/>
          </w:rPr>
          <w:tab/>
        </w:r>
        <w:r w:rsidR="00D03E26">
          <w:rPr>
            <w:webHidden/>
          </w:rPr>
          <w:fldChar w:fldCharType="begin"/>
        </w:r>
        <w:r w:rsidR="00D03E26">
          <w:rPr>
            <w:webHidden/>
          </w:rPr>
          <w:instrText xml:space="preserve"> PAGEREF _Toc120575408 \h </w:instrText>
        </w:r>
        <w:r w:rsidR="00D03E26">
          <w:rPr>
            <w:webHidden/>
          </w:rPr>
        </w:r>
        <w:r w:rsidR="00D03E26">
          <w:rPr>
            <w:webHidden/>
          </w:rPr>
          <w:fldChar w:fldCharType="separate"/>
        </w:r>
        <w:r w:rsidR="00D03E26">
          <w:rPr>
            <w:webHidden/>
          </w:rPr>
          <w:t>50</w:t>
        </w:r>
        <w:r w:rsidR="00D03E26">
          <w:rPr>
            <w:webHidden/>
          </w:rPr>
          <w:fldChar w:fldCharType="end"/>
        </w:r>
      </w:hyperlink>
    </w:p>
    <w:p w14:paraId="401DB33F" w14:textId="064384BE" w:rsidR="00D03E26" w:rsidRDefault="004A0431">
      <w:pPr>
        <w:pStyle w:val="TOC1"/>
        <w:rPr>
          <w:rFonts w:asciiTheme="minorHAnsi" w:eastAsiaTheme="minorEastAsia" w:hAnsiTheme="minorHAnsi" w:cstheme="minorBidi"/>
          <w:b w:val="0"/>
          <w:color w:val="auto"/>
          <w:sz w:val="22"/>
          <w:lang w:val="sr-Cyrl-RS" w:eastAsia="sr-Cyrl-RS"/>
        </w:rPr>
      </w:pPr>
      <w:hyperlink w:anchor="_Toc120575409" w:history="1">
        <w:r w:rsidR="00D03E26" w:rsidRPr="007D1FD9">
          <w:rPr>
            <w:rStyle w:val="Hyperlink"/>
            <w:rFonts w:ascii="Tahoma" w:hAnsi="Tahoma" w:cs="Tahoma"/>
          </w:rPr>
          <w:t>6.</w:t>
        </w:r>
        <w:r w:rsidR="00D03E26">
          <w:rPr>
            <w:rFonts w:asciiTheme="minorHAnsi" w:eastAsiaTheme="minorEastAsia" w:hAnsiTheme="minorHAnsi" w:cstheme="minorBidi"/>
            <w:b w:val="0"/>
            <w:color w:val="auto"/>
            <w:sz w:val="22"/>
            <w:lang w:val="sr-Cyrl-RS" w:eastAsia="sr-Cyrl-RS"/>
          </w:rPr>
          <w:tab/>
        </w:r>
        <w:r w:rsidR="00D03E26" w:rsidRPr="007D1FD9">
          <w:rPr>
            <w:rStyle w:val="Hyperlink"/>
            <w:rFonts w:ascii="Tahoma" w:eastAsia="Tahoma" w:hAnsi="Tahoma" w:cs="Tahoma"/>
            <w:bCs/>
            <w:lang w:val="mk-MK"/>
          </w:rPr>
          <w:t>Додаток – Клучен персонал за ЖССЗБ на Проектот</w:t>
        </w:r>
        <w:r w:rsidR="00D03E26">
          <w:rPr>
            <w:webHidden/>
          </w:rPr>
          <w:tab/>
        </w:r>
        <w:r w:rsidR="00D03E26">
          <w:rPr>
            <w:webHidden/>
          </w:rPr>
          <w:fldChar w:fldCharType="begin"/>
        </w:r>
        <w:r w:rsidR="00D03E26">
          <w:rPr>
            <w:webHidden/>
          </w:rPr>
          <w:instrText xml:space="preserve"> PAGEREF _Toc120575409 \h </w:instrText>
        </w:r>
        <w:r w:rsidR="00D03E26">
          <w:rPr>
            <w:webHidden/>
          </w:rPr>
        </w:r>
        <w:r w:rsidR="00D03E26">
          <w:rPr>
            <w:webHidden/>
          </w:rPr>
          <w:fldChar w:fldCharType="separate"/>
        </w:r>
        <w:r w:rsidR="00D03E26">
          <w:rPr>
            <w:webHidden/>
          </w:rPr>
          <w:t>52</w:t>
        </w:r>
        <w:r w:rsidR="00D03E26">
          <w:rPr>
            <w:webHidden/>
          </w:rPr>
          <w:fldChar w:fldCharType="end"/>
        </w:r>
      </w:hyperlink>
    </w:p>
    <w:p w14:paraId="087FE889" w14:textId="4E7256E5" w:rsidR="00FF2533" w:rsidRPr="00FB0E65" w:rsidRDefault="00D03E26" w:rsidP="00F82044">
      <w:pPr>
        <w:pStyle w:val="TOC1"/>
      </w:pPr>
      <w:r>
        <w:rPr>
          <w:noProof w:val="0"/>
        </w:rPr>
        <w:fldChar w:fldCharType="end"/>
      </w:r>
      <w:r w:rsidR="00562304" w:rsidRPr="00FB0E65">
        <w:rPr>
          <w:noProof w:val="0"/>
        </w:rPr>
        <w:tab/>
      </w:r>
    </w:p>
    <w:p w14:paraId="2E0884F9" w14:textId="77777777" w:rsidR="00FF2533" w:rsidRPr="00FB0E65" w:rsidRDefault="004A0431" w:rsidP="00FF2533">
      <w:pPr>
        <w:spacing w:before="0"/>
        <w:jc w:val="center"/>
        <w:rPr>
          <w:b/>
          <w:color w:val="44697D"/>
          <w:sz w:val="32"/>
          <w:szCs w:val="32"/>
        </w:rPr>
      </w:pPr>
      <w:r>
        <w:rPr>
          <w:rFonts w:eastAsia="Tahoma"/>
          <w:b/>
          <w:bCs/>
          <w:color w:val="44697D"/>
          <w:sz w:val="32"/>
          <w:szCs w:val="32"/>
          <w:lang w:val="mk-MK"/>
        </w:rPr>
        <w:t>Попис на табели</w:t>
      </w:r>
    </w:p>
    <w:p w14:paraId="7B6126AF" w14:textId="115158BB" w:rsidR="00051F52" w:rsidRDefault="004A0431">
      <w:pPr>
        <w:pStyle w:val="TableofFigures"/>
        <w:tabs>
          <w:tab w:val="right" w:leader="dot" w:pos="9628"/>
        </w:tabs>
        <w:rPr>
          <w:rFonts w:asciiTheme="minorHAnsi" w:eastAsiaTheme="minorEastAsia" w:hAnsiTheme="minorHAnsi" w:cstheme="minorBidi"/>
          <w:noProof/>
          <w:sz w:val="22"/>
          <w:szCs w:val="22"/>
          <w:lang w:val="sr-Cyrl-RS" w:eastAsia="sr-Cyrl-RS"/>
        </w:rPr>
      </w:pPr>
      <w:r w:rsidRPr="00FB0E65">
        <w:rPr>
          <w:szCs w:val="20"/>
        </w:rPr>
        <w:fldChar w:fldCharType="begin"/>
      </w:r>
      <w:r w:rsidR="00FF2533" w:rsidRPr="00FB0E65">
        <w:instrText xml:space="preserve"> TOC \h \z \c "Table" </w:instrText>
      </w:r>
      <w:r w:rsidRPr="00FB0E65">
        <w:rPr>
          <w:szCs w:val="20"/>
        </w:rPr>
        <w:fldChar w:fldCharType="separate"/>
      </w:r>
      <w:hyperlink w:anchor="_Toc120575451" w:history="1">
        <w:r w:rsidR="00051F52" w:rsidRPr="004131B5">
          <w:rPr>
            <w:rStyle w:val="Hyperlink"/>
            <w:rFonts w:eastAsia="Tahoma" w:cs="Tahoma"/>
            <w:noProof/>
            <w:lang w:val="mk-MK"/>
          </w:rPr>
          <w:t xml:space="preserve">Табела </w:t>
        </w:r>
        <w:r w:rsidR="00051F52" w:rsidRPr="004131B5">
          <w:rPr>
            <w:rStyle w:val="Hyperlink"/>
            <w:rFonts w:cs="Tahoma"/>
            <w:noProof/>
          </w:rPr>
          <w:t>2</w:t>
        </w:r>
        <w:r w:rsidR="00051F52" w:rsidRPr="004131B5">
          <w:rPr>
            <w:rStyle w:val="Hyperlink"/>
            <w:rFonts w:eastAsia="Tahoma" w:cs="Tahoma"/>
            <w:noProof/>
            <w:lang w:val="mk-MK"/>
          </w:rPr>
          <w:t>.</w:t>
        </w:r>
        <w:r w:rsidR="00051F52" w:rsidRPr="004131B5">
          <w:rPr>
            <w:rStyle w:val="Hyperlink"/>
            <w:rFonts w:cs="Tahoma"/>
            <w:noProof/>
          </w:rPr>
          <w:t>1</w:t>
        </w:r>
        <w:r w:rsidR="00051F52" w:rsidRPr="004131B5">
          <w:rPr>
            <w:rStyle w:val="Hyperlink"/>
            <w:rFonts w:eastAsia="Tahoma" w:cs="Tahoma"/>
            <w:noProof/>
            <w:lang w:val="mk-MK"/>
          </w:rPr>
          <w:t>: Преглед на документите на Планот за управување со животната средина и социјалните аспекти</w:t>
        </w:r>
        <w:r w:rsidR="00051F52">
          <w:rPr>
            <w:noProof/>
            <w:webHidden/>
          </w:rPr>
          <w:tab/>
        </w:r>
        <w:r w:rsidR="00051F52">
          <w:rPr>
            <w:noProof/>
            <w:webHidden/>
          </w:rPr>
          <w:fldChar w:fldCharType="begin"/>
        </w:r>
        <w:r w:rsidR="00051F52">
          <w:rPr>
            <w:noProof/>
            <w:webHidden/>
          </w:rPr>
          <w:instrText xml:space="preserve"> PAGEREF _Toc120575451 \h </w:instrText>
        </w:r>
        <w:r w:rsidR="00051F52">
          <w:rPr>
            <w:noProof/>
            <w:webHidden/>
          </w:rPr>
        </w:r>
        <w:r w:rsidR="00051F52">
          <w:rPr>
            <w:noProof/>
            <w:webHidden/>
          </w:rPr>
          <w:fldChar w:fldCharType="separate"/>
        </w:r>
        <w:r w:rsidR="00051F52">
          <w:rPr>
            <w:noProof/>
            <w:webHidden/>
          </w:rPr>
          <w:t>14</w:t>
        </w:r>
        <w:r w:rsidR="00051F52">
          <w:rPr>
            <w:noProof/>
            <w:webHidden/>
          </w:rPr>
          <w:fldChar w:fldCharType="end"/>
        </w:r>
      </w:hyperlink>
    </w:p>
    <w:p w14:paraId="5476DBF9" w14:textId="5916071A" w:rsidR="00FF2533" w:rsidRPr="00FB0E65" w:rsidRDefault="004A0431" w:rsidP="00FF2533">
      <w:r w:rsidRPr="00FB0E65">
        <w:fldChar w:fldCharType="end"/>
      </w:r>
    </w:p>
    <w:p w14:paraId="6EE1B6B5" w14:textId="77777777" w:rsidR="00FF2533" w:rsidRPr="00FB0E65" w:rsidRDefault="004A0431" w:rsidP="00FF2533">
      <w:pPr>
        <w:spacing w:before="0"/>
        <w:jc w:val="center"/>
        <w:rPr>
          <w:b/>
          <w:color w:val="44697D"/>
          <w:sz w:val="32"/>
          <w:szCs w:val="32"/>
        </w:rPr>
      </w:pPr>
      <w:r>
        <w:rPr>
          <w:rFonts w:eastAsia="Tahoma"/>
          <w:b/>
          <w:bCs/>
          <w:color w:val="44697D"/>
          <w:sz w:val="32"/>
          <w:szCs w:val="32"/>
          <w:lang w:val="mk-MK"/>
        </w:rPr>
        <w:t>Попис на слики</w:t>
      </w:r>
    </w:p>
    <w:p w14:paraId="653E423C" w14:textId="2B70B8AE" w:rsidR="00051F52" w:rsidRDefault="004A0431">
      <w:pPr>
        <w:pStyle w:val="TableofFigures"/>
        <w:tabs>
          <w:tab w:val="right" w:leader="dot" w:pos="9628"/>
        </w:tabs>
        <w:rPr>
          <w:rFonts w:asciiTheme="minorHAnsi" w:eastAsiaTheme="minorEastAsia" w:hAnsiTheme="minorHAnsi" w:cstheme="minorBidi"/>
          <w:noProof/>
          <w:sz w:val="22"/>
          <w:szCs w:val="22"/>
          <w:lang w:val="sr-Cyrl-RS" w:eastAsia="sr-Cyrl-RS"/>
        </w:rPr>
      </w:pPr>
      <w:r w:rsidRPr="00FB0E65">
        <w:rPr>
          <w:rStyle w:val="Hyperlink"/>
        </w:rPr>
        <w:fldChar w:fldCharType="begin"/>
      </w:r>
      <w:r w:rsidR="00FF2533" w:rsidRPr="00FB0E65">
        <w:rPr>
          <w:rStyle w:val="Hyperlink"/>
        </w:rPr>
        <w:instrText xml:space="preserve"> TOC \h \z \c "Figure" </w:instrText>
      </w:r>
      <w:r w:rsidRPr="00FB0E65">
        <w:rPr>
          <w:rStyle w:val="Hyperlink"/>
        </w:rPr>
        <w:fldChar w:fldCharType="separate"/>
      </w:r>
      <w:hyperlink w:anchor="_Toc120575457" w:history="1">
        <w:r w:rsidR="00051F52" w:rsidRPr="00D03FA9">
          <w:rPr>
            <w:rStyle w:val="Hyperlink"/>
            <w:rFonts w:eastAsia="Tahoma" w:cs="Tahoma"/>
            <w:bCs/>
            <w:noProof/>
            <w:lang w:val="mk-MK"/>
          </w:rPr>
          <w:t xml:space="preserve">Слика </w:t>
        </w:r>
        <w:r w:rsidR="00051F52" w:rsidRPr="00D03FA9">
          <w:rPr>
            <w:rStyle w:val="Hyperlink"/>
            <w:rFonts w:cs="Tahoma"/>
            <w:bCs/>
            <w:noProof/>
          </w:rPr>
          <w:t>1</w:t>
        </w:r>
        <w:r w:rsidR="00051F52" w:rsidRPr="00D03FA9">
          <w:rPr>
            <w:rStyle w:val="Hyperlink"/>
            <w:rFonts w:eastAsia="Tahoma" w:cs="Tahoma"/>
            <w:bCs/>
            <w:noProof/>
            <w:lang w:val="mk-MK"/>
          </w:rPr>
          <w:t>.</w:t>
        </w:r>
        <w:r w:rsidR="00051F52" w:rsidRPr="00D03FA9">
          <w:rPr>
            <w:rStyle w:val="Hyperlink"/>
            <w:rFonts w:cs="Tahoma"/>
            <w:bCs/>
            <w:noProof/>
          </w:rPr>
          <w:t>1</w:t>
        </w:r>
        <w:r w:rsidR="00051F52" w:rsidRPr="00D03FA9">
          <w:rPr>
            <w:rStyle w:val="Hyperlink"/>
            <w:rFonts w:eastAsia="Tahoma" w:cs="Tahoma"/>
            <w:bCs/>
            <w:noProof/>
            <w:lang w:val="mk-MK"/>
          </w:rPr>
          <w:t>: Основна структура и организација на Планот за управување со животната средина и социјалните аспекти (влезни документи и излезни документи)</w:t>
        </w:r>
        <w:r w:rsidR="00051F52">
          <w:rPr>
            <w:noProof/>
            <w:webHidden/>
          </w:rPr>
          <w:tab/>
        </w:r>
        <w:r w:rsidR="00051F52">
          <w:rPr>
            <w:noProof/>
            <w:webHidden/>
          </w:rPr>
          <w:fldChar w:fldCharType="begin"/>
        </w:r>
        <w:r w:rsidR="00051F52">
          <w:rPr>
            <w:noProof/>
            <w:webHidden/>
          </w:rPr>
          <w:instrText xml:space="preserve"> PAGEREF _Toc120575457 \h </w:instrText>
        </w:r>
        <w:r w:rsidR="00051F52">
          <w:rPr>
            <w:noProof/>
            <w:webHidden/>
          </w:rPr>
        </w:r>
        <w:r w:rsidR="00051F52">
          <w:rPr>
            <w:noProof/>
            <w:webHidden/>
          </w:rPr>
          <w:fldChar w:fldCharType="separate"/>
        </w:r>
        <w:r w:rsidR="00051F52">
          <w:rPr>
            <w:noProof/>
            <w:webHidden/>
          </w:rPr>
          <w:t>10</w:t>
        </w:r>
        <w:r w:rsidR="00051F52">
          <w:rPr>
            <w:noProof/>
            <w:webHidden/>
          </w:rPr>
          <w:fldChar w:fldCharType="end"/>
        </w:r>
      </w:hyperlink>
    </w:p>
    <w:p w14:paraId="207FF0F5" w14:textId="7FE9D755" w:rsidR="00051F52" w:rsidRDefault="004A0431">
      <w:pPr>
        <w:pStyle w:val="TableofFigures"/>
        <w:tabs>
          <w:tab w:val="right" w:leader="dot" w:pos="9628"/>
        </w:tabs>
        <w:rPr>
          <w:rFonts w:asciiTheme="minorHAnsi" w:eastAsiaTheme="minorEastAsia" w:hAnsiTheme="minorHAnsi" w:cstheme="minorBidi"/>
          <w:noProof/>
          <w:sz w:val="22"/>
          <w:szCs w:val="22"/>
          <w:lang w:val="sr-Cyrl-RS" w:eastAsia="sr-Cyrl-RS"/>
        </w:rPr>
      </w:pPr>
      <w:hyperlink w:anchor="_Toc120575458" w:history="1">
        <w:r w:rsidR="00051F52" w:rsidRPr="00D03FA9">
          <w:rPr>
            <w:rStyle w:val="Hyperlink"/>
            <w:rFonts w:eastAsia="Tahoma" w:cs="Tahoma"/>
            <w:bCs/>
            <w:noProof/>
            <w:lang w:val="mk-MK"/>
          </w:rPr>
          <w:t xml:space="preserve">Слика </w:t>
        </w:r>
        <w:r w:rsidR="00051F52" w:rsidRPr="00D03FA9">
          <w:rPr>
            <w:rStyle w:val="Hyperlink"/>
            <w:rFonts w:cs="Tahoma"/>
            <w:bCs/>
            <w:noProof/>
          </w:rPr>
          <w:t>4</w:t>
        </w:r>
        <w:r w:rsidR="00051F52" w:rsidRPr="00D03FA9">
          <w:rPr>
            <w:rStyle w:val="Hyperlink"/>
            <w:rFonts w:eastAsia="Tahoma" w:cs="Tahoma"/>
            <w:bCs/>
            <w:noProof/>
            <w:lang w:val="mk-MK"/>
          </w:rPr>
          <w:t>.</w:t>
        </w:r>
        <w:r w:rsidR="00051F52" w:rsidRPr="00D03FA9">
          <w:rPr>
            <w:rStyle w:val="Hyperlink"/>
            <w:rFonts w:cs="Tahoma"/>
            <w:bCs/>
            <w:noProof/>
          </w:rPr>
          <w:t>1</w:t>
        </w:r>
        <w:r w:rsidR="00051F52" w:rsidRPr="00D03FA9">
          <w:rPr>
            <w:rStyle w:val="Hyperlink"/>
            <w:rFonts w:eastAsia="Tahoma" w:cs="Tahoma"/>
            <w:bCs/>
            <w:noProof/>
            <w:lang w:val="mk-MK"/>
          </w:rPr>
          <w:t>: Организациска структура на Системот за управување со животната средина и здравјето и безбедноста на МЕПСО</w:t>
        </w:r>
        <w:r w:rsidR="00051F52">
          <w:rPr>
            <w:noProof/>
            <w:webHidden/>
          </w:rPr>
          <w:tab/>
        </w:r>
        <w:r w:rsidR="00051F52">
          <w:rPr>
            <w:noProof/>
            <w:webHidden/>
          </w:rPr>
          <w:fldChar w:fldCharType="begin"/>
        </w:r>
        <w:r w:rsidR="00051F52">
          <w:rPr>
            <w:noProof/>
            <w:webHidden/>
          </w:rPr>
          <w:instrText xml:space="preserve"> PAGEREF _Toc120575458 \h </w:instrText>
        </w:r>
        <w:r w:rsidR="00051F52">
          <w:rPr>
            <w:noProof/>
            <w:webHidden/>
          </w:rPr>
        </w:r>
        <w:r w:rsidR="00051F52">
          <w:rPr>
            <w:noProof/>
            <w:webHidden/>
          </w:rPr>
          <w:fldChar w:fldCharType="separate"/>
        </w:r>
        <w:r w:rsidR="00051F52">
          <w:rPr>
            <w:noProof/>
            <w:webHidden/>
          </w:rPr>
          <w:t>39</w:t>
        </w:r>
        <w:r w:rsidR="00051F52">
          <w:rPr>
            <w:noProof/>
            <w:webHidden/>
          </w:rPr>
          <w:fldChar w:fldCharType="end"/>
        </w:r>
      </w:hyperlink>
    </w:p>
    <w:p w14:paraId="674BB5D4" w14:textId="7FFEB482" w:rsidR="00051F52" w:rsidRDefault="004A0431">
      <w:pPr>
        <w:pStyle w:val="TableofFigures"/>
        <w:tabs>
          <w:tab w:val="right" w:leader="dot" w:pos="9628"/>
        </w:tabs>
        <w:rPr>
          <w:rFonts w:asciiTheme="minorHAnsi" w:eastAsiaTheme="minorEastAsia" w:hAnsiTheme="minorHAnsi" w:cstheme="minorBidi"/>
          <w:noProof/>
          <w:sz w:val="22"/>
          <w:szCs w:val="22"/>
          <w:lang w:val="sr-Cyrl-RS" w:eastAsia="sr-Cyrl-RS"/>
        </w:rPr>
      </w:pPr>
      <w:hyperlink w:anchor="_Toc120575459" w:history="1">
        <w:r w:rsidR="00051F52" w:rsidRPr="00D03FA9">
          <w:rPr>
            <w:rStyle w:val="Hyperlink"/>
            <w:rFonts w:eastAsia="Tahoma" w:cs="Tahoma"/>
            <w:bCs/>
            <w:noProof/>
            <w:lang w:val="mk-MK"/>
          </w:rPr>
          <w:t xml:space="preserve">Слика </w:t>
        </w:r>
        <w:r w:rsidR="00051F52" w:rsidRPr="00D03FA9">
          <w:rPr>
            <w:rStyle w:val="Hyperlink"/>
            <w:rFonts w:cs="Tahoma"/>
            <w:bCs/>
            <w:noProof/>
          </w:rPr>
          <w:t>6</w:t>
        </w:r>
        <w:r w:rsidR="00051F52" w:rsidRPr="00D03FA9">
          <w:rPr>
            <w:rStyle w:val="Hyperlink"/>
            <w:rFonts w:eastAsia="Tahoma" w:cs="Tahoma"/>
            <w:bCs/>
            <w:noProof/>
            <w:lang w:val="mk-MK"/>
          </w:rPr>
          <w:t>.</w:t>
        </w:r>
        <w:r w:rsidR="00051F52" w:rsidRPr="00D03FA9">
          <w:rPr>
            <w:rStyle w:val="Hyperlink"/>
            <w:rFonts w:cs="Tahoma"/>
            <w:bCs/>
            <w:noProof/>
          </w:rPr>
          <w:t>1</w:t>
        </w:r>
        <w:r w:rsidR="00051F52" w:rsidRPr="00D03FA9">
          <w:rPr>
            <w:rStyle w:val="Hyperlink"/>
            <w:rFonts w:eastAsia="Tahoma" w:cs="Tahoma"/>
            <w:bCs/>
            <w:noProof/>
            <w:lang w:val="mk-MK"/>
          </w:rPr>
          <w:t>: Клучен персонал за животната средина, социјалните аспекти, и здравјето и безбедноста во текот на градежната фаза на Проектот</w:t>
        </w:r>
        <w:r w:rsidR="00051F52">
          <w:rPr>
            <w:noProof/>
            <w:webHidden/>
          </w:rPr>
          <w:tab/>
        </w:r>
        <w:r w:rsidR="00051F52">
          <w:rPr>
            <w:noProof/>
            <w:webHidden/>
          </w:rPr>
          <w:fldChar w:fldCharType="begin"/>
        </w:r>
        <w:r w:rsidR="00051F52">
          <w:rPr>
            <w:noProof/>
            <w:webHidden/>
          </w:rPr>
          <w:instrText xml:space="preserve"> PAGEREF _Toc120575459 \h </w:instrText>
        </w:r>
        <w:r w:rsidR="00051F52">
          <w:rPr>
            <w:noProof/>
            <w:webHidden/>
          </w:rPr>
        </w:r>
        <w:r w:rsidR="00051F52">
          <w:rPr>
            <w:noProof/>
            <w:webHidden/>
          </w:rPr>
          <w:fldChar w:fldCharType="separate"/>
        </w:r>
        <w:r w:rsidR="00051F52">
          <w:rPr>
            <w:noProof/>
            <w:webHidden/>
          </w:rPr>
          <w:t>51</w:t>
        </w:r>
        <w:r w:rsidR="00051F52">
          <w:rPr>
            <w:noProof/>
            <w:webHidden/>
          </w:rPr>
          <w:fldChar w:fldCharType="end"/>
        </w:r>
      </w:hyperlink>
    </w:p>
    <w:p w14:paraId="21301F66" w14:textId="5E8B6326" w:rsidR="00FF2533" w:rsidRPr="00FB0E65" w:rsidRDefault="004A0431" w:rsidP="00225498">
      <w:pPr>
        <w:pStyle w:val="TOC1"/>
        <w:rPr>
          <w:rFonts w:cs="Arial"/>
          <w:b w:val="0"/>
          <w:noProof w:val="0"/>
        </w:rPr>
      </w:pPr>
      <w:r w:rsidRPr="00FB0E65">
        <w:rPr>
          <w:rStyle w:val="Hyperlink"/>
          <w:noProof w:val="0"/>
        </w:rPr>
        <w:fldChar w:fldCharType="end"/>
      </w:r>
    </w:p>
    <w:p w14:paraId="4E03755F" w14:textId="77777777" w:rsidR="00D27881" w:rsidRDefault="004A0431">
      <w:pPr>
        <w:spacing w:before="0" w:after="0"/>
        <w:jc w:val="left"/>
        <w:rPr>
          <w:b/>
          <w:color w:val="44697D"/>
          <w:sz w:val="32"/>
          <w:szCs w:val="32"/>
        </w:rPr>
      </w:pPr>
      <w:r>
        <w:br w:type="page"/>
      </w:r>
    </w:p>
    <w:p w14:paraId="4E31582E" w14:textId="2E354E24" w:rsidR="002D5823" w:rsidRPr="00FB0E65" w:rsidRDefault="004A0431" w:rsidP="002D5823">
      <w:pPr>
        <w:pStyle w:val="SectionHeading"/>
      </w:pPr>
      <w:r>
        <w:rPr>
          <w:rFonts w:eastAsia="Tahoma"/>
          <w:bCs/>
          <w:lang w:val="mk-MK"/>
        </w:rPr>
        <w:lastRenderedPageBreak/>
        <w:t>Скратеници</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7054"/>
      </w:tblGrid>
      <w:tr w:rsidR="00582C76" w14:paraId="3BAD76DB" w14:textId="77777777" w:rsidTr="006D45AB">
        <w:tc>
          <w:tcPr>
            <w:tcW w:w="1422" w:type="pct"/>
            <w:shd w:val="clear" w:color="auto" w:fill="44697D"/>
          </w:tcPr>
          <w:p w14:paraId="0D0DAC37" w14:textId="77777777" w:rsidR="004D39AC" w:rsidRPr="003E5EF8" w:rsidRDefault="004A0431" w:rsidP="000814DF">
            <w:pPr>
              <w:spacing w:before="0"/>
              <w:rPr>
                <w:rFonts w:cs="Tahoma"/>
                <w:b/>
                <w:color w:val="FFFFFF"/>
                <w:szCs w:val="20"/>
              </w:rPr>
            </w:pPr>
            <w:bookmarkStart w:id="9" w:name="_Toc24973955"/>
            <w:bookmarkStart w:id="10" w:name="_Toc24973956"/>
            <w:bookmarkEnd w:id="9"/>
            <w:bookmarkEnd w:id="10"/>
            <w:r>
              <w:rPr>
                <w:rFonts w:eastAsia="Tahoma" w:cs="Tahoma"/>
                <w:b/>
                <w:bCs/>
                <w:color w:val="FFFFFF"/>
                <w:szCs w:val="20"/>
                <w:lang w:val="mk-MK"/>
              </w:rPr>
              <w:t>Скратеници</w:t>
            </w:r>
          </w:p>
        </w:tc>
        <w:tc>
          <w:tcPr>
            <w:tcW w:w="3578" w:type="pct"/>
            <w:shd w:val="clear" w:color="auto" w:fill="44697D"/>
          </w:tcPr>
          <w:p w14:paraId="60947DDD" w14:textId="77777777" w:rsidR="004D39AC" w:rsidRPr="005A3E85" w:rsidRDefault="004A0431" w:rsidP="000814DF">
            <w:pPr>
              <w:spacing w:before="0"/>
              <w:rPr>
                <w:rFonts w:cs="Tahoma"/>
                <w:b/>
                <w:color w:val="FFFFFF"/>
                <w:szCs w:val="20"/>
              </w:rPr>
            </w:pPr>
            <w:r>
              <w:rPr>
                <w:rFonts w:eastAsia="Tahoma" w:cs="Tahoma"/>
                <w:b/>
                <w:bCs/>
                <w:color w:val="FFFFFF"/>
                <w:szCs w:val="20"/>
                <w:lang w:val="mk-MK"/>
              </w:rPr>
              <w:t>Значење</w:t>
            </w:r>
          </w:p>
        </w:tc>
      </w:tr>
      <w:tr w:rsidR="00582C76" w14:paraId="06CF6340" w14:textId="77777777" w:rsidTr="006D45AB">
        <w:trPr>
          <w:trHeight w:val="288"/>
        </w:trPr>
        <w:tc>
          <w:tcPr>
            <w:tcW w:w="1422" w:type="pct"/>
            <w:shd w:val="clear" w:color="auto" w:fill="auto"/>
          </w:tcPr>
          <w:p w14:paraId="77E3E8BA" w14:textId="77777777" w:rsidR="004D39AC" w:rsidRPr="003B4A9A" w:rsidRDefault="004A0431" w:rsidP="000814DF">
            <w:pPr>
              <w:pStyle w:val="TableTextLeft"/>
              <w:rPr>
                <w:rFonts w:ascii="Tahoma" w:hAnsi="Tahoma" w:cs="Tahoma"/>
                <w:sz w:val="20"/>
                <w:szCs w:val="22"/>
                <w:shd w:val="clear" w:color="auto" w:fill="FFFFFF"/>
              </w:rPr>
            </w:pPr>
            <w:proofErr w:type="spellStart"/>
            <w:r>
              <w:rPr>
                <w:rFonts w:ascii="Tahoma" w:eastAsia="Tahoma" w:hAnsi="Tahoma" w:cs="Tahoma"/>
                <w:sz w:val="20"/>
                <w:szCs w:val="20"/>
                <w:shd w:val="clear" w:color="auto" w:fill="FFFFFF"/>
                <w:lang w:val="mk-MK"/>
              </w:rPr>
              <w:t>ГПУЖСС</w:t>
            </w:r>
            <w:proofErr w:type="spellEnd"/>
          </w:p>
        </w:tc>
        <w:tc>
          <w:tcPr>
            <w:tcW w:w="3578" w:type="pct"/>
            <w:shd w:val="clear" w:color="auto" w:fill="auto"/>
          </w:tcPr>
          <w:p w14:paraId="7D642AEB" w14:textId="77777777" w:rsidR="004D39AC" w:rsidRPr="003B4A9A" w:rsidRDefault="004A0431" w:rsidP="000814DF">
            <w:pPr>
              <w:spacing w:before="60" w:after="20"/>
              <w:jc w:val="left"/>
              <w:rPr>
                <w:rFonts w:cs="Tahoma"/>
                <w:shd w:val="clear" w:color="auto" w:fill="FFFFFF"/>
              </w:rPr>
            </w:pPr>
            <w:r>
              <w:rPr>
                <w:rFonts w:eastAsia="Tahoma" w:cs="Tahoma"/>
                <w:szCs w:val="20"/>
                <w:shd w:val="clear" w:color="auto" w:fill="FFFFFF"/>
                <w:lang w:val="mk-MK"/>
              </w:rPr>
              <w:t xml:space="preserve">Градежен план за управување со </w:t>
            </w:r>
            <w:r>
              <w:rPr>
                <w:rFonts w:eastAsia="Tahoma" w:cs="Tahoma"/>
                <w:szCs w:val="20"/>
                <w:shd w:val="clear" w:color="auto" w:fill="FFFFFF"/>
                <w:lang w:val="mk-MK"/>
              </w:rPr>
              <w:t>животната средина и социјалните аспекти</w:t>
            </w:r>
          </w:p>
        </w:tc>
      </w:tr>
      <w:tr w:rsidR="00582C76" w14:paraId="314BF629" w14:textId="77777777" w:rsidTr="006D45AB">
        <w:trPr>
          <w:trHeight w:val="288"/>
        </w:trPr>
        <w:tc>
          <w:tcPr>
            <w:tcW w:w="1422" w:type="pct"/>
            <w:shd w:val="clear" w:color="auto" w:fill="auto"/>
          </w:tcPr>
          <w:p w14:paraId="395C6285" w14:textId="0DD17619" w:rsidR="00781DDD" w:rsidRDefault="004A0431" w:rsidP="000814DF">
            <w:pPr>
              <w:pStyle w:val="TableTextLeft"/>
              <w:rPr>
                <w:rFonts w:ascii="Tahoma" w:hAnsi="Tahoma" w:cs="Tahoma"/>
                <w:sz w:val="20"/>
                <w:szCs w:val="22"/>
                <w:shd w:val="clear" w:color="auto" w:fill="FFFFFF"/>
              </w:rPr>
            </w:pPr>
            <w:r>
              <w:rPr>
                <w:rFonts w:ascii="Tahoma" w:eastAsia="Tahoma" w:hAnsi="Tahoma" w:cs="Tahoma"/>
                <w:sz w:val="20"/>
                <w:szCs w:val="20"/>
                <w:shd w:val="clear" w:color="auto" w:fill="FFFFFF"/>
                <w:lang w:val="mk-MK"/>
              </w:rPr>
              <w:t>КО</w:t>
            </w:r>
          </w:p>
        </w:tc>
        <w:tc>
          <w:tcPr>
            <w:tcW w:w="3578" w:type="pct"/>
            <w:shd w:val="clear" w:color="auto" w:fill="auto"/>
          </w:tcPr>
          <w:p w14:paraId="283C6DC5" w14:textId="4A6A6932" w:rsidR="00781DDD" w:rsidRDefault="004A0431" w:rsidP="000814DF">
            <w:pPr>
              <w:spacing w:before="60" w:after="20"/>
              <w:jc w:val="left"/>
              <w:rPr>
                <w:rFonts w:cs="Tahoma"/>
                <w:shd w:val="clear" w:color="auto" w:fill="FFFFFF"/>
              </w:rPr>
            </w:pPr>
            <w:r>
              <w:rPr>
                <w:rFonts w:eastAsia="Tahoma" w:cs="Tahoma"/>
                <w:szCs w:val="20"/>
                <w:shd w:val="clear" w:color="auto" w:fill="FFFFFF"/>
                <w:lang w:val="mk-MK"/>
              </w:rPr>
              <w:t>Кодекс на однесување</w:t>
            </w:r>
          </w:p>
        </w:tc>
      </w:tr>
      <w:tr w:rsidR="00582C76" w14:paraId="642CFFC8" w14:textId="77777777" w:rsidTr="006D45AB">
        <w:trPr>
          <w:trHeight w:val="288"/>
        </w:trPr>
        <w:tc>
          <w:tcPr>
            <w:tcW w:w="1422" w:type="pct"/>
            <w:shd w:val="clear" w:color="auto" w:fill="auto"/>
          </w:tcPr>
          <w:p w14:paraId="2C12C1B7" w14:textId="3A22BBA3" w:rsidR="00A12A54" w:rsidRDefault="004A0431" w:rsidP="000814DF">
            <w:pPr>
              <w:pStyle w:val="TableTextLeft"/>
              <w:rPr>
                <w:rFonts w:ascii="Tahoma" w:hAnsi="Tahoma" w:cs="Tahoma"/>
                <w:sz w:val="20"/>
                <w:szCs w:val="22"/>
                <w:shd w:val="clear" w:color="auto" w:fill="FFFFFF"/>
              </w:rPr>
            </w:pPr>
            <w:proofErr w:type="spellStart"/>
            <w:r>
              <w:rPr>
                <w:rFonts w:ascii="Tahoma" w:eastAsia="Tahoma" w:hAnsi="Tahoma" w:cs="Tahoma"/>
                <w:sz w:val="20"/>
                <w:szCs w:val="20"/>
                <w:shd w:val="clear" w:color="auto" w:fill="FFFFFF"/>
                <w:lang w:val="mk-MK"/>
              </w:rPr>
              <w:t>ЖСС</w:t>
            </w:r>
            <w:proofErr w:type="spellEnd"/>
          </w:p>
        </w:tc>
        <w:tc>
          <w:tcPr>
            <w:tcW w:w="3578" w:type="pct"/>
            <w:shd w:val="clear" w:color="auto" w:fill="auto"/>
          </w:tcPr>
          <w:p w14:paraId="669E5B9A" w14:textId="5D582BD5" w:rsidR="00A12A54" w:rsidRDefault="004A0431" w:rsidP="000814DF">
            <w:pPr>
              <w:spacing w:before="60" w:after="20"/>
              <w:jc w:val="left"/>
              <w:rPr>
                <w:rFonts w:cs="Tahoma"/>
                <w:shd w:val="clear" w:color="auto" w:fill="FFFFFF"/>
              </w:rPr>
            </w:pPr>
            <w:r>
              <w:rPr>
                <w:rFonts w:eastAsia="Tahoma" w:cs="Tahoma"/>
                <w:szCs w:val="20"/>
                <w:shd w:val="clear" w:color="auto" w:fill="FFFFFF"/>
                <w:lang w:val="mk-MK"/>
              </w:rPr>
              <w:t>животна средина и социјалните аспекти</w:t>
            </w:r>
          </w:p>
        </w:tc>
      </w:tr>
      <w:tr w:rsidR="00582C76" w14:paraId="4C940D0B" w14:textId="77777777" w:rsidTr="006D45AB">
        <w:trPr>
          <w:trHeight w:val="288"/>
        </w:trPr>
        <w:tc>
          <w:tcPr>
            <w:tcW w:w="1422" w:type="pct"/>
            <w:shd w:val="clear" w:color="auto" w:fill="auto"/>
          </w:tcPr>
          <w:p w14:paraId="565D409E" w14:textId="77777777" w:rsidR="004D39AC" w:rsidRPr="003E5EF8" w:rsidRDefault="004A0431" w:rsidP="000814DF">
            <w:pPr>
              <w:pStyle w:val="TableTextLeft"/>
              <w:rPr>
                <w:rFonts w:ascii="Tahoma" w:hAnsi="Tahoma" w:cs="Tahoma"/>
                <w:sz w:val="20"/>
                <w:szCs w:val="22"/>
                <w:shd w:val="clear" w:color="auto" w:fill="FFFFFF"/>
              </w:rPr>
            </w:pPr>
            <w:proofErr w:type="spellStart"/>
            <w:r>
              <w:rPr>
                <w:rFonts w:ascii="Tahoma" w:eastAsia="Tahoma" w:hAnsi="Tahoma" w:cs="Tahoma"/>
                <w:sz w:val="20"/>
                <w:szCs w:val="20"/>
                <w:lang w:val="mk-MK"/>
              </w:rPr>
              <w:t>ДСПМД</w:t>
            </w:r>
            <w:proofErr w:type="spellEnd"/>
          </w:p>
        </w:tc>
        <w:tc>
          <w:tcPr>
            <w:tcW w:w="3578" w:type="pct"/>
            <w:shd w:val="clear" w:color="auto" w:fill="auto"/>
          </w:tcPr>
          <w:p w14:paraId="5284D2B3" w14:textId="77777777" w:rsidR="004D39AC" w:rsidRPr="005A3E85" w:rsidRDefault="004A0431" w:rsidP="000814DF">
            <w:pPr>
              <w:spacing w:before="60" w:after="20"/>
              <w:jc w:val="left"/>
              <w:rPr>
                <w:rFonts w:cs="Tahoma"/>
                <w:shd w:val="clear" w:color="auto" w:fill="FFFFFF"/>
              </w:rPr>
            </w:pPr>
            <w:r>
              <w:rPr>
                <w:rFonts w:eastAsia="Tahoma" w:cs="Tahoma"/>
                <w:szCs w:val="20"/>
                <w:lang w:val="mk-MK"/>
              </w:rPr>
              <w:t xml:space="preserve">динамичко сметање на </w:t>
            </w:r>
            <w:proofErr w:type="spellStart"/>
            <w:r>
              <w:rPr>
                <w:rFonts w:eastAsia="Tahoma" w:cs="Tahoma"/>
                <w:szCs w:val="20"/>
                <w:lang w:val="mk-MK"/>
              </w:rPr>
              <w:t>пропусната</w:t>
            </w:r>
            <w:proofErr w:type="spellEnd"/>
            <w:r>
              <w:rPr>
                <w:rFonts w:eastAsia="Tahoma" w:cs="Tahoma"/>
                <w:szCs w:val="20"/>
                <w:lang w:val="mk-MK"/>
              </w:rPr>
              <w:t xml:space="preserve"> моќ на далноводот</w:t>
            </w:r>
          </w:p>
        </w:tc>
      </w:tr>
      <w:tr w:rsidR="00582C76" w14:paraId="582EB1A5" w14:textId="77777777" w:rsidTr="006D45AB">
        <w:trPr>
          <w:trHeight w:val="288"/>
        </w:trPr>
        <w:tc>
          <w:tcPr>
            <w:tcW w:w="1422" w:type="pct"/>
            <w:shd w:val="clear" w:color="auto" w:fill="auto"/>
            <w:vAlign w:val="center"/>
          </w:tcPr>
          <w:p w14:paraId="722D3129" w14:textId="77777777" w:rsidR="004D39AC" w:rsidRPr="003E5EF8" w:rsidRDefault="004A0431" w:rsidP="000814DF">
            <w:pPr>
              <w:spacing w:before="60" w:after="60"/>
              <w:rPr>
                <w:rFonts w:cs="Tahoma"/>
                <w:szCs w:val="20"/>
              </w:rPr>
            </w:pPr>
            <w:r>
              <w:rPr>
                <w:rFonts w:eastAsia="Tahoma" w:cs="Tahoma"/>
                <w:szCs w:val="20"/>
                <w:lang w:val="mk-MK"/>
              </w:rPr>
              <w:t>ЕБОР</w:t>
            </w:r>
          </w:p>
        </w:tc>
        <w:tc>
          <w:tcPr>
            <w:tcW w:w="3578" w:type="pct"/>
            <w:shd w:val="clear" w:color="auto" w:fill="auto"/>
            <w:vAlign w:val="center"/>
          </w:tcPr>
          <w:p w14:paraId="4AC3E4D6" w14:textId="77777777" w:rsidR="004D39AC" w:rsidRPr="005A3E85" w:rsidRDefault="004A0431" w:rsidP="000814DF">
            <w:pPr>
              <w:spacing w:before="60" w:after="60"/>
              <w:rPr>
                <w:rFonts w:cs="Tahoma"/>
                <w:szCs w:val="20"/>
              </w:rPr>
            </w:pPr>
            <w:r>
              <w:rPr>
                <w:rFonts w:eastAsia="Tahoma" w:cs="Tahoma"/>
                <w:szCs w:val="20"/>
                <w:lang w:val="mk-MK"/>
              </w:rPr>
              <w:t>Европска банка за обнова и развој</w:t>
            </w:r>
          </w:p>
        </w:tc>
      </w:tr>
      <w:tr w:rsidR="00582C76" w14:paraId="37D7E175" w14:textId="77777777" w:rsidTr="006D45AB">
        <w:trPr>
          <w:trHeight w:val="288"/>
        </w:trPr>
        <w:tc>
          <w:tcPr>
            <w:tcW w:w="1422" w:type="pct"/>
            <w:shd w:val="clear" w:color="auto" w:fill="auto"/>
            <w:vAlign w:val="center"/>
          </w:tcPr>
          <w:p w14:paraId="4F2E8654" w14:textId="39D3E740" w:rsidR="00D0742F" w:rsidRPr="003B4A9A" w:rsidRDefault="004A0431" w:rsidP="000814DF">
            <w:pPr>
              <w:spacing w:before="60" w:after="60"/>
              <w:rPr>
                <w:rFonts w:cs="Tahoma"/>
                <w:szCs w:val="20"/>
              </w:rPr>
            </w:pPr>
            <w:proofErr w:type="spellStart"/>
            <w:r>
              <w:rPr>
                <w:rFonts w:eastAsia="Tahoma" w:cs="Tahoma"/>
                <w:szCs w:val="20"/>
                <w:lang w:val="mk-MK"/>
              </w:rPr>
              <w:t>ЖСЗБ</w:t>
            </w:r>
            <w:proofErr w:type="spellEnd"/>
          </w:p>
        </w:tc>
        <w:tc>
          <w:tcPr>
            <w:tcW w:w="3578" w:type="pct"/>
            <w:shd w:val="clear" w:color="auto" w:fill="auto"/>
            <w:vAlign w:val="center"/>
          </w:tcPr>
          <w:p w14:paraId="46E41A75" w14:textId="3FF962E7" w:rsidR="00D0742F" w:rsidRPr="003B4A9A" w:rsidRDefault="004A0431" w:rsidP="000814DF">
            <w:pPr>
              <w:spacing w:before="60" w:after="60"/>
              <w:rPr>
                <w:rFonts w:cs="Tahoma"/>
                <w:szCs w:val="20"/>
              </w:rPr>
            </w:pPr>
            <w:r>
              <w:rPr>
                <w:rFonts w:eastAsia="Tahoma" w:cs="Tahoma"/>
                <w:szCs w:val="20"/>
                <w:lang w:val="mk-MK"/>
              </w:rPr>
              <w:t xml:space="preserve">животна средина, и здравје и </w:t>
            </w:r>
            <w:r>
              <w:rPr>
                <w:rFonts w:eastAsia="Tahoma" w:cs="Tahoma"/>
                <w:szCs w:val="20"/>
                <w:lang w:val="mk-MK"/>
              </w:rPr>
              <w:t>безбедност</w:t>
            </w:r>
          </w:p>
        </w:tc>
      </w:tr>
      <w:tr w:rsidR="00582C76" w14:paraId="13201BCC" w14:textId="77777777" w:rsidTr="006D45AB">
        <w:trPr>
          <w:trHeight w:val="288"/>
        </w:trPr>
        <w:tc>
          <w:tcPr>
            <w:tcW w:w="1422" w:type="pct"/>
            <w:shd w:val="clear" w:color="auto" w:fill="auto"/>
            <w:vAlign w:val="center"/>
          </w:tcPr>
          <w:p w14:paraId="1261E0DC" w14:textId="77777777" w:rsidR="004D39AC" w:rsidRPr="003E5EF8" w:rsidRDefault="004A0431" w:rsidP="000814DF">
            <w:pPr>
              <w:spacing w:before="60" w:after="60"/>
              <w:rPr>
                <w:rFonts w:cs="Tahoma"/>
                <w:szCs w:val="20"/>
              </w:rPr>
            </w:pPr>
            <w:r>
              <w:rPr>
                <w:rFonts w:eastAsia="Tahoma" w:cs="Tahoma"/>
                <w:szCs w:val="20"/>
                <w:lang w:val="mk-MK"/>
              </w:rPr>
              <w:t xml:space="preserve">ЕИБ </w:t>
            </w:r>
          </w:p>
        </w:tc>
        <w:tc>
          <w:tcPr>
            <w:tcW w:w="3578" w:type="pct"/>
            <w:shd w:val="clear" w:color="auto" w:fill="auto"/>
            <w:vAlign w:val="center"/>
          </w:tcPr>
          <w:p w14:paraId="4FFC0A33" w14:textId="77777777" w:rsidR="004D39AC" w:rsidRPr="005A3E85" w:rsidRDefault="004A0431" w:rsidP="000814DF">
            <w:pPr>
              <w:spacing w:before="60" w:after="60"/>
              <w:rPr>
                <w:rFonts w:cs="Tahoma"/>
                <w:szCs w:val="20"/>
              </w:rPr>
            </w:pPr>
            <w:r>
              <w:rPr>
                <w:rFonts w:eastAsia="Tahoma" w:cs="Tahoma"/>
                <w:szCs w:val="20"/>
                <w:lang w:val="mk-MK"/>
              </w:rPr>
              <w:t xml:space="preserve">Европска инвестициска банка </w:t>
            </w:r>
          </w:p>
        </w:tc>
      </w:tr>
      <w:tr w:rsidR="00582C76" w14:paraId="0926C802" w14:textId="77777777" w:rsidTr="006D45AB">
        <w:trPr>
          <w:trHeight w:val="288"/>
        </w:trPr>
        <w:tc>
          <w:tcPr>
            <w:tcW w:w="1422" w:type="pct"/>
            <w:shd w:val="clear" w:color="auto" w:fill="auto"/>
            <w:vAlign w:val="center"/>
          </w:tcPr>
          <w:p w14:paraId="21013BEF" w14:textId="77777777" w:rsidR="004D39AC" w:rsidRPr="003E5EF8" w:rsidRDefault="004A0431" w:rsidP="000814DF">
            <w:pPr>
              <w:spacing w:before="60" w:after="60"/>
              <w:rPr>
                <w:rFonts w:cs="Tahoma"/>
                <w:szCs w:val="20"/>
              </w:rPr>
            </w:pPr>
            <w:proofErr w:type="spellStart"/>
            <w:r>
              <w:rPr>
                <w:rFonts w:eastAsia="Tahoma" w:cs="Tahoma"/>
                <w:szCs w:val="20"/>
                <w:lang w:val="mk-MK"/>
              </w:rPr>
              <w:t>ЕМП</w:t>
            </w:r>
            <w:proofErr w:type="spellEnd"/>
          </w:p>
        </w:tc>
        <w:tc>
          <w:tcPr>
            <w:tcW w:w="3578" w:type="pct"/>
            <w:shd w:val="clear" w:color="auto" w:fill="auto"/>
            <w:vAlign w:val="center"/>
          </w:tcPr>
          <w:p w14:paraId="476502BC" w14:textId="77777777" w:rsidR="004D39AC" w:rsidRPr="005A3E85" w:rsidRDefault="004A0431" w:rsidP="000814DF">
            <w:pPr>
              <w:spacing w:before="60" w:after="60"/>
              <w:rPr>
                <w:rFonts w:cs="Tahoma"/>
                <w:szCs w:val="20"/>
              </w:rPr>
            </w:pPr>
            <w:r>
              <w:rPr>
                <w:rFonts w:eastAsia="Tahoma" w:cs="Tahoma"/>
                <w:szCs w:val="20"/>
                <w:lang w:val="mk-MK"/>
              </w:rPr>
              <w:t>електромагнетно поле</w:t>
            </w:r>
          </w:p>
        </w:tc>
      </w:tr>
      <w:tr w:rsidR="00582C76" w14:paraId="25303993" w14:textId="77777777" w:rsidTr="006D45AB">
        <w:trPr>
          <w:trHeight w:val="288"/>
        </w:trPr>
        <w:tc>
          <w:tcPr>
            <w:tcW w:w="1422" w:type="pct"/>
            <w:shd w:val="clear" w:color="auto" w:fill="auto"/>
            <w:vAlign w:val="center"/>
          </w:tcPr>
          <w:p w14:paraId="2FD3A2CF" w14:textId="77777777" w:rsidR="004D39AC" w:rsidRPr="003E5EF8" w:rsidRDefault="004A0431" w:rsidP="000814DF">
            <w:pPr>
              <w:spacing w:before="60" w:after="60"/>
              <w:rPr>
                <w:rFonts w:cs="Tahoma"/>
                <w:szCs w:val="20"/>
              </w:rPr>
            </w:pPr>
            <w:r>
              <w:rPr>
                <w:rFonts w:eastAsia="Tahoma" w:cs="Tahoma"/>
                <w:szCs w:val="20"/>
                <w:lang w:val="mk-MK"/>
              </w:rPr>
              <w:t>ЕН</w:t>
            </w:r>
          </w:p>
        </w:tc>
        <w:tc>
          <w:tcPr>
            <w:tcW w:w="3578" w:type="pct"/>
            <w:shd w:val="clear" w:color="auto" w:fill="auto"/>
            <w:vAlign w:val="center"/>
          </w:tcPr>
          <w:p w14:paraId="6519ADDF" w14:textId="77777777" w:rsidR="004D39AC" w:rsidRPr="005A3E85" w:rsidRDefault="004A0431" w:rsidP="000814DF">
            <w:pPr>
              <w:spacing w:before="60" w:after="60"/>
              <w:rPr>
                <w:rFonts w:cs="Tahoma"/>
                <w:szCs w:val="20"/>
              </w:rPr>
            </w:pPr>
            <w:r>
              <w:rPr>
                <w:rFonts w:eastAsia="Tahoma"/>
                <w:szCs w:val="20"/>
                <w:lang w:val="mk-MK"/>
              </w:rPr>
              <w:t>Европските стандарди (Европските норми)</w:t>
            </w:r>
          </w:p>
        </w:tc>
      </w:tr>
      <w:tr w:rsidR="00582C76" w14:paraId="660646A2" w14:textId="77777777" w:rsidTr="006D45AB">
        <w:trPr>
          <w:trHeight w:val="288"/>
        </w:trPr>
        <w:tc>
          <w:tcPr>
            <w:tcW w:w="1422" w:type="pct"/>
            <w:shd w:val="clear" w:color="auto" w:fill="auto"/>
            <w:vAlign w:val="center"/>
          </w:tcPr>
          <w:p w14:paraId="5F394065" w14:textId="701578CD" w:rsidR="00781DDD" w:rsidRPr="003B4A9A" w:rsidRDefault="004A0431" w:rsidP="000814DF">
            <w:pPr>
              <w:spacing w:before="60" w:after="60"/>
              <w:rPr>
                <w:rFonts w:cs="Tahoma"/>
                <w:szCs w:val="20"/>
              </w:rPr>
            </w:pPr>
            <w:proofErr w:type="spellStart"/>
            <w:r>
              <w:rPr>
                <w:rFonts w:eastAsia="Tahoma" w:cs="Tahoma"/>
                <w:szCs w:val="20"/>
                <w:lang w:val="mk-MK"/>
              </w:rPr>
              <w:t>ЖССЗБ</w:t>
            </w:r>
            <w:proofErr w:type="spellEnd"/>
          </w:p>
        </w:tc>
        <w:tc>
          <w:tcPr>
            <w:tcW w:w="3578" w:type="pct"/>
            <w:shd w:val="clear" w:color="auto" w:fill="auto"/>
            <w:vAlign w:val="center"/>
          </w:tcPr>
          <w:p w14:paraId="32684AB1" w14:textId="2D15608B" w:rsidR="00781DDD" w:rsidRPr="003B4A9A" w:rsidRDefault="004A0431" w:rsidP="00781DDD">
            <w:pPr>
              <w:spacing w:before="60" w:after="60"/>
              <w:rPr>
                <w:rFonts w:cs="Tahoma"/>
                <w:szCs w:val="20"/>
              </w:rPr>
            </w:pPr>
            <w:r>
              <w:rPr>
                <w:rFonts w:eastAsia="Tahoma" w:cs="Tahoma"/>
                <w:szCs w:val="20"/>
                <w:lang w:val="mk-MK"/>
              </w:rPr>
              <w:t>животна средина, социјални аспекти, и здравје и безбедност</w:t>
            </w:r>
          </w:p>
        </w:tc>
      </w:tr>
      <w:tr w:rsidR="00582C76" w14:paraId="71E1E005" w14:textId="77777777" w:rsidTr="006D45AB">
        <w:trPr>
          <w:trHeight w:val="288"/>
        </w:trPr>
        <w:tc>
          <w:tcPr>
            <w:tcW w:w="1422" w:type="pct"/>
            <w:shd w:val="clear" w:color="auto" w:fill="auto"/>
            <w:vAlign w:val="center"/>
          </w:tcPr>
          <w:p w14:paraId="13C0D3D7" w14:textId="77777777" w:rsidR="004D39AC" w:rsidRPr="003E5EF8" w:rsidRDefault="004A0431" w:rsidP="000814DF">
            <w:pPr>
              <w:spacing w:before="60" w:after="60"/>
              <w:rPr>
                <w:rFonts w:cs="Tahoma"/>
                <w:szCs w:val="20"/>
              </w:rPr>
            </w:pPr>
            <w:r>
              <w:rPr>
                <w:rFonts w:eastAsia="Tahoma" w:cs="Tahoma"/>
                <w:szCs w:val="20"/>
                <w:lang w:val="mk-MK"/>
              </w:rPr>
              <w:t>ОВЖСС</w:t>
            </w:r>
          </w:p>
        </w:tc>
        <w:tc>
          <w:tcPr>
            <w:tcW w:w="3578" w:type="pct"/>
            <w:shd w:val="clear" w:color="auto" w:fill="auto"/>
            <w:vAlign w:val="center"/>
          </w:tcPr>
          <w:p w14:paraId="678B9BB8" w14:textId="77777777" w:rsidR="004D39AC" w:rsidRPr="005A3E85" w:rsidRDefault="004A0431" w:rsidP="000814DF">
            <w:pPr>
              <w:spacing w:before="60" w:after="60"/>
              <w:rPr>
                <w:rFonts w:cs="Tahoma"/>
                <w:szCs w:val="20"/>
              </w:rPr>
            </w:pPr>
            <w:r>
              <w:rPr>
                <w:rFonts w:eastAsia="Tahoma" w:cs="Tahoma"/>
                <w:szCs w:val="20"/>
                <w:lang w:val="mk-MK"/>
              </w:rPr>
              <w:t xml:space="preserve">Оцена на влијанието врз животната средина и социјалните </w:t>
            </w:r>
            <w:r>
              <w:rPr>
                <w:rFonts w:eastAsia="Tahoma" w:cs="Tahoma"/>
                <w:szCs w:val="20"/>
                <w:lang w:val="mk-MK"/>
              </w:rPr>
              <w:t>аспекти</w:t>
            </w:r>
          </w:p>
        </w:tc>
      </w:tr>
      <w:tr w:rsidR="00582C76" w14:paraId="0F0A703C" w14:textId="77777777" w:rsidTr="006D45AB">
        <w:trPr>
          <w:trHeight w:val="288"/>
        </w:trPr>
        <w:tc>
          <w:tcPr>
            <w:tcW w:w="1422" w:type="pct"/>
            <w:shd w:val="clear" w:color="auto" w:fill="auto"/>
            <w:vAlign w:val="center"/>
          </w:tcPr>
          <w:p w14:paraId="015C1B87" w14:textId="77777777" w:rsidR="004D39AC" w:rsidRPr="003B4A9A" w:rsidRDefault="004A0431" w:rsidP="000814DF">
            <w:pPr>
              <w:spacing w:before="60" w:after="60"/>
              <w:rPr>
                <w:rFonts w:cs="Tahoma"/>
                <w:szCs w:val="20"/>
              </w:rPr>
            </w:pPr>
            <w:r>
              <w:rPr>
                <w:rFonts w:eastAsia="Tahoma" w:cs="Tahoma"/>
                <w:szCs w:val="20"/>
                <w:lang w:val="mk-MK"/>
              </w:rPr>
              <w:t>ПУЖСС</w:t>
            </w:r>
          </w:p>
        </w:tc>
        <w:tc>
          <w:tcPr>
            <w:tcW w:w="3578" w:type="pct"/>
            <w:shd w:val="clear" w:color="auto" w:fill="auto"/>
          </w:tcPr>
          <w:p w14:paraId="4598B953" w14:textId="77777777" w:rsidR="004D39AC" w:rsidRPr="003B4A9A" w:rsidRDefault="004A0431" w:rsidP="000814DF">
            <w:pPr>
              <w:spacing w:before="60" w:after="60"/>
              <w:rPr>
                <w:rFonts w:cs="Tahoma"/>
                <w:szCs w:val="20"/>
              </w:rPr>
            </w:pPr>
            <w:r>
              <w:rPr>
                <w:rFonts w:eastAsia="Tahoma" w:cs="Tahoma"/>
                <w:szCs w:val="20"/>
                <w:shd w:val="clear" w:color="auto" w:fill="FFFFFF"/>
                <w:lang w:val="mk-MK"/>
              </w:rPr>
              <w:t>План за управување со животната средина и социјалните аспекти</w:t>
            </w:r>
          </w:p>
        </w:tc>
      </w:tr>
      <w:tr w:rsidR="00582C76" w14:paraId="464DB7E3" w14:textId="77777777" w:rsidTr="006D45AB">
        <w:trPr>
          <w:trHeight w:val="288"/>
        </w:trPr>
        <w:tc>
          <w:tcPr>
            <w:tcW w:w="1422" w:type="pct"/>
            <w:shd w:val="clear" w:color="auto" w:fill="auto"/>
            <w:vAlign w:val="center"/>
          </w:tcPr>
          <w:p w14:paraId="1E806CE4" w14:textId="77777777" w:rsidR="004D39AC" w:rsidRDefault="004A0431" w:rsidP="000814DF">
            <w:pPr>
              <w:spacing w:before="60" w:after="60"/>
              <w:rPr>
                <w:rFonts w:cs="Tahoma"/>
                <w:szCs w:val="20"/>
              </w:rPr>
            </w:pPr>
            <w:proofErr w:type="spellStart"/>
            <w:r>
              <w:rPr>
                <w:rFonts w:eastAsia="Tahoma" w:cs="Tahoma"/>
                <w:szCs w:val="20"/>
                <w:lang w:val="mk-MK"/>
              </w:rPr>
              <w:t>СУЖСС</w:t>
            </w:r>
            <w:proofErr w:type="spellEnd"/>
          </w:p>
        </w:tc>
        <w:tc>
          <w:tcPr>
            <w:tcW w:w="3578" w:type="pct"/>
            <w:shd w:val="clear" w:color="auto" w:fill="auto"/>
          </w:tcPr>
          <w:p w14:paraId="3FDE180E" w14:textId="77777777" w:rsidR="004D39AC" w:rsidRDefault="004A0431" w:rsidP="000814DF">
            <w:pPr>
              <w:spacing w:before="60" w:after="60"/>
              <w:rPr>
                <w:rFonts w:cs="Tahoma"/>
                <w:shd w:val="clear" w:color="auto" w:fill="FFFFFF"/>
              </w:rPr>
            </w:pPr>
            <w:r>
              <w:rPr>
                <w:rFonts w:eastAsia="Tahoma" w:cs="Tahoma"/>
                <w:szCs w:val="20"/>
                <w:shd w:val="clear" w:color="auto" w:fill="FFFFFF"/>
                <w:lang w:val="mk-MK"/>
              </w:rPr>
              <w:t>Систем за управување со животната средина и социјалните аспекти</w:t>
            </w:r>
          </w:p>
        </w:tc>
      </w:tr>
      <w:tr w:rsidR="00582C76" w14:paraId="1B23ED4F" w14:textId="77777777" w:rsidTr="006D45AB">
        <w:trPr>
          <w:trHeight w:val="288"/>
        </w:trPr>
        <w:tc>
          <w:tcPr>
            <w:tcW w:w="1422" w:type="pct"/>
            <w:shd w:val="clear" w:color="auto" w:fill="auto"/>
            <w:vAlign w:val="center"/>
          </w:tcPr>
          <w:p w14:paraId="2E946166" w14:textId="77777777" w:rsidR="004D39AC" w:rsidRPr="003E5EF8" w:rsidRDefault="004A0431" w:rsidP="000814DF">
            <w:pPr>
              <w:spacing w:before="60" w:after="60"/>
              <w:rPr>
                <w:rFonts w:cs="Tahoma"/>
                <w:szCs w:val="20"/>
              </w:rPr>
            </w:pPr>
            <w:r>
              <w:rPr>
                <w:rFonts w:eastAsia="Tahoma" w:cs="Tahoma"/>
                <w:szCs w:val="20"/>
                <w:lang w:val="mk-MK"/>
              </w:rPr>
              <w:t xml:space="preserve">ЕУ </w:t>
            </w:r>
          </w:p>
        </w:tc>
        <w:tc>
          <w:tcPr>
            <w:tcW w:w="3578" w:type="pct"/>
            <w:shd w:val="clear" w:color="auto" w:fill="auto"/>
            <w:vAlign w:val="center"/>
          </w:tcPr>
          <w:p w14:paraId="0D69490B" w14:textId="77777777" w:rsidR="004D39AC" w:rsidRPr="005A3E85" w:rsidRDefault="004A0431" w:rsidP="000814DF">
            <w:pPr>
              <w:spacing w:before="60" w:after="60"/>
              <w:rPr>
                <w:rFonts w:cs="Tahoma"/>
                <w:szCs w:val="20"/>
              </w:rPr>
            </w:pPr>
            <w:r>
              <w:rPr>
                <w:rFonts w:eastAsia="Tahoma" w:cs="Tahoma"/>
                <w:szCs w:val="20"/>
                <w:lang w:val="mk-MK"/>
              </w:rPr>
              <w:t xml:space="preserve">Европска Унија </w:t>
            </w:r>
          </w:p>
        </w:tc>
      </w:tr>
      <w:tr w:rsidR="00582C76" w14:paraId="59019F01" w14:textId="77777777" w:rsidTr="006D45AB">
        <w:trPr>
          <w:trHeight w:val="288"/>
        </w:trPr>
        <w:tc>
          <w:tcPr>
            <w:tcW w:w="1422" w:type="pct"/>
            <w:shd w:val="clear" w:color="auto" w:fill="auto"/>
          </w:tcPr>
          <w:p w14:paraId="0DB881F0" w14:textId="77777777" w:rsidR="00A12A54" w:rsidRPr="00FB0E65" w:rsidRDefault="004A0431" w:rsidP="00781DDD">
            <w:pPr>
              <w:spacing w:before="60" w:after="60"/>
              <w:jc w:val="left"/>
              <w:rPr>
                <w:rFonts w:cs="Tahoma"/>
                <w:szCs w:val="20"/>
              </w:rPr>
            </w:pPr>
            <w:proofErr w:type="spellStart"/>
            <w:r>
              <w:rPr>
                <w:rFonts w:eastAsia="Tahoma" w:cs="Tahoma"/>
                <w:szCs w:val="20"/>
                <w:lang w:val="mk-MK"/>
              </w:rPr>
              <w:t>ФИДИЦ</w:t>
            </w:r>
            <w:proofErr w:type="spellEnd"/>
          </w:p>
        </w:tc>
        <w:tc>
          <w:tcPr>
            <w:tcW w:w="3578" w:type="pct"/>
            <w:shd w:val="clear" w:color="auto" w:fill="auto"/>
          </w:tcPr>
          <w:p w14:paraId="7A5D826A" w14:textId="1B77E039" w:rsidR="00A12A54" w:rsidRPr="00FB0E65" w:rsidRDefault="004A0431" w:rsidP="00781DDD">
            <w:pPr>
              <w:spacing w:before="60" w:after="60"/>
              <w:jc w:val="left"/>
              <w:rPr>
                <w:rFonts w:cs="Tahoma"/>
                <w:szCs w:val="20"/>
                <w:shd w:val="clear" w:color="auto" w:fill="FFFFFF"/>
                <w:lang w:val="fr-FR"/>
              </w:rPr>
            </w:pPr>
            <w:r>
              <w:rPr>
                <w:rFonts w:eastAsia="Tahoma" w:cs="Tahoma"/>
                <w:szCs w:val="20"/>
                <w:shd w:val="clear" w:color="auto" w:fill="FFFFFF"/>
                <w:lang w:val="mk-MK"/>
              </w:rPr>
              <w:t>Меѓународна федерација на инженери консултанти</w:t>
            </w:r>
          </w:p>
          <w:p w14:paraId="70611F7B" w14:textId="77777777" w:rsidR="00A12A54" w:rsidRPr="00FB0E65" w:rsidRDefault="004A0431" w:rsidP="00781DDD">
            <w:pPr>
              <w:spacing w:before="60" w:after="60"/>
              <w:jc w:val="left"/>
              <w:rPr>
                <w:rFonts w:cs="Tahoma"/>
                <w:szCs w:val="20"/>
                <w:lang w:val="fr-FR"/>
              </w:rPr>
            </w:pPr>
            <w:r>
              <w:rPr>
                <w:rFonts w:eastAsia="Tahoma" w:cs="Tahoma"/>
                <w:szCs w:val="20"/>
                <w:shd w:val="clear" w:color="auto" w:fill="FFFFFF"/>
                <w:lang w:val="mk-MK"/>
              </w:rPr>
              <w:t>(</w:t>
            </w:r>
            <w:proofErr w:type="spellStart"/>
            <w:r>
              <w:rPr>
                <w:rFonts w:eastAsia="Tahoma" w:cs="Tahoma"/>
                <w:szCs w:val="20"/>
                <w:shd w:val="clear" w:color="auto" w:fill="FFFFFF"/>
                <w:lang w:val="mk-MK"/>
              </w:rPr>
              <w:t>Fédération</w:t>
            </w:r>
            <w:proofErr w:type="spellEnd"/>
            <w:r>
              <w:rPr>
                <w:rFonts w:eastAsia="Tahoma" w:cs="Tahoma"/>
                <w:szCs w:val="20"/>
                <w:shd w:val="clear" w:color="auto" w:fill="FFFFFF"/>
                <w:lang w:val="mk-MK"/>
              </w:rPr>
              <w:t xml:space="preserve"> </w:t>
            </w:r>
            <w:proofErr w:type="spellStart"/>
            <w:r>
              <w:rPr>
                <w:rFonts w:eastAsia="Tahoma" w:cs="Tahoma"/>
                <w:szCs w:val="20"/>
                <w:shd w:val="clear" w:color="auto" w:fill="FFFFFF"/>
                <w:lang w:val="mk-MK"/>
              </w:rPr>
              <w:t>Internationale</w:t>
            </w:r>
            <w:proofErr w:type="spellEnd"/>
            <w:r>
              <w:rPr>
                <w:rFonts w:eastAsia="Tahoma" w:cs="Tahoma"/>
                <w:szCs w:val="20"/>
                <w:shd w:val="clear" w:color="auto" w:fill="FFFFFF"/>
                <w:lang w:val="mk-MK"/>
              </w:rPr>
              <w:t xml:space="preserve"> </w:t>
            </w:r>
            <w:proofErr w:type="spellStart"/>
            <w:r>
              <w:rPr>
                <w:rFonts w:eastAsia="Tahoma" w:cs="Tahoma"/>
                <w:szCs w:val="20"/>
                <w:shd w:val="clear" w:color="auto" w:fill="FFFFFF"/>
                <w:lang w:val="mk-MK"/>
              </w:rPr>
              <w:t>Des</w:t>
            </w:r>
            <w:proofErr w:type="spellEnd"/>
            <w:r>
              <w:rPr>
                <w:rFonts w:eastAsia="Tahoma" w:cs="Tahoma"/>
                <w:szCs w:val="20"/>
                <w:shd w:val="clear" w:color="auto" w:fill="FFFFFF"/>
                <w:lang w:val="mk-MK"/>
              </w:rPr>
              <w:t xml:space="preserve"> </w:t>
            </w:r>
            <w:proofErr w:type="spellStart"/>
            <w:r>
              <w:rPr>
                <w:rFonts w:eastAsia="Tahoma" w:cs="Tahoma"/>
                <w:szCs w:val="20"/>
                <w:shd w:val="clear" w:color="auto" w:fill="FFFFFF"/>
                <w:lang w:val="mk-MK"/>
              </w:rPr>
              <w:t>Ingénieurs-Conseils</w:t>
            </w:r>
            <w:proofErr w:type="spellEnd"/>
            <w:r>
              <w:rPr>
                <w:rFonts w:eastAsia="Tahoma" w:cs="Tahoma"/>
                <w:szCs w:val="20"/>
                <w:shd w:val="clear" w:color="auto" w:fill="FFFFFF"/>
                <w:lang w:val="mk-MK"/>
              </w:rPr>
              <w:t>)</w:t>
            </w:r>
          </w:p>
        </w:tc>
      </w:tr>
      <w:tr w:rsidR="00582C76" w14:paraId="7A70241C" w14:textId="77777777" w:rsidTr="006D45AB">
        <w:trPr>
          <w:trHeight w:val="288"/>
        </w:trPr>
        <w:tc>
          <w:tcPr>
            <w:tcW w:w="1422" w:type="pct"/>
            <w:shd w:val="clear" w:color="auto" w:fill="auto"/>
            <w:vAlign w:val="center"/>
          </w:tcPr>
          <w:p w14:paraId="4C53C006" w14:textId="77777777" w:rsidR="004D39AC" w:rsidRPr="003E5EF8" w:rsidRDefault="004A0431" w:rsidP="000814DF">
            <w:pPr>
              <w:spacing w:before="60" w:after="60"/>
              <w:rPr>
                <w:rFonts w:cs="Tahoma"/>
                <w:szCs w:val="20"/>
              </w:rPr>
            </w:pPr>
            <w:r>
              <w:rPr>
                <w:rFonts w:eastAsia="Tahoma" w:cs="Tahoma"/>
                <w:szCs w:val="20"/>
                <w:lang w:val="mk-MK"/>
              </w:rPr>
              <w:t>СИ</w:t>
            </w:r>
          </w:p>
        </w:tc>
        <w:tc>
          <w:tcPr>
            <w:tcW w:w="3578" w:type="pct"/>
            <w:shd w:val="clear" w:color="auto" w:fill="auto"/>
            <w:vAlign w:val="center"/>
          </w:tcPr>
          <w:p w14:paraId="43FA753B" w14:textId="77777777" w:rsidR="004D39AC" w:rsidRPr="005A3E85" w:rsidRDefault="004A0431" w:rsidP="000814DF">
            <w:pPr>
              <w:spacing w:before="60" w:after="60"/>
              <w:rPr>
                <w:rFonts w:cs="Tahoma"/>
                <w:szCs w:val="20"/>
              </w:rPr>
            </w:pPr>
            <w:r>
              <w:rPr>
                <w:rFonts w:eastAsia="Tahoma" w:cs="Tahoma"/>
                <w:szCs w:val="20"/>
                <w:lang w:val="mk-MK"/>
              </w:rPr>
              <w:t>студија за изводливост</w:t>
            </w:r>
          </w:p>
        </w:tc>
      </w:tr>
      <w:tr w:rsidR="00582C76" w14:paraId="426661DB" w14:textId="77777777" w:rsidTr="006D45AB">
        <w:trPr>
          <w:trHeight w:val="288"/>
        </w:trPr>
        <w:tc>
          <w:tcPr>
            <w:tcW w:w="1422" w:type="pct"/>
            <w:shd w:val="clear" w:color="auto" w:fill="auto"/>
            <w:vAlign w:val="center"/>
          </w:tcPr>
          <w:p w14:paraId="1F3478FC" w14:textId="77777777" w:rsidR="006D45AB" w:rsidRPr="005C266A" w:rsidRDefault="004A0431" w:rsidP="006D45AB">
            <w:pPr>
              <w:spacing w:before="60" w:after="60"/>
              <w:rPr>
                <w:rFonts w:cs="Tahoma"/>
                <w:szCs w:val="20"/>
              </w:rPr>
            </w:pPr>
            <w:proofErr w:type="spellStart"/>
            <w:r>
              <w:rPr>
                <w:rFonts w:eastAsia="Tahoma" w:cs="Tahoma"/>
                <w:szCs w:val="20"/>
                <w:lang w:val="mk-MK"/>
              </w:rPr>
              <w:t>РЗНВ</w:t>
            </w:r>
            <w:proofErr w:type="spellEnd"/>
          </w:p>
        </w:tc>
        <w:tc>
          <w:tcPr>
            <w:tcW w:w="3578" w:type="pct"/>
            <w:shd w:val="clear" w:color="auto" w:fill="auto"/>
            <w:vAlign w:val="center"/>
          </w:tcPr>
          <w:p w14:paraId="3B1226C7" w14:textId="77777777" w:rsidR="006D45AB" w:rsidRPr="005C266A" w:rsidRDefault="004A0431" w:rsidP="006D45AB">
            <w:pPr>
              <w:spacing w:before="60" w:after="60"/>
              <w:rPr>
                <w:rFonts w:cs="Tahoma"/>
                <w:szCs w:val="20"/>
              </w:rPr>
            </w:pPr>
            <w:r>
              <w:rPr>
                <w:rFonts w:eastAsia="Tahoma" w:cs="Tahoma"/>
                <w:szCs w:val="20"/>
                <w:lang w:val="mk-MK"/>
              </w:rPr>
              <w:t>родово засновано насилство и вознемирување</w:t>
            </w:r>
          </w:p>
        </w:tc>
      </w:tr>
      <w:tr w:rsidR="00582C76" w14:paraId="7C500F8B" w14:textId="77777777" w:rsidTr="006D45AB">
        <w:trPr>
          <w:trHeight w:val="288"/>
        </w:trPr>
        <w:tc>
          <w:tcPr>
            <w:tcW w:w="1422" w:type="pct"/>
            <w:shd w:val="clear" w:color="auto" w:fill="auto"/>
            <w:vAlign w:val="center"/>
          </w:tcPr>
          <w:p w14:paraId="31DD3707" w14:textId="2671447A" w:rsidR="00781DDD" w:rsidRPr="0031472A" w:rsidRDefault="004A0431" w:rsidP="00781DDD">
            <w:pPr>
              <w:spacing w:before="60" w:after="60"/>
              <w:rPr>
                <w:rFonts w:cs="Tahoma"/>
                <w:szCs w:val="20"/>
              </w:rPr>
            </w:pPr>
            <w:proofErr w:type="spellStart"/>
            <w:r>
              <w:rPr>
                <w:rFonts w:eastAsia="Tahoma" w:cs="Tahoma"/>
                <w:szCs w:val="20"/>
                <w:lang w:val="mk-MK"/>
              </w:rPr>
              <w:t>ГР</w:t>
            </w:r>
            <w:proofErr w:type="spellEnd"/>
          </w:p>
        </w:tc>
        <w:tc>
          <w:tcPr>
            <w:tcW w:w="3578" w:type="pct"/>
            <w:shd w:val="clear" w:color="auto" w:fill="auto"/>
            <w:vAlign w:val="center"/>
          </w:tcPr>
          <w:p w14:paraId="0E94C4D6" w14:textId="1E6E361F" w:rsidR="00781DDD" w:rsidRPr="0031472A" w:rsidRDefault="004A0431" w:rsidP="00781DDD">
            <w:pPr>
              <w:spacing w:before="60" w:after="60"/>
              <w:rPr>
                <w:rFonts w:cs="Tahoma"/>
                <w:szCs w:val="20"/>
                <w:shd w:val="clear" w:color="auto" w:fill="FFFFFF"/>
              </w:rPr>
            </w:pPr>
            <w:r>
              <w:rPr>
                <w:rFonts w:eastAsia="Tahoma" w:cs="Tahoma"/>
                <w:szCs w:val="20"/>
                <w:shd w:val="clear" w:color="auto" w:fill="FFFFFF"/>
                <w:lang w:val="mk-MK"/>
              </w:rPr>
              <w:t>Грција</w:t>
            </w:r>
          </w:p>
        </w:tc>
      </w:tr>
      <w:tr w:rsidR="00582C76" w14:paraId="510FB057" w14:textId="77777777" w:rsidTr="006D45AB">
        <w:trPr>
          <w:trHeight w:val="288"/>
        </w:trPr>
        <w:tc>
          <w:tcPr>
            <w:tcW w:w="1422" w:type="pct"/>
            <w:shd w:val="clear" w:color="auto" w:fill="auto"/>
            <w:vAlign w:val="center"/>
          </w:tcPr>
          <w:p w14:paraId="5064A740" w14:textId="049E6463" w:rsidR="00781DDD" w:rsidRPr="0031472A" w:rsidRDefault="004A0431" w:rsidP="00781DDD">
            <w:pPr>
              <w:spacing w:before="60" w:after="60"/>
              <w:rPr>
                <w:rFonts w:cs="Tahoma"/>
                <w:szCs w:val="20"/>
              </w:rPr>
            </w:pPr>
            <w:proofErr w:type="spellStart"/>
            <w:r>
              <w:rPr>
                <w:rFonts w:eastAsia="Tahoma" w:cs="Tahoma"/>
                <w:szCs w:val="20"/>
                <w:lang w:val="mk-MK"/>
              </w:rPr>
              <w:t>ЗБ</w:t>
            </w:r>
            <w:proofErr w:type="spellEnd"/>
          </w:p>
        </w:tc>
        <w:tc>
          <w:tcPr>
            <w:tcW w:w="3578" w:type="pct"/>
            <w:shd w:val="clear" w:color="auto" w:fill="auto"/>
            <w:vAlign w:val="center"/>
          </w:tcPr>
          <w:p w14:paraId="40712E72" w14:textId="0DC2085B" w:rsidR="00781DDD" w:rsidRPr="0031472A" w:rsidRDefault="004A0431" w:rsidP="00781DDD">
            <w:pPr>
              <w:spacing w:before="60" w:after="60"/>
              <w:rPr>
                <w:rFonts w:cs="Tahoma"/>
                <w:szCs w:val="20"/>
                <w:shd w:val="clear" w:color="auto" w:fill="FFFFFF"/>
              </w:rPr>
            </w:pPr>
            <w:r>
              <w:rPr>
                <w:rFonts w:eastAsia="Tahoma" w:cs="Tahoma"/>
                <w:szCs w:val="20"/>
                <w:lang w:val="mk-MK"/>
              </w:rPr>
              <w:t>здравје и безбедност</w:t>
            </w:r>
          </w:p>
        </w:tc>
      </w:tr>
      <w:tr w:rsidR="00582C76" w14:paraId="5A0C27ED" w14:textId="77777777" w:rsidTr="006D45AB">
        <w:trPr>
          <w:trHeight w:val="288"/>
        </w:trPr>
        <w:tc>
          <w:tcPr>
            <w:tcW w:w="1422" w:type="pct"/>
            <w:shd w:val="clear" w:color="auto" w:fill="auto"/>
            <w:vAlign w:val="center"/>
          </w:tcPr>
          <w:p w14:paraId="3B7B7F97" w14:textId="77777777" w:rsidR="004D39AC" w:rsidRPr="003E5EF8" w:rsidRDefault="004A0431" w:rsidP="000814DF">
            <w:pPr>
              <w:spacing w:before="60" w:after="60"/>
              <w:rPr>
                <w:rFonts w:cs="Tahoma"/>
              </w:rPr>
            </w:pPr>
            <w:proofErr w:type="spellStart"/>
            <w:r>
              <w:rPr>
                <w:rFonts w:eastAsia="Tahoma" w:cs="Arial"/>
                <w:szCs w:val="20"/>
                <w:lang w:val="mk-MK"/>
              </w:rPr>
              <w:t>МКЗНЈЗ</w:t>
            </w:r>
            <w:proofErr w:type="spellEnd"/>
          </w:p>
        </w:tc>
        <w:tc>
          <w:tcPr>
            <w:tcW w:w="3578" w:type="pct"/>
            <w:shd w:val="clear" w:color="auto" w:fill="auto"/>
            <w:vAlign w:val="center"/>
          </w:tcPr>
          <w:p w14:paraId="0BDA8AD1" w14:textId="77777777" w:rsidR="004D39AC" w:rsidRPr="005A3E85" w:rsidRDefault="004A0431" w:rsidP="000814DF">
            <w:pPr>
              <w:spacing w:before="60" w:after="60"/>
              <w:rPr>
                <w:rFonts w:cs="Tahoma"/>
              </w:rPr>
            </w:pPr>
            <w:r>
              <w:rPr>
                <w:rFonts w:eastAsia="Tahoma" w:cs="Arial"/>
                <w:szCs w:val="20"/>
                <w:lang w:val="mk-MK"/>
              </w:rPr>
              <w:t xml:space="preserve">Меѓународна комисија за заштита од </w:t>
            </w:r>
            <w:proofErr w:type="spellStart"/>
            <w:r>
              <w:rPr>
                <w:rFonts w:eastAsia="Tahoma" w:cs="Arial"/>
                <w:szCs w:val="20"/>
                <w:lang w:val="mk-MK"/>
              </w:rPr>
              <w:t>нејонизирачко</w:t>
            </w:r>
            <w:proofErr w:type="spellEnd"/>
            <w:r>
              <w:rPr>
                <w:rFonts w:eastAsia="Tahoma" w:cs="Arial"/>
                <w:szCs w:val="20"/>
                <w:lang w:val="mk-MK"/>
              </w:rPr>
              <w:t xml:space="preserve"> зрачење</w:t>
            </w:r>
          </w:p>
        </w:tc>
      </w:tr>
      <w:tr w:rsidR="00582C76" w14:paraId="01BF1F68" w14:textId="77777777" w:rsidTr="006D45AB">
        <w:trPr>
          <w:trHeight w:val="288"/>
        </w:trPr>
        <w:tc>
          <w:tcPr>
            <w:tcW w:w="1422" w:type="pct"/>
            <w:shd w:val="clear" w:color="auto" w:fill="auto"/>
            <w:vAlign w:val="center"/>
          </w:tcPr>
          <w:p w14:paraId="041B9B56" w14:textId="1C247DA6" w:rsidR="00864643" w:rsidRPr="003B4A9A" w:rsidRDefault="004A0431" w:rsidP="000814DF">
            <w:pPr>
              <w:spacing w:before="60" w:after="60"/>
              <w:rPr>
                <w:rFonts w:cs="Arial"/>
              </w:rPr>
            </w:pPr>
            <w:proofErr w:type="spellStart"/>
            <w:r>
              <w:rPr>
                <w:rFonts w:eastAsia="Tahoma" w:cs="Tahoma"/>
                <w:szCs w:val="20"/>
                <w:lang w:val="mk-MK" w:eastAsia="en-US"/>
              </w:rPr>
              <w:t>МФК</w:t>
            </w:r>
            <w:proofErr w:type="spellEnd"/>
          </w:p>
        </w:tc>
        <w:tc>
          <w:tcPr>
            <w:tcW w:w="3578" w:type="pct"/>
            <w:shd w:val="clear" w:color="auto" w:fill="auto"/>
            <w:vAlign w:val="center"/>
          </w:tcPr>
          <w:p w14:paraId="3222F288" w14:textId="141C63FA" w:rsidR="00864643" w:rsidRPr="003B4A9A" w:rsidRDefault="004A0431" w:rsidP="000814DF">
            <w:pPr>
              <w:spacing w:before="60" w:after="60"/>
              <w:rPr>
                <w:rFonts w:cs="Arial"/>
              </w:rPr>
            </w:pPr>
            <w:r>
              <w:rPr>
                <w:rFonts w:eastAsia="Tahoma" w:cs="Arial"/>
                <w:szCs w:val="20"/>
                <w:lang w:val="mk-MK"/>
              </w:rPr>
              <w:t xml:space="preserve">Меѓународна финансиска </w:t>
            </w:r>
            <w:r>
              <w:rPr>
                <w:rFonts w:eastAsia="Tahoma" w:cs="Arial"/>
                <w:szCs w:val="20"/>
                <w:lang w:val="mk-MK"/>
              </w:rPr>
              <w:t>корпорација</w:t>
            </w:r>
          </w:p>
        </w:tc>
      </w:tr>
      <w:tr w:rsidR="00582C76" w14:paraId="7C2DAA07" w14:textId="77777777" w:rsidTr="006D45AB">
        <w:trPr>
          <w:trHeight w:val="288"/>
        </w:trPr>
        <w:tc>
          <w:tcPr>
            <w:tcW w:w="1422" w:type="pct"/>
            <w:shd w:val="clear" w:color="auto" w:fill="auto"/>
            <w:vAlign w:val="center"/>
          </w:tcPr>
          <w:p w14:paraId="1F648B30" w14:textId="77777777" w:rsidR="004D39AC" w:rsidRPr="003E5EF8" w:rsidRDefault="004A0431" w:rsidP="000814DF">
            <w:pPr>
              <w:spacing w:before="60" w:after="60"/>
              <w:rPr>
                <w:rFonts w:cs="Tahoma"/>
                <w:szCs w:val="20"/>
              </w:rPr>
            </w:pPr>
            <w:proofErr w:type="spellStart"/>
            <w:r>
              <w:rPr>
                <w:rFonts w:eastAsia="Tahoma" w:cs="Tahoma"/>
                <w:szCs w:val="20"/>
                <w:lang w:val="mk-MK"/>
              </w:rPr>
              <w:t>МФИ</w:t>
            </w:r>
            <w:proofErr w:type="spellEnd"/>
            <w:r>
              <w:rPr>
                <w:rFonts w:eastAsia="Tahoma" w:cs="Tahoma"/>
                <w:szCs w:val="20"/>
                <w:lang w:val="mk-MK"/>
              </w:rPr>
              <w:t xml:space="preserve"> </w:t>
            </w:r>
          </w:p>
        </w:tc>
        <w:tc>
          <w:tcPr>
            <w:tcW w:w="3578" w:type="pct"/>
            <w:shd w:val="clear" w:color="auto" w:fill="auto"/>
            <w:vAlign w:val="center"/>
          </w:tcPr>
          <w:p w14:paraId="6F3C6CFA" w14:textId="77777777" w:rsidR="004D39AC" w:rsidRPr="005A3E85" w:rsidRDefault="004A0431" w:rsidP="000814DF">
            <w:pPr>
              <w:spacing w:before="60" w:after="60"/>
              <w:rPr>
                <w:rFonts w:cs="Tahoma"/>
                <w:szCs w:val="20"/>
              </w:rPr>
            </w:pPr>
            <w:r>
              <w:rPr>
                <w:rFonts w:eastAsia="Tahoma" w:cs="Tahoma"/>
                <w:szCs w:val="20"/>
                <w:lang w:val="mk-MK"/>
              </w:rPr>
              <w:t xml:space="preserve">меѓународна финансиска институција </w:t>
            </w:r>
          </w:p>
        </w:tc>
      </w:tr>
      <w:tr w:rsidR="00582C76" w14:paraId="60DAEE41" w14:textId="77777777" w:rsidTr="006D45AB">
        <w:trPr>
          <w:trHeight w:val="288"/>
        </w:trPr>
        <w:tc>
          <w:tcPr>
            <w:tcW w:w="1422" w:type="pct"/>
            <w:shd w:val="clear" w:color="auto" w:fill="auto"/>
            <w:vAlign w:val="center"/>
          </w:tcPr>
          <w:p w14:paraId="6AB0EFED" w14:textId="77777777" w:rsidR="00864643" w:rsidRPr="00FB0E65" w:rsidRDefault="004A0431" w:rsidP="0021583D">
            <w:pPr>
              <w:spacing w:before="60" w:after="60"/>
              <w:rPr>
                <w:rFonts w:cs="Tahoma"/>
                <w:szCs w:val="20"/>
              </w:rPr>
            </w:pPr>
            <w:r>
              <w:rPr>
                <w:rFonts w:eastAsia="Tahoma" w:cs="Tahoma"/>
                <w:szCs w:val="20"/>
                <w:lang w:val="mk-MK"/>
              </w:rPr>
              <w:t>МОТ</w:t>
            </w:r>
          </w:p>
        </w:tc>
        <w:tc>
          <w:tcPr>
            <w:tcW w:w="3578" w:type="pct"/>
            <w:shd w:val="clear" w:color="auto" w:fill="auto"/>
            <w:vAlign w:val="center"/>
          </w:tcPr>
          <w:p w14:paraId="20F13715" w14:textId="77777777" w:rsidR="00864643" w:rsidRPr="00FB0E65" w:rsidRDefault="004A0431" w:rsidP="0021583D">
            <w:pPr>
              <w:spacing w:before="60" w:after="60"/>
              <w:rPr>
                <w:rFonts w:cs="Tahoma"/>
                <w:szCs w:val="20"/>
              </w:rPr>
            </w:pPr>
            <w:r>
              <w:rPr>
                <w:rFonts w:eastAsia="Tahoma" w:cs="Tahoma"/>
                <w:szCs w:val="20"/>
                <w:lang w:val="mk-MK"/>
              </w:rPr>
              <w:t>Меѓународна организација на трудот</w:t>
            </w:r>
          </w:p>
        </w:tc>
      </w:tr>
      <w:tr w:rsidR="00582C76" w14:paraId="0EDE01FF" w14:textId="77777777" w:rsidTr="006D45AB">
        <w:trPr>
          <w:trHeight w:val="288"/>
        </w:trPr>
        <w:tc>
          <w:tcPr>
            <w:tcW w:w="1422" w:type="pct"/>
            <w:shd w:val="clear" w:color="auto" w:fill="auto"/>
            <w:vAlign w:val="center"/>
          </w:tcPr>
          <w:p w14:paraId="64FBD346" w14:textId="77777777" w:rsidR="00EA15BD" w:rsidRPr="0031472A" w:rsidRDefault="004A0431" w:rsidP="00781DDD">
            <w:pPr>
              <w:spacing w:before="60" w:after="60"/>
              <w:rPr>
                <w:rFonts w:cs="Tahoma"/>
                <w:szCs w:val="20"/>
              </w:rPr>
            </w:pPr>
            <w:proofErr w:type="spellStart"/>
            <w:r>
              <w:rPr>
                <w:rFonts w:eastAsia="Tahoma" w:cs="Tahoma"/>
                <w:szCs w:val="20"/>
                <w:lang w:val="mk-MK"/>
              </w:rPr>
              <w:t>СИУ</w:t>
            </w:r>
            <w:proofErr w:type="spellEnd"/>
          </w:p>
        </w:tc>
        <w:tc>
          <w:tcPr>
            <w:tcW w:w="3578" w:type="pct"/>
            <w:shd w:val="clear" w:color="auto" w:fill="auto"/>
            <w:vAlign w:val="center"/>
          </w:tcPr>
          <w:p w14:paraId="2BE51832" w14:textId="77777777" w:rsidR="00EA15BD" w:rsidRPr="0031472A" w:rsidRDefault="004A0431" w:rsidP="00781DDD">
            <w:pPr>
              <w:spacing w:before="60" w:after="60"/>
              <w:rPr>
                <w:rFonts w:cs="Tahoma"/>
                <w:szCs w:val="20"/>
              </w:rPr>
            </w:pPr>
            <w:r>
              <w:rPr>
                <w:rFonts w:eastAsia="Tahoma" w:cs="Tahoma"/>
                <w:szCs w:val="20"/>
                <w:lang w:val="mk-MK"/>
              </w:rPr>
              <w:t>Систем за интегрирано управување</w:t>
            </w:r>
          </w:p>
        </w:tc>
      </w:tr>
      <w:tr w:rsidR="00582C76" w14:paraId="4DF5C86E" w14:textId="77777777" w:rsidTr="006D45AB">
        <w:trPr>
          <w:trHeight w:val="288"/>
        </w:trPr>
        <w:tc>
          <w:tcPr>
            <w:tcW w:w="1422" w:type="pct"/>
            <w:shd w:val="clear" w:color="auto" w:fill="auto"/>
            <w:vAlign w:val="center"/>
          </w:tcPr>
          <w:p w14:paraId="37B1828E" w14:textId="77777777" w:rsidR="004D39AC" w:rsidRPr="003E5EF8" w:rsidRDefault="004A0431" w:rsidP="000814DF">
            <w:pPr>
              <w:spacing w:before="60" w:after="60"/>
              <w:rPr>
                <w:rFonts w:cs="Tahoma"/>
                <w:szCs w:val="20"/>
              </w:rPr>
            </w:pPr>
            <w:r>
              <w:rPr>
                <w:rFonts w:eastAsia="Tahoma" w:cs="Tahoma"/>
                <w:szCs w:val="20"/>
                <w:lang w:val="mk-MK"/>
              </w:rPr>
              <w:t xml:space="preserve">ИПФ7 </w:t>
            </w:r>
          </w:p>
        </w:tc>
        <w:tc>
          <w:tcPr>
            <w:tcW w:w="3578" w:type="pct"/>
            <w:shd w:val="clear" w:color="auto" w:fill="auto"/>
            <w:vAlign w:val="center"/>
          </w:tcPr>
          <w:p w14:paraId="2FEA6372" w14:textId="77777777" w:rsidR="004D39AC" w:rsidRPr="005A3E85" w:rsidRDefault="004A0431" w:rsidP="000814DF">
            <w:pPr>
              <w:spacing w:before="60" w:after="60"/>
              <w:rPr>
                <w:rFonts w:cs="Tahoma"/>
                <w:szCs w:val="20"/>
              </w:rPr>
            </w:pPr>
            <w:r>
              <w:rPr>
                <w:rFonts w:eastAsia="Tahoma" w:cs="Tahoma"/>
                <w:szCs w:val="20"/>
                <w:lang w:val="mk-MK"/>
              </w:rPr>
              <w:t>Инструмент за техничка помош за инфраструктурни проекти 7</w:t>
            </w:r>
          </w:p>
        </w:tc>
      </w:tr>
      <w:tr w:rsidR="00582C76" w14:paraId="1F24CD54" w14:textId="77777777" w:rsidTr="006D45AB">
        <w:trPr>
          <w:trHeight w:val="288"/>
        </w:trPr>
        <w:tc>
          <w:tcPr>
            <w:tcW w:w="1422" w:type="pct"/>
            <w:shd w:val="clear" w:color="auto" w:fill="auto"/>
            <w:vAlign w:val="center"/>
          </w:tcPr>
          <w:p w14:paraId="11215925" w14:textId="77777777" w:rsidR="00E047B9" w:rsidRPr="003B4A9A" w:rsidRDefault="004A0431" w:rsidP="00E842AC">
            <w:pPr>
              <w:spacing w:before="60" w:after="60"/>
              <w:rPr>
                <w:rFonts w:cs="Tahoma"/>
                <w:szCs w:val="20"/>
              </w:rPr>
            </w:pPr>
            <w:proofErr w:type="spellStart"/>
            <w:r>
              <w:rPr>
                <w:rFonts w:eastAsia="Tahoma" w:cs="Tahoma"/>
                <w:szCs w:val="20"/>
                <w:lang w:val="mk-MK"/>
              </w:rPr>
              <w:t>РОЗП</w:t>
            </w:r>
            <w:proofErr w:type="spellEnd"/>
          </w:p>
        </w:tc>
        <w:tc>
          <w:tcPr>
            <w:tcW w:w="3578" w:type="pct"/>
            <w:shd w:val="clear" w:color="auto" w:fill="auto"/>
            <w:vAlign w:val="center"/>
          </w:tcPr>
          <w:p w14:paraId="4765957E" w14:textId="77777777" w:rsidR="00E047B9" w:rsidRPr="003B4A9A" w:rsidRDefault="004A0431" w:rsidP="00E842AC">
            <w:pPr>
              <w:spacing w:before="60" w:after="60"/>
              <w:rPr>
                <w:rFonts w:cs="Tahoma"/>
                <w:szCs w:val="20"/>
              </w:rPr>
            </w:pPr>
            <w:r>
              <w:rPr>
                <w:rFonts w:eastAsia="Tahoma" w:cs="Tahoma"/>
                <w:szCs w:val="20"/>
                <w:lang w:val="mk-MK"/>
              </w:rPr>
              <w:t>Рамка за откуп на земјиштето и преселување</w:t>
            </w:r>
          </w:p>
        </w:tc>
      </w:tr>
      <w:tr w:rsidR="00582C76" w14:paraId="54B44A09" w14:textId="77777777" w:rsidTr="006D45AB">
        <w:trPr>
          <w:trHeight w:val="288"/>
        </w:trPr>
        <w:tc>
          <w:tcPr>
            <w:tcW w:w="1422" w:type="pct"/>
            <w:shd w:val="clear" w:color="auto" w:fill="auto"/>
            <w:vAlign w:val="center"/>
          </w:tcPr>
          <w:p w14:paraId="77CBFC50" w14:textId="29396497" w:rsidR="00781DDD" w:rsidRPr="003B4A9A" w:rsidRDefault="004A0431" w:rsidP="000814DF">
            <w:pPr>
              <w:spacing w:before="60" w:after="60"/>
              <w:rPr>
                <w:rFonts w:cs="Tahoma"/>
                <w:szCs w:val="20"/>
              </w:rPr>
            </w:pPr>
            <w:proofErr w:type="spellStart"/>
            <w:r>
              <w:rPr>
                <w:rFonts w:eastAsia="Tahoma" w:cs="Tahoma"/>
                <w:szCs w:val="20"/>
                <w:lang w:val="mk-MK"/>
              </w:rPr>
              <w:t>ПОЗП</w:t>
            </w:r>
            <w:proofErr w:type="spellEnd"/>
          </w:p>
        </w:tc>
        <w:tc>
          <w:tcPr>
            <w:tcW w:w="3578" w:type="pct"/>
            <w:shd w:val="clear" w:color="auto" w:fill="auto"/>
            <w:vAlign w:val="center"/>
          </w:tcPr>
          <w:p w14:paraId="679B87C4" w14:textId="298E73A6" w:rsidR="00781DDD" w:rsidRPr="003B4A9A" w:rsidRDefault="004A0431" w:rsidP="00781DDD">
            <w:pPr>
              <w:spacing w:before="60" w:after="60"/>
              <w:rPr>
                <w:rFonts w:cs="Tahoma"/>
                <w:szCs w:val="20"/>
              </w:rPr>
            </w:pPr>
            <w:r>
              <w:rPr>
                <w:rFonts w:eastAsia="Tahoma" w:cs="Tahoma"/>
                <w:szCs w:val="20"/>
                <w:lang w:val="mk-MK"/>
              </w:rPr>
              <w:t>План за откуп на земјиштето и преселување</w:t>
            </w:r>
          </w:p>
        </w:tc>
      </w:tr>
      <w:tr w:rsidR="00582C76" w14:paraId="53DC4057" w14:textId="77777777" w:rsidTr="006D45AB">
        <w:trPr>
          <w:trHeight w:val="288"/>
        </w:trPr>
        <w:tc>
          <w:tcPr>
            <w:tcW w:w="1422" w:type="pct"/>
            <w:shd w:val="clear" w:color="auto" w:fill="auto"/>
            <w:vAlign w:val="center"/>
          </w:tcPr>
          <w:p w14:paraId="7BD4EDFF" w14:textId="77777777" w:rsidR="004D39AC" w:rsidRPr="003E5EF8" w:rsidRDefault="004A0431" w:rsidP="000814DF">
            <w:pPr>
              <w:spacing w:before="60" w:after="60"/>
              <w:rPr>
                <w:rFonts w:cs="Tahoma"/>
                <w:szCs w:val="20"/>
              </w:rPr>
            </w:pPr>
            <w:r>
              <w:rPr>
                <w:rFonts w:eastAsia="Tahoma" w:cs="Tahoma"/>
                <w:szCs w:val="20"/>
                <w:lang w:val="mk-MK"/>
              </w:rPr>
              <w:t>МЕПСО</w:t>
            </w:r>
          </w:p>
        </w:tc>
        <w:tc>
          <w:tcPr>
            <w:tcW w:w="3578" w:type="pct"/>
            <w:shd w:val="clear" w:color="auto" w:fill="auto"/>
            <w:vAlign w:val="center"/>
          </w:tcPr>
          <w:p w14:paraId="32BB3B3C" w14:textId="77777777" w:rsidR="004D39AC" w:rsidRPr="005A3E85" w:rsidRDefault="004A0431" w:rsidP="000814DF">
            <w:pPr>
              <w:spacing w:before="60" w:after="60"/>
              <w:rPr>
                <w:rFonts w:cs="Tahoma"/>
                <w:szCs w:val="20"/>
              </w:rPr>
            </w:pPr>
            <w:r>
              <w:rPr>
                <w:rFonts w:eastAsia="Tahoma" w:cs="Tahoma"/>
                <w:szCs w:val="20"/>
                <w:lang w:val="mk-MK"/>
              </w:rPr>
              <w:t xml:space="preserve">оператор на електропреносниот систем на Северна Македонија </w:t>
            </w:r>
          </w:p>
        </w:tc>
      </w:tr>
      <w:tr w:rsidR="00582C76" w14:paraId="53E21711" w14:textId="77777777" w:rsidTr="006D45AB">
        <w:trPr>
          <w:trHeight w:val="288"/>
        </w:trPr>
        <w:tc>
          <w:tcPr>
            <w:tcW w:w="1422" w:type="pct"/>
            <w:shd w:val="clear" w:color="auto" w:fill="auto"/>
            <w:vAlign w:val="center"/>
          </w:tcPr>
          <w:p w14:paraId="3DB69C3B" w14:textId="77777777" w:rsidR="004D39AC" w:rsidRPr="003E5EF8" w:rsidRDefault="004A0431" w:rsidP="000814DF">
            <w:pPr>
              <w:spacing w:before="60" w:after="60"/>
              <w:rPr>
                <w:rFonts w:cs="Tahoma"/>
                <w:szCs w:val="20"/>
              </w:rPr>
            </w:pPr>
            <w:proofErr w:type="spellStart"/>
            <w:r>
              <w:rPr>
                <w:rFonts w:eastAsia="Tahoma" w:cs="Tahoma"/>
                <w:szCs w:val="20"/>
                <w:lang w:val="mk-MK"/>
              </w:rPr>
              <w:t>ДВ</w:t>
            </w:r>
            <w:proofErr w:type="spellEnd"/>
          </w:p>
        </w:tc>
        <w:tc>
          <w:tcPr>
            <w:tcW w:w="3578" w:type="pct"/>
            <w:shd w:val="clear" w:color="auto" w:fill="auto"/>
            <w:vAlign w:val="center"/>
          </w:tcPr>
          <w:p w14:paraId="21945DE0" w14:textId="77777777" w:rsidR="004D39AC" w:rsidRPr="005A3E85" w:rsidRDefault="004A0431" w:rsidP="000814DF">
            <w:pPr>
              <w:spacing w:before="60" w:after="60"/>
              <w:rPr>
                <w:rFonts w:cs="Tahoma"/>
                <w:szCs w:val="20"/>
              </w:rPr>
            </w:pPr>
            <w:r>
              <w:rPr>
                <w:rFonts w:eastAsia="Tahoma" w:cs="Tahoma"/>
                <w:szCs w:val="20"/>
                <w:lang w:val="mk-MK"/>
              </w:rPr>
              <w:t>далновод</w:t>
            </w:r>
          </w:p>
        </w:tc>
      </w:tr>
      <w:tr w:rsidR="00582C76" w14:paraId="7620EB51" w14:textId="77777777" w:rsidTr="006D45AB">
        <w:trPr>
          <w:trHeight w:val="288"/>
        </w:trPr>
        <w:tc>
          <w:tcPr>
            <w:tcW w:w="1422" w:type="pct"/>
            <w:shd w:val="clear" w:color="auto" w:fill="auto"/>
            <w:vAlign w:val="center"/>
          </w:tcPr>
          <w:p w14:paraId="7977BF0E" w14:textId="77777777" w:rsidR="00E240CA" w:rsidRPr="003B4A9A" w:rsidRDefault="004A0431" w:rsidP="00781DDD">
            <w:pPr>
              <w:spacing w:before="60" w:after="60"/>
              <w:rPr>
                <w:rFonts w:cs="Tahoma"/>
                <w:szCs w:val="20"/>
              </w:rPr>
            </w:pPr>
            <w:proofErr w:type="spellStart"/>
            <w:r>
              <w:rPr>
                <w:rFonts w:eastAsia="Tahoma" w:cs="Tahoma"/>
                <w:szCs w:val="20"/>
                <w:lang w:val="mk-MK"/>
              </w:rPr>
              <w:t>ЗБР</w:t>
            </w:r>
            <w:proofErr w:type="spellEnd"/>
          </w:p>
        </w:tc>
        <w:tc>
          <w:tcPr>
            <w:tcW w:w="3578" w:type="pct"/>
            <w:shd w:val="clear" w:color="auto" w:fill="auto"/>
            <w:vAlign w:val="center"/>
          </w:tcPr>
          <w:p w14:paraId="01E981B0" w14:textId="77777777" w:rsidR="00E240CA" w:rsidRPr="003B4A9A" w:rsidRDefault="004A0431" w:rsidP="00781DDD">
            <w:pPr>
              <w:spacing w:before="60" w:after="60"/>
              <w:rPr>
                <w:rFonts w:cs="Tahoma"/>
                <w:szCs w:val="20"/>
              </w:rPr>
            </w:pPr>
            <w:r>
              <w:rPr>
                <w:rFonts w:eastAsia="Tahoma" w:cs="Tahoma"/>
                <w:szCs w:val="20"/>
                <w:lang w:val="mk-MK"/>
              </w:rPr>
              <w:t>здравје и безбедност при работа</w:t>
            </w:r>
          </w:p>
        </w:tc>
      </w:tr>
      <w:tr w:rsidR="00582C76" w14:paraId="2B546FA0" w14:textId="77777777" w:rsidTr="006D45AB">
        <w:trPr>
          <w:trHeight w:val="288"/>
        </w:trPr>
        <w:tc>
          <w:tcPr>
            <w:tcW w:w="1422" w:type="pct"/>
            <w:shd w:val="clear" w:color="auto" w:fill="auto"/>
            <w:vAlign w:val="center"/>
          </w:tcPr>
          <w:p w14:paraId="02510664" w14:textId="614B2550" w:rsidR="00A041E4" w:rsidRPr="00B36966" w:rsidRDefault="004A0431" w:rsidP="00781DDD">
            <w:pPr>
              <w:spacing w:before="60" w:after="60"/>
              <w:rPr>
                <w:rFonts w:cs="Tahoma"/>
                <w:szCs w:val="20"/>
              </w:rPr>
            </w:pPr>
            <w:proofErr w:type="spellStart"/>
            <w:r>
              <w:rPr>
                <w:rFonts w:eastAsia="Tahoma" w:cs="Tahoma"/>
                <w:szCs w:val="20"/>
                <w:lang w:val="mk-MK"/>
              </w:rPr>
              <w:t>ОЛЗ</w:t>
            </w:r>
            <w:proofErr w:type="spellEnd"/>
          </w:p>
        </w:tc>
        <w:tc>
          <w:tcPr>
            <w:tcW w:w="3578" w:type="pct"/>
            <w:shd w:val="clear" w:color="auto" w:fill="auto"/>
            <w:vAlign w:val="center"/>
          </w:tcPr>
          <w:p w14:paraId="796ED0FD" w14:textId="3A5D02F8" w:rsidR="00A041E4" w:rsidRDefault="004A0431" w:rsidP="00813101">
            <w:pPr>
              <w:spacing w:before="60" w:after="60"/>
              <w:rPr>
                <w:rFonts w:cs="Tahoma"/>
                <w:shd w:val="clear" w:color="auto" w:fill="FFFFFF"/>
              </w:rPr>
            </w:pPr>
            <w:r>
              <w:rPr>
                <w:rFonts w:eastAsia="Tahoma" w:cs="Tahoma"/>
                <w:szCs w:val="20"/>
                <w:shd w:val="clear" w:color="auto" w:fill="FFFFFF"/>
                <w:lang w:val="mk-MK"/>
              </w:rPr>
              <w:t>опрема за лична заштита</w:t>
            </w:r>
          </w:p>
        </w:tc>
      </w:tr>
      <w:tr w:rsidR="00582C76" w14:paraId="36283BDF" w14:textId="77777777" w:rsidTr="006D45AB">
        <w:trPr>
          <w:trHeight w:val="288"/>
        </w:trPr>
        <w:tc>
          <w:tcPr>
            <w:tcW w:w="1422" w:type="pct"/>
            <w:shd w:val="clear" w:color="auto" w:fill="auto"/>
            <w:vAlign w:val="center"/>
          </w:tcPr>
          <w:p w14:paraId="3C9CAB02" w14:textId="77777777" w:rsidR="004D39AC" w:rsidRPr="003E5EF8" w:rsidRDefault="004A0431" w:rsidP="000814DF">
            <w:pPr>
              <w:spacing w:before="60" w:after="60"/>
              <w:rPr>
                <w:rFonts w:cs="Tahoma"/>
                <w:szCs w:val="20"/>
              </w:rPr>
            </w:pPr>
            <w:proofErr w:type="spellStart"/>
            <w:r>
              <w:rPr>
                <w:rFonts w:eastAsia="Tahoma" w:cs="Tahoma"/>
                <w:szCs w:val="20"/>
                <w:lang w:val="mk-MK"/>
              </w:rPr>
              <w:t>ОИЕ</w:t>
            </w:r>
            <w:proofErr w:type="spellEnd"/>
          </w:p>
        </w:tc>
        <w:tc>
          <w:tcPr>
            <w:tcW w:w="3578" w:type="pct"/>
            <w:shd w:val="clear" w:color="auto" w:fill="auto"/>
            <w:vAlign w:val="center"/>
          </w:tcPr>
          <w:p w14:paraId="615933E1" w14:textId="77777777" w:rsidR="004D39AC" w:rsidRPr="005A3E85" w:rsidRDefault="004A0431" w:rsidP="000814DF">
            <w:pPr>
              <w:spacing w:before="60" w:after="60"/>
              <w:rPr>
                <w:rFonts w:cs="Tahoma"/>
                <w:szCs w:val="20"/>
              </w:rPr>
            </w:pPr>
            <w:r>
              <w:rPr>
                <w:rFonts w:eastAsia="Tahoma" w:cs="Tahoma"/>
                <w:szCs w:val="20"/>
                <w:lang w:val="mk-MK"/>
              </w:rPr>
              <w:t>обновливи извори на енергија</w:t>
            </w:r>
          </w:p>
        </w:tc>
      </w:tr>
      <w:tr w:rsidR="00582C76" w14:paraId="71481BA9" w14:textId="77777777" w:rsidTr="006D45AB">
        <w:trPr>
          <w:trHeight w:val="288"/>
        </w:trPr>
        <w:tc>
          <w:tcPr>
            <w:tcW w:w="1422" w:type="pct"/>
            <w:shd w:val="clear" w:color="auto" w:fill="auto"/>
            <w:vAlign w:val="center"/>
          </w:tcPr>
          <w:p w14:paraId="13B69429" w14:textId="77777777" w:rsidR="00E7238A" w:rsidRPr="003B4A9A" w:rsidRDefault="004A0431" w:rsidP="00781DDD">
            <w:pPr>
              <w:spacing w:before="60" w:after="60"/>
              <w:rPr>
                <w:rFonts w:cs="Tahoma"/>
                <w:szCs w:val="20"/>
              </w:rPr>
            </w:pPr>
            <w:r>
              <w:rPr>
                <w:rFonts w:eastAsia="Tahoma" w:cs="Tahoma"/>
                <w:szCs w:val="20"/>
                <w:lang w:val="mk-MK"/>
              </w:rPr>
              <w:t>ПМ</w:t>
            </w:r>
          </w:p>
        </w:tc>
        <w:tc>
          <w:tcPr>
            <w:tcW w:w="3578" w:type="pct"/>
            <w:shd w:val="clear" w:color="auto" w:fill="auto"/>
            <w:vAlign w:val="center"/>
          </w:tcPr>
          <w:p w14:paraId="5E5EAE0D" w14:textId="77777777" w:rsidR="00E7238A" w:rsidRPr="003B4A9A" w:rsidRDefault="004A0431" w:rsidP="00781DDD">
            <w:pPr>
              <w:spacing w:before="60" w:after="60"/>
              <w:rPr>
                <w:rFonts w:cs="Tahoma"/>
                <w:szCs w:val="20"/>
              </w:rPr>
            </w:pPr>
            <w:r>
              <w:rPr>
                <w:rFonts w:eastAsia="Tahoma" w:cs="Tahoma"/>
                <w:szCs w:val="20"/>
                <w:lang w:val="mk-MK"/>
              </w:rPr>
              <w:t>првенство на минување</w:t>
            </w:r>
          </w:p>
        </w:tc>
      </w:tr>
      <w:tr w:rsidR="00582C76" w14:paraId="31C73773" w14:textId="77777777" w:rsidTr="006D45AB">
        <w:trPr>
          <w:trHeight w:val="288"/>
        </w:trPr>
        <w:tc>
          <w:tcPr>
            <w:tcW w:w="1422" w:type="pct"/>
            <w:shd w:val="clear" w:color="auto" w:fill="auto"/>
            <w:vAlign w:val="center"/>
          </w:tcPr>
          <w:p w14:paraId="67602A52" w14:textId="77777777" w:rsidR="004D39AC" w:rsidRPr="003E5EF8" w:rsidRDefault="004A0431" w:rsidP="000814DF">
            <w:pPr>
              <w:spacing w:before="60" w:after="60"/>
              <w:rPr>
                <w:rFonts w:cs="Tahoma"/>
                <w:szCs w:val="20"/>
              </w:rPr>
            </w:pPr>
            <w:proofErr w:type="spellStart"/>
            <w:r>
              <w:rPr>
                <w:rFonts w:eastAsia="Tahoma" w:cs="Tahoma"/>
                <w:szCs w:val="20"/>
                <w:lang w:val="mk-MK"/>
              </w:rPr>
              <w:t>ПВЗС</w:t>
            </w:r>
            <w:proofErr w:type="spellEnd"/>
          </w:p>
        </w:tc>
        <w:tc>
          <w:tcPr>
            <w:tcW w:w="3578" w:type="pct"/>
            <w:shd w:val="clear" w:color="auto" w:fill="auto"/>
            <w:vAlign w:val="center"/>
          </w:tcPr>
          <w:p w14:paraId="6F447EF4" w14:textId="77777777" w:rsidR="004D39AC" w:rsidRPr="005A3E85" w:rsidRDefault="004A0431" w:rsidP="000814DF">
            <w:pPr>
              <w:spacing w:before="60" w:after="60"/>
              <w:rPr>
                <w:rFonts w:cs="Tahoma"/>
                <w:szCs w:val="20"/>
              </w:rPr>
            </w:pPr>
            <w:r>
              <w:rPr>
                <w:rFonts w:eastAsia="Tahoma" w:cs="Tahoma"/>
                <w:szCs w:val="20"/>
                <w:lang w:val="mk-MK"/>
              </w:rPr>
              <w:t>План за вклучување на засегнатите страни</w:t>
            </w:r>
          </w:p>
        </w:tc>
      </w:tr>
      <w:tr w:rsidR="00582C76" w14:paraId="630A080E" w14:textId="77777777" w:rsidTr="006D45AB">
        <w:trPr>
          <w:trHeight w:val="288"/>
        </w:trPr>
        <w:tc>
          <w:tcPr>
            <w:tcW w:w="1422" w:type="pct"/>
            <w:shd w:val="clear" w:color="auto" w:fill="auto"/>
            <w:vAlign w:val="center"/>
          </w:tcPr>
          <w:p w14:paraId="108EB055" w14:textId="676F5C55" w:rsidR="00695D18" w:rsidRPr="003B4A9A" w:rsidRDefault="004A0431" w:rsidP="000814DF">
            <w:pPr>
              <w:spacing w:before="60" w:after="60"/>
              <w:rPr>
                <w:rFonts w:cs="Tahoma"/>
                <w:szCs w:val="20"/>
              </w:rPr>
            </w:pPr>
            <w:proofErr w:type="spellStart"/>
            <w:r>
              <w:rPr>
                <w:rFonts w:eastAsia="Tahoma" w:cs="Tahoma"/>
                <w:szCs w:val="20"/>
                <w:lang w:val="mk-MK"/>
              </w:rPr>
              <w:t>СВЗСЗ</w:t>
            </w:r>
            <w:proofErr w:type="spellEnd"/>
          </w:p>
        </w:tc>
        <w:tc>
          <w:tcPr>
            <w:tcW w:w="3578" w:type="pct"/>
            <w:shd w:val="clear" w:color="auto" w:fill="auto"/>
            <w:vAlign w:val="center"/>
          </w:tcPr>
          <w:p w14:paraId="4D0F67B2" w14:textId="4F5A9A15" w:rsidR="00695D18" w:rsidRPr="003B4A9A" w:rsidRDefault="004A0431" w:rsidP="00695D18">
            <w:pPr>
              <w:spacing w:before="60" w:after="60"/>
              <w:rPr>
                <w:rFonts w:cs="Tahoma"/>
                <w:szCs w:val="20"/>
              </w:rPr>
            </w:pPr>
            <w:r>
              <w:rPr>
                <w:rFonts w:eastAsia="Tahoma" w:cs="Tahoma"/>
                <w:szCs w:val="20"/>
                <w:lang w:val="mk-MK"/>
              </w:rPr>
              <w:t xml:space="preserve">службеник за врски со засегнатите страни и заедницата </w:t>
            </w:r>
          </w:p>
        </w:tc>
      </w:tr>
      <w:tr w:rsidR="00582C76" w14:paraId="4A1B829F" w14:textId="77777777" w:rsidTr="006D45AB">
        <w:trPr>
          <w:trHeight w:val="288"/>
        </w:trPr>
        <w:tc>
          <w:tcPr>
            <w:tcW w:w="1422" w:type="pct"/>
            <w:shd w:val="clear" w:color="auto" w:fill="auto"/>
            <w:vAlign w:val="center"/>
          </w:tcPr>
          <w:p w14:paraId="25C29D6F" w14:textId="77777777" w:rsidR="004D39AC" w:rsidRPr="003E5EF8" w:rsidRDefault="004A0431" w:rsidP="000814DF">
            <w:pPr>
              <w:spacing w:before="60" w:after="60"/>
              <w:rPr>
                <w:rFonts w:cs="Tahoma"/>
                <w:szCs w:val="20"/>
              </w:rPr>
            </w:pPr>
            <w:proofErr w:type="spellStart"/>
            <w:r>
              <w:rPr>
                <w:rFonts w:eastAsia="Tahoma" w:cs="Tahoma"/>
                <w:szCs w:val="20"/>
                <w:lang w:val="mk-MK"/>
              </w:rPr>
              <w:lastRenderedPageBreak/>
              <w:t>ТС</w:t>
            </w:r>
            <w:proofErr w:type="spellEnd"/>
          </w:p>
        </w:tc>
        <w:tc>
          <w:tcPr>
            <w:tcW w:w="3578" w:type="pct"/>
            <w:shd w:val="clear" w:color="auto" w:fill="auto"/>
            <w:vAlign w:val="center"/>
          </w:tcPr>
          <w:p w14:paraId="361E792D" w14:textId="77777777" w:rsidR="004D39AC" w:rsidRPr="005A3E85" w:rsidRDefault="004A0431" w:rsidP="000814DF">
            <w:pPr>
              <w:spacing w:before="60" w:after="60"/>
              <w:rPr>
                <w:rFonts w:cs="Tahoma"/>
                <w:szCs w:val="20"/>
              </w:rPr>
            </w:pPr>
            <w:r>
              <w:rPr>
                <w:rFonts w:eastAsia="Tahoma" w:cs="Tahoma"/>
                <w:szCs w:val="20"/>
                <w:lang w:val="mk-MK"/>
              </w:rPr>
              <w:t>трансформаторска станица</w:t>
            </w:r>
          </w:p>
        </w:tc>
      </w:tr>
      <w:tr w:rsidR="00582C76" w14:paraId="1C8C50F3" w14:textId="77777777" w:rsidTr="006D45AB">
        <w:trPr>
          <w:trHeight w:val="288"/>
        </w:trPr>
        <w:tc>
          <w:tcPr>
            <w:tcW w:w="1422" w:type="pct"/>
            <w:shd w:val="clear" w:color="auto" w:fill="auto"/>
            <w:vAlign w:val="center"/>
          </w:tcPr>
          <w:p w14:paraId="1C6EEE59" w14:textId="77777777" w:rsidR="004D39AC" w:rsidRPr="003E5EF8" w:rsidRDefault="004A0431" w:rsidP="000814DF">
            <w:pPr>
              <w:spacing w:before="60" w:after="60"/>
              <w:rPr>
                <w:rFonts w:cs="Tahoma"/>
                <w:szCs w:val="20"/>
              </w:rPr>
            </w:pPr>
            <w:proofErr w:type="spellStart"/>
            <w:r>
              <w:rPr>
                <w:rFonts w:eastAsia="Tahoma" w:cs="Tahoma"/>
                <w:szCs w:val="20"/>
                <w:lang w:val="mk-MK"/>
              </w:rPr>
              <w:t>ОЕПС</w:t>
            </w:r>
            <w:proofErr w:type="spellEnd"/>
          </w:p>
        </w:tc>
        <w:tc>
          <w:tcPr>
            <w:tcW w:w="3578" w:type="pct"/>
            <w:shd w:val="clear" w:color="auto" w:fill="auto"/>
            <w:vAlign w:val="center"/>
          </w:tcPr>
          <w:p w14:paraId="66BA84FA" w14:textId="77777777" w:rsidR="004D39AC" w:rsidRPr="005A3E85" w:rsidRDefault="004A0431" w:rsidP="000814DF">
            <w:pPr>
              <w:spacing w:before="60" w:after="60"/>
              <w:rPr>
                <w:rFonts w:cs="Tahoma"/>
                <w:szCs w:val="20"/>
              </w:rPr>
            </w:pPr>
            <w:r>
              <w:rPr>
                <w:rFonts w:eastAsia="Tahoma" w:cs="Tahoma"/>
                <w:szCs w:val="20"/>
                <w:lang w:val="mk-MK"/>
              </w:rPr>
              <w:t>оператор на електропреносниот систем</w:t>
            </w:r>
          </w:p>
        </w:tc>
      </w:tr>
      <w:tr w:rsidR="00582C76" w14:paraId="1ABCFC28" w14:textId="77777777" w:rsidTr="006D45AB">
        <w:trPr>
          <w:trHeight w:val="288"/>
        </w:trPr>
        <w:tc>
          <w:tcPr>
            <w:tcW w:w="1422" w:type="pct"/>
            <w:shd w:val="clear" w:color="auto" w:fill="auto"/>
            <w:vAlign w:val="center"/>
          </w:tcPr>
          <w:p w14:paraId="4E0A43DB" w14:textId="77777777" w:rsidR="004D39AC" w:rsidRPr="003E5EF8" w:rsidRDefault="004A0431" w:rsidP="000814DF">
            <w:pPr>
              <w:spacing w:before="60" w:after="60"/>
              <w:rPr>
                <w:rFonts w:cs="Tahoma"/>
                <w:szCs w:val="20"/>
              </w:rPr>
            </w:pPr>
            <w:proofErr w:type="spellStart"/>
            <w:r>
              <w:rPr>
                <w:rFonts w:eastAsia="Tahoma" w:cs="Tahoma"/>
                <w:szCs w:val="20"/>
                <w:lang w:val="mk-MK"/>
              </w:rPr>
              <w:t>ЗБ</w:t>
            </w:r>
            <w:proofErr w:type="spellEnd"/>
          </w:p>
        </w:tc>
        <w:tc>
          <w:tcPr>
            <w:tcW w:w="3578" w:type="pct"/>
            <w:shd w:val="clear" w:color="auto" w:fill="auto"/>
            <w:vAlign w:val="center"/>
          </w:tcPr>
          <w:p w14:paraId="7ADA10A1" w14:textId="77777777" w:rsidR="004D39AC" w:rsidRPr="005A3E85" w:rsidRDefault="004A0431" w:rsidP="000814DF">
            <w:pPr>
              <w:spacing w:before="60" w:after="60"/>
              <w:rPr>
                <w:rFonts w:cs="Tahoma"/>
                <w:szCs w:val="20"/>
              </w:rPr>
            </w:pPr>
            <w:r>
              <w:rPr>
                <w:rFonts w:eastAsia="Tahoma" w:cs="Tahoma"/>
                <w:szCs w:val="20"/>
                <w:lang w:val="mk-MK"/>
              </w:rPr>
              <w:t xml:space="preserve">Западен Балкан </w:t>
            </w:r>
          </w:p>
        </w:tc>
      </w:tr>
      <w:tr w:rsidR="00582C76" w14:paraId="1E672615" w14:textId="77777777" w:rsidTr="006D45AB">
        <w:trPr>
          <w:trHeight w:val="288"/>
        </w:trPr>
        <w:tc>
          <w:tcPr>
            <w:tcW w:w="1422" w:type="pct"/>
            <w:shd w:val="clear" w:color="auto" w:fill="auto"/>
            <w:vAlign w:val="center"/>
          </w:tcPr>
          <w:p w14:paraId="5F22542F" w14:textId="77777777" w:rsidR="004D39AC" w:rsidRPr="003E5EF8" w:rsidRDefault="004A0431" w:rsidP="000814DF">
            <w:pPr>
              <w:spacing w:before="60" w:after="60"/>
              <w:rPr>
                <w:rFonts w:cs="Tahoma"/>
                <w:szCs w:val="20"/>
              </w:rPr>
            </w:pPr>
            <w:proofErr w:type="spellStart"/>
            <w:r>
              <w:rPr>
                <w:rFonts w:eastAsia="Tahoma" w:cs="Tahoma"/>
                <w:szCs w:val="20"/>
                <w:lang w:val="mk-MK"/>
              </w:rPr>
              <w:t>ИРЗБ</w:t>
            </w:r>
            <w:proofErr w:type="spellEnd"/>
            <w:r>
              <w:rPr>
                <w:rFonts w:eastAsia="Tahoma" w:cs="Tahoma"/>
                <w:szCs w:val="20"/>
                <w:lang w:val="mk-MK"/>
              </w:rPr>
              <w:t xml:space="preserve"> </w:t>
            </w:r>
          </w:p>
        </w:tc>
        <w:tc>
          <w:tcPr>
            <w:tcW w:w="3578" w:type="pct"/>
            <w:shd w:val="clear" w:color="auto" w:fill="auto"/>
            <w:vAlign w:val="center"/>
          </w:tcPr>
          <w:p w14:paraId="43047E1E" w14:textId="77777777" w:rsidR="004D39AC" w:rsidRPr="005A3E85" w:rsidRDefault="004A0431" w:rsidP="000814DF">
            <w:pPr>
              <w:spacing w:before="60" w:after="60"/>
              <w:rPr>
                <w:rFonts w:cs="Tahoma"/>
                <w:szCs w:val="20"/>
              </w:rPr>
            </w:pPr>
            <w:r>
              <w:rPr>
                <w:rFonts w:eastAsia="Tahoma" w:cs="Tahoma"/>
                <w:szCs w:val="20"/>
                <w:lang w:val="mk-MK"/>
              </w:rPr>
              <w:t xml:space="preserve">Инвестициска рамка за Западен Балкан </w:t>
            </w:r>
          </w:p>
        </w:tc>
      </w:tr>
      <w:tr w:rsidR="00582C76" w14:paraId="224D780B" w14:textId="77777777" w:rsidTr="006D45AB">
        <w:trPr>
          <w:trHeight w:val="288"/>
        </w:trPr>
        <w:tc>
          <w:tcPr>
            <w:tcW w:w="1422" w:type="pct"/>
            <w:shd w:val="clear" w:color="auto" w:fill="auto"/>
            <w:vAlign w:val="center"/>
          </w:tcPr>
          <w:p w14:paraId="6797C407" w14:textId="77777777" w:rsidR="004D39AC" w:rsidRPr="003E5EF8" w:rsidRDefault="004A0431" w:rsidP="000814DF">
            <w:pPr>
              <w:spacing w:before="60" w:after="60"/>
              <w:rPr>
                <w:rFonts w:cs="Tahoma"/>
                <w:szCs w:val="20"/>
              </w:rPr>
            </w:pPr>
            <w:r>
              <w:rPr>
                <w:rFonts w:eastAsia="Tahoma" w:cs="Tahoma"/>
                <w:szCs w:val="20"/>
                <w:lang w:val="mk-MK"/>
              </w:rPr>
              <w:t>СЗО</w:t>
            </w:r>
          </w:p>
        </w:tc>
        <w:tc>
          <w:tcPr>
            <w:tcW w:w="3578" w:type="pct"/>
            <w:shd w:val="clear" w:color="auto" w:fill="auto"/>
            <w:vAlign w:val="center"/>
          </w:tcPr>
          <w:p w14:paraId="44483CB3" w14:textId="77777777" w:rsidR="004D39AC" w:rsidRPr="003B4A9A" w:rsidRDefault="004A0431" w:rsidP="000814DF">
            <w:pPr>
              <w:spacing w:before="60" w:after="60"/>
              <w:rPr>
                <w:rFonts w:cs="Tahoma"/>
                <w:szCs w:val="20"/>
              </w:rPr>
            </w:pPr>
            <w:r>
              <w:rPr>
                <w:rFonts w:eastAsia="Tahoma" w:cs="Tahoma"/>
                <w:szCs w:val="20"/>
                <w:lang w:val="mk-MK"/>
              </w:rPr>
              <w:t>Светска здравствена организација</w:t>
            </w:r>
          </w:p>
        </w:tc>
      </w:tr>
    </w:tbl>
    <w:p w14:paraId="13EDC6A5" w14:textId="77777777" w:rsidR="00D03E26" w:rsidRPr="00AF7B00" w:rsidRDefault="004A0431" w:rsidP="00437371">
      <w:pPr>
        <w:pStyle w:val="Heading10"/>
        <w:rPr>
          <w:rFonts w:ascii="Tahoma" w:hAnsi="Tahoma" w:cs="Tahoma"/>
        </w:rPr>
      </w:pPr>
      <w:r>
        <w:br w:type="page"/>
      </w:r>
      <w:bookmarkStart w:id="11" w:name="_Toc120575341"/>
      <w:r w:rsidR="00D03E26">
        <w:rPr>
          <w:rFonts w:ascii="Tahoma" w:eastAsia="Tahoma" w:hAnsi="Tahoma" w:cs="Tahoma"/>
          <w:bCs/>
          <w:lang w:val="mk-MK"/>
        </w:rPr>
        <w:lastRenderedPageBreak/>
        <w:t>Вовед</w:t>
      </w:r>
      <w:bookmarkEnd w:id="11"/>
    </w:p>
    <w:p w14:paraId="23EA5400" w14:textId="77777777" w:rsidR="00D03E26" w:rsidRPr="00AF7B00" w:rsidRDefault="00D03E26" w:rsidP="00562304">
      <w:pPr>
        <w:pStyle w:val="Heading2"/>
        <w:keepNext/>
        <w:keepLines/>
        <w:rPr>
          <w:rFonts w:ascii="Tahoma" w:hAnsi="Tahoma" w:cs="Tahoma"/>
        </w:rPr>
      </w:pPr>
      <w:bookmarkStart w:id="12" w:name="_Toc24928642"/>
      <w:bookmarkStart w:id="13" w:name="_Toc24973958"/>
      <w:bookmarkStart w:id="14" w:name="_Toc120575342"/>
      <w:bookmarkEnd w:id="12"/>
      <w:bookmarkEnd w:id="13"/>
      <w:r>
        <w:rPr>
          <w:rFonts w:ascii="Tahoma" w:eastAsia="Tahoma" w:hAnsi="Tahoma" w:cs="Tahoma"/>
          <w:bCs/>
          <w:szCs w:val="28"/>
          <w:lang w:val="mk-MK"/>
        </w:rPr>
        <w:t>Преглед на проектот</w:t>
      </w:r>
      <w:bookmarkEnd w:id="14"/>
    </w:p>
    <w:p w14:paraId="6FA55658" w14:textId="77777777" w:rsidR="00D03E26" w:rsidRDefault="00D03E26" w:rsidP="00E842AC">
      <w:pPr>
        <w:spacing w:line="276" w:lineRule="auto"/>
      </w:pPr>
      <w:r>
        <w:rPr>
          <w:rFonts w:eastAsia="Tahoma"/>
          <w:szCs w:val="20"/>
          <w:lang w:val="mk-MK"/>
        </w:rPr>
        <w:t xml:space="preserve">Главната цел на овој проект е реконструкција на постојниот 110 </w:t>
      </w:r>
      <w:proofErr w:type="spellStart"/>
      <w:r>
        <w:rPr>
          <w:rFonts w:eastAsia="Tahoma"/>
          <w:szCs w:val="20"/>
          <w:lang w:val="mk-MK"/>
        </w:rPr>
        <w:t>kV</w:t>
      </w:r>
      <w:proofErr w:type="spellEnd"/>
      <w:r>
        <w:rPr>
          <w:rFonts w:eastAsia="Tahoma"/>
          <w:szCs w:val="20"/>
          <w:lang w:val="mk-MK"/>
        </w:rPr>
        <w:t xml:space="preserve"> далновод од Валандово до Струмица (Проектот), во југоисточниот дел на Македонија, по пат на надградба на преносен капацитет и делумно подземно </w:t>
      </w:r>
      <w:proofErr w:type="spellStart"/>
      <w:r>
        <w:rPr>
          <w:rFonts w:eastAsia="Tahoma"/>
          <w:szCs w:val="20"/>
          <w:lang w:val="mk-MK"/>
        </w:rPr>
        <w:t>каблирање</w:t>
      </w:r>
      <w:proofErr w:type="spellEnd"/>
      <w:r>
        <w:rPr>
          <w:rFonts w:eastAsia="Tahoma"/>
          <w:szCs w:val="20"/>
          <w:lang w:val="mk-MK"/>
        </w:rPr>
        <w:t xml:space="preserve"> во урбаните зони на Струмица.</w:t>
      </w:r>
    </w:p>
    <w:p w14:paraId="34EE5FB6" w14:textId="77777777" w:rsidR="00D03E26" w:rsidRDefault="00D03E26" w:rsidP="00E842AC">
      <w:pPr>
        <w:spacing w:line="276" w:lineRule="auto"/>
        <w:rPr>
          <w:rFonts w:cs="Tahoma"/>
        </w:rPr>
      </w:pPr>
      <w:r>
        <w:rPr>
          <w:rFonts w:eastAsia="Tahoma"/>
          <w:szCs w:val="20"/>
          <w:lang w:val="mk-MK"/>
        </w:rPr>
        <w:t xml:space="preserve">Проектот е компонента на пошироката развојна програма за зајакнување на преносната мрежа во југоисточниот дел на Северна Македонија, која се состои и од проект за изградба на нова 400/110 </w:t>
      </w:r>
      <w:proofErr w:type="spellStart"/>
      <w:r>
        <w:rPr>
          <w:rFonts w:eastAsia="Tahoma"/>
          <w:szCs w:val="20"/>
          <w:lang w:val="mk-MK"/>
        </w:rPr>
        <w:t>kV</w:t>
      </w:r>
      <w:proofErr w:type="spellEnd"/>
      <w:r>
        <w:rPr>
          <w:rFonts w:eastAsia="Tahoma"/>
          <w:szCs w:val="20"/>
          <w:lang w:val="mk-MK"/>
        </w:rPr>
        <w:t xml:space="preserve"> трансформаторска станица (</w:t>
      </w:r>
      <w:proofErr w:type="spellStart"/>
      <w:r>
        <w:rPr>
          <w:rFonts w:eastAsia="Tahoma"/>
          <w:szCs w:val="20"/>
          <w:lang w:val="mk-MK"/>
        </w:rPr>
        <w:t>ТС</w:t>
      </w:r>
      <w:proofErr w:type="spellEnd"/>
      <w:r>
        <w:rPr>
          <w:rFonts w:eastAsia="Tahoma"/>
          <w:szCs w:val="20"/>
          <w:lang w:val="mk-MK"/>
        </w:rPr>
        <w:t xml:space="preserve">) </w:t>
      </w:r>
      <w:proofErr w:type="spellStart"/>
      <w:r>
        <w:rPr>
          <w:rFonts w:eastAsia="Tahoma"/>
          <w:szCs w:val="20"/>
          <w:lang w:val="mk-MK"/>
        </w:rPr>
        <w:t>Милетково</w:t>
      </w:r>
      <w:proofErr w:type="spellEnd"/>
      <w:r>
        <w:rPr>
          <w:rFonts w:eastAsia="Tahoma"/>
          <w:szCs w:val="20"/>
          <w:lang w:val="mk-MK"/>
        </w:rPr>
        <w:t xml:space="preserve"> во близина на селото </w:t>
      </w:r>
      <w:proofErr w:type="spellStart"/>
      <w:r>
        <w:rPr>
          <w:rFonts w:eastAsia="Tahoma"/>
          <w:szCs w:val="20"/>
          <w:lang w:val="mk-MK"/>
        </w:rPr>
        <w:t>Милетково</w:t>
      </w:r>
      <w:proofErr w:type="spellEnd"/>
      <w:r>
        <w:rPr>
          <w:rFonts w:eastAsia="Tahoma"/>
          <w:szCs w:val="20"/>
          <w:lang w:val="mk-MK"/>
        </w:rPr>
        <w:t xml:space="preserve">, во Општина Гевгелија, и поврзување на оваа нова трансформаторска станица со постојната 110 </w:t>
      </w:r>
      <w:proofErr w:type="spellStart"/>
      <w:r>
        <w:rPr>
          <w:rFonts w:eastAsia="Tahoma"/>
          <w:szCs w:val="20"/>
          <w:lang w:val="mk-MK"/>
        </w:rPr>
        <w:t>kV</w:t>
      </w:r>
      <w:proofErr w:type="spellEnd"/>
      <w:r>
        <w:rPr>
          <w:rFonts w:eastAsia="Tahoma"/>
          <w:szCs w:val="20"/>
          <w:lang w:val="mk-MK"/>
        </w:rPr>
        <w:t xml:space="preserve"> преносната мрежа во регионот и со постојниот 400 </w:t>
      </w:r>
      <w:proofErr w:type="spellStart"/>
      <w:r>
        <w:rPr>
          <w:rFonts w:eastAsia="Tahoma"/>
          <w:szCs w:val="20"/>
          <w:lang w:val="mk-MK"/>
        </w:rPr>
        <w:t>kV</w:t>
      </w:r>
      <w:proofErr w:type="spellEnd"/>
      <w:r>
        <w:rPr>
          <w:rFonts w:eastAsia="Tahoma"/>
          <w:szCs w:val="20"/>
          <w:lang w:val="mk-MK"/>
        </w:rPr>
        <w:t xml:space="preserve"> далновод </w:t>
      </w:r>
      <w:proofErr w:type="spellStart"/>
      <w:r>
        <w:rPr>
          <w:rFonts w:eastAsia="Tahoma" w:cs="Tahoma"/>
          <w:szCs w:val="20"/>
          <w:lang w:val="mk-MK"/>
        </w:rPr>
        <w:t>Дуброво</w:t>
      </w:r>
      <w:proofErr w:type="spellEnd"/>
      <w:r>
        <w:rPr>
          <w:rFonts w:eastAsia="Tahoma" w:cs="Tahoma"/>
          <w:szCs w:val="20"/>
          <w:lang w:val="mk-MK"/>
        </w:rPr>
        <w:t xml:space="preserve"> – Солун (</w:t>
      </w:r>
      <w:proofErr w:type="spellStart"/>
      <w:r>
        <w:rPr>
          <w:rFonts w:eastAsia="Tahoma" w:cs="Tahoma"/>
          <w:szCs w:val="20"/>
          <w:lang w:val="mk-MK"/>
        </w:rPr>
        <w:t>ГР</w:t>
      </w:r>
      <w:proofErr w:type="spellEnd"/>
      <w:r>
        <w:rPr>
          <w:rFonts w:eastAsia="Tahoma" w:cs="Tahoma"/>
          <w:szCs w:val="20"/>
          <w:lang w:val="mk-MK"/>
        </w:rPr>
        <w:t>).</w:t>
      </w:r>
    </w:p>
    <w:p w14:paraId="37DA98C4" w14:textId="77777777" w:rsidR="00D03E26" w:rsidRPr="00AF7B00" w:rsidRDefault="00D03E26" w:rsidP="00C72AF2">
      <w:pPr>
        <w:autoSpaceDE w:val="0"/>
        <w:autoSpaceDN w:val="0"/>
        <w:adjustRightInd w:val="0"/>
        <w:spacing w:line="276" w:lineRule="auto"/>
        <w:rPr>
          <w:rFonts w:cs="Tahoma"/>
          <w:szCs w:val="20"/>
          <w:lang w:val="en-US" w:eastAsia="en-US"/>
        </w:rPr>
      </w:pPr>
      <w:r>
        <w:rPr>
          <w:rFonts w:eastAsia="Tahoma" w:cs="Tahoma"/>
          <w:szCs w:val="20"/>
          <w:lang w:val="mk-MK"/>
        </w:rPr>
        <w:t>Предложениот развој на преносната инфраструктура во целина е потфат на македонскиот оператор на електропреносниот систем (</w:t>
      </w:r>
      <w:proofErr w:type="spellStart"/>
      <w:r>
        <w:rPr>
          <w:rFonts w:eastAsia="Tahoma" w:cs="Tahoma"/>
          <w:szCs w:val="20"/>
          <w:lang w:val="mk-MK"/>
        </w:rPr>
        <w:t>ОЕПС</w:t>
      </w:r>
      <w:proofErr w:type="spellEnd"/>
      <w:r>
        <w:rPr>
          <w:rFonts w:eastAsia="Tahoma" w:cs="Tahoma"/>
          <w:szCs w:val="20"/>
          <w:lang w:val="mk-MK"/>
        </w:rPr>
        <w:t>) – МЕПСО.</w:t>
      </w:r>
    </w:p>
    <w:p w14:paraId="58237443" w14:textId="77777777" w:rsidR="00D03E26" w:rsidRPr="00AF7B00" w:rsidRDefault="00D03E26" w:rsidP="000A374E">
      <w:pPr>
        <w:autoSpaceDE w:val="0"/>
        <w:autoSpaceDN w:val="0"/>
        <w:adjustRightInd w:val="0"/>
        <w:spacing w:line="276" w:lineRule="auto"/>
        <w:rPr>
          <w:rFonts w:cs="Tahoma"/>
          <w:szCs w:val="20"/>
        </w:rPr>
      </w:pPr>
      <w:r>
        <w:rPr>
          <w:rFonts w:eastAsia="Tahoma" w:cs="Tahoma"/>
          <w:szCs w:val="20"/>
          <w:lang w:val="mk-MK"/>
        </w:rPr>
        <w:t>Со цел да се постигнат целите на Европската Унија за интеграција на енергијата од обновливи извори на енергија (</w:t>
      </w:r>
      <w:proofErr w:type="spellStart"/>
      <w:r>
        <w:rPr>
          <w:rFonts w:eastAsia="Tahoma" w:cs="Tahoma"/>
          <w:szCs w:val="20"/>
          <w:lang w:val="mk-MK"/>
        </w:rPr>
        <w:t>ОИЕ</w:t>
      </w:r>
      <w:proofErr w:type="spellEnd"/>
      <w:r>
        <w:rPr>
          <w:rFonts w:eastAsia="Tahoma" w:cs="Tahoma"/>
          <w:szCs w:val="20"/>
          <w:lang w:val="mk-MK"/>
        </w:rPr>
        <w:t>), Северна Македонија прави напори за да ја зголеми интеграцијата на овие извори на енергија во националниот електроенергетски систем. Имајќи ги предвид поволните климатски услови, инвестициите во обновливи извори на енергија (ветерна енергија, сончева енергија и хидроенергија) се економски најпогодни во југоисточниот дел на Северна Македонија. Оттука е за очекување дека најголем дел од инвестициите за искористување на обновливите извори на енергија се /ќе бидат лоцирани во овој регион.</w:t>
      </w:r>
    </w:p>
    <w:p w14:paraId="63301F1B" w14:textId="77777777" w:rsidR="00D03E26" w:rsidRPr="00AF7B00" w:rsidRDefault="00D03E26" w:rsidP="000A374E">
      <w:pPr>
        <w:rPr>
          <w:rFonts w:cs="Tahoma"/>
        </w:rPr>
      </w:pPr>
      <w:r>
        <w:rPr>
          <w:rFonts w:eastAsia="Tahoma" w:cs="Tahoma"/>
          <w:szCs w:val="20"/>
          <w:lang w:val="mk-MK"/>
        </w:rPr>
        <w:t>Затоа, пошироката развојна програма се очекува да обезбеди:</w:t>
      </w:r>
    </w:p>
    <w:p w14:paraId="482636CF" w14:textId="77777777" w:rsidR="00D03E26" w:rsidRPr="00AF7B00" w:rsidRDefault="00D03E26" w:rsidP="000A374E">
      <w:pPr>
        <w:pStyle w:val="ListBullet"/>
        <w:spacing w:line="276" w:lineRule="auto"/>
        <w:rPr>
          <w:rFonts w:cs="Tahoma"/>
        </w:rPr>
      </w:pPr>
      <w:r>
        <w:rPr>
          <w:rFonts w:eastAsia="Tahoma" w:cs="Tahoma"/>
          <w:szCs w:val="20"/>
          <w:lang w:val="mk-MK"/>
        </w:rPr>
        <w:t xml:space="preserve">Безбедна и сигурна интеграција на планираните </w:t>
      </w:r>
      <w:proofErr w:type="spellStart"/>
      <w:r>
        <w:rPr>
          <w:rFonts w:eastAsia="Tahoma" w:cs="Tahoma"/>
          <w:szCs w:val="20"/>
          <w:lang w:val="mk-MK"/>
        </w:rPr>
        <w:t>ОИЕ</w:t>
      </w:r>
      <w:proofErr w:type="spellEnd"/>
      <w:r>
        <w:rPr>
          <w:rFonts w:eastAsia="Tahoma" w:cs="Tahoma"/>
          <w:szCs w:val="20"/>
          <w:lang w:val="mk-MK"/>
        </w:rPr>
        <w:t xml:space="preserve"> во југоисточниот дел на земјата, што последователно ќе придонесе за намалување на емисиите на CO</w:t>
      </w:r>
      <w:r>
        <w:rPr>
          <w:rFonts w:eastAsia="Tahoma" w:cs="Tahoma"/>
          <w:szCs w:val="20"/>
          <w:vertAlign w:val="subscript"/>
          <w:lang w:val="mk-MK"/>
        </w:rPr>
        <w:t>2</w:t>
      </w:r>
      <w:r>
        <w:rPr>
          <w:rFonts w:eastAsia="Tahoma" w:cs="Tahoma"/>
          <w:szCs w:val="20"/>
          <w:lang w:val="mk-MK"/>
        </w:rPr>
        <w:t>.</w:t>
      </w:r>
    </w:p>
    <w:p w14:paraId="7D118188" w14:textId="77777777" w:rsidR="00D03E26" w:rsidRPr="00AF7B00" w:rsidRDefault="00D03E26" w:rsidP="000A374E">
      <w:pPr>
        <w:pStyle w:val="ListBullet"/>
        <w:spacing w:line="276" w:lineRule="auto"/>
        <w:rPr>
          <w:rFonts w:cs="Tahoma"/>
        </w:rPr>
      </w:pPr>
      <w:r>
        <w:rPr>
          <w:rFonts w:eastAsia="Tahoma" w:cs="Tahoma"/>
          <w:szCs w:val="20"/>
          <w:lang w:val="mk-MK"/>
        </w:rPr>
        <w:t>Зголемена сигурност во снабдувањето.</w:t>
      </w:r>
    </w:p>
    <w:p w14:paraId="23A3328C" w14:textId="77777777" w:rsidR="00D03E26" w:rsidRPr="00AF7B00" w:rsidRDefault="00D03E26" w:rsidP="000A374E">
      <w:pPr>
        <w:pStyle w:val="ListBullet"/>
        <w:spacing w:line="276" w:lineRule="auto"/>
        <w:rPr>
          <w:rFonts w:cs="Tahoma"/>
        </w:rPr>
      </w:pPr>
      <w:r>
        <w:rPr>
          <w:rFonts w:eastAsia="Tahoma" w:cs="Tahoma"/>
          <w:szCs w:val="20"/>
          <w:lang w:val="mk-MK"/>
        </w:rPr>
        <w:t xml:space="preserve">Зголемена ефикасност и капацитет на преносната мрежа со паметни мрежни решенија (динамичко сметање на </w:t>
      </w:r>
      <w:proofErr w:type="spellStart"/>
      <w:r>
        <w:rPr>
          <w:rFonts w:eastAsia="Tahoma" w:cs="Tahoma"/>
          <w:szCs w:val="20"/>
          <w:lang w:val="mk-MK"/>
        </w:rPr>
        <w:t>пропусната</w:t>
      </w:r>
      <w:proofErr w:type="spellEnd"/>
      <w:r>
        <w:rPr>
          <w:rFonts w:eastAsia="Tahoma" w:cs="Tahoma"/>
          <w:szCs w:val="20"/>
          <w:lang w:val="mk-MK"/>
        </w:rPr>
        <w:t xml:space="preserve"> моќ на далноводот (</w:t>
      </w:r>
      <w:proofErr w:type="spellStart"/>
      <w:r>
        <w:rPr>
          <w:rFonts w:eastAsia="Tahoma" w:cs="Tahoma"/>
          <w:szCs w:val="20"/>
          <w:lang w:val="mk-MK"/>
        </w:rPr>
        <w:t>ДСПМД</w:t>
      </w:r>
      <w:proofErr w:type="spellEnd"/>
      <w:r>
        <w:rPr>
          <w:rFonts w:eastAsia="Tahoma" w:cs="Tahoma"/>
          <w:szCs w:val="20"/>
          <w:lang w:val="mk-MK"/>
        </w:rPr>
        <w:t>) и управување со средствата).</w:t>
      </w:r>
    </w:p>
    <w:p w14:paraId="46D6ED51" w14:textId="77777777" w:rsidR="00D03E26" w:rsidRPr="00AF7B00" w:rsidRDefault="00D03E26" w:rsidP="00C72AF2">
      <w:pPr>
        <w:autoSpaceDE w:val="0"/>
        <w:autoSpaceDN w:val="0"/>
        <w:adjustRightInd w:val="0"/>
        <w:spacing w:line="276" w:lineRule="auto"/>
        <w:rPr>
          <w:rFonts w:cs="Tahoma"/>
          <w:bCs/>
          <w:color w:val="000000"/>
          <w:szCs w:val="20"/>
          <w:lang w:eastAsia="ru-RU"/>
        </w:rPr>
      </w:pPr>
      <w:r>
        <w:rPr>
          <w:rFonts w:eastAsia="Tahoma" w:cs="Tahoma"/>
          <w:szCs w:val="20"/>
          <w:lang w:val="mk-MK"/>
        </w:rPr>
        <w:t xml:space="preserve">Овој документ е План за управување со животната средина и социјалните аспекти (ПУЖСС) на македонскиот </w:t>
      </w:r>
      <w:proofErr w:type="spellStart"/>
      <w:r>
        <w:rPr>
          <w:rFonts w:eastAsia="Tahoma" w:cs="Tahoma"/>
          <w:szCs w:val="20"/>
          <w:lang w:val="mk-MK"/>
        </w:rPr>
        <w:t>ОЕПС</w:t>
      </w:r>
      <w:proofErr w:type="spellEnd"/>
      <w:r>
        <w:rPr>
          <w:rFonts w:eastAsia="Tahoma" w:cs="Tahoma"/>
          <w:szCs w:val="20"/>
          <w:lang w:val="mk-MK"/>
        </w:rPr>
        <w:t xml:space="preserve"> – МЕПСО </w:t>
      </w:r>
      <w:r>
        <w:rPr>
          <w:rFonts w:eastAsia="Tahoma" w:cs="Tahoma"/>
          <w:color w:val="000000"/>
          <w:szCs w:val="20"/>
          <w:lang w:val="mk-MK"/>
        </w:rPr>
        <w:t xml:space="preserve">за предложената </w:t>
      </w:r>
      <w:r>
        <w:rPr>
          <w:rFonts w:eastAsia="Tahoma"/>
          <w:szCs w:val="20"/>
          <w:lang w:val="mk-MK"/>
        </w:rPr>
        <w:t xml:space="preserve">реконструкција на постојниот 110 </w:t>
      </w:r>
      <w:proofErr w:type="spellStart"/>
      <w:r>
        <w:rPr>
          <w:rFonts w:eastAsia="Tahoma"/>
          <w:szCs w:val="20"/>
          <w:lang w:val="mk-MK"/>
        </w:rPr>
        <w:t>kV</w:t>
      </w:r>
      <w:proofErr w:type="spellEnd"/>
      <w:r>
        <w:rPr>
          <w:rFonts w:eastAsia="Tahoma"/>
          <w:szCs w:val="20"/>
          <w:lang w:val="mk-MK"/>
        </w:rPr>
        <w:t xml:space="preserve"> далновод од Валандово до Струмица.</w:t>
      </w:r>
      <w:r>
        <w:rPr>
          <w:rFonts w:eastAsia="Tahoma" w:cs="Tahoma"/>
          <w:szCs w:val="20"/>
          <w:lang w:val="mk-MK"/>
        </w:rPr>
        <w:t xml:space="preserve"> Овој ПУЖСС е составен дел на пакетот документи за Оцена на влијанието врз животната средина и социјалните аспекти на Проектот, со цел да се раководи спроведувањето на мерките за ублажување и на барањата за следење утврдени со </w:t>
      </w:r>
      <w:proofErr w:type="spellStart"/>
      <w:r>
        <w:rPr>
          <w:rFonts w:eastAsia="Tahoma" w:cs="Tahoma"/>
          <w:szCs w:val="20"/>
          <w:lang w:val="mk-MK"/>
        </w:rPr>
        <w:t>оценскиот</w:t>
      </w:r>
      <w:proofErr w:type="spellEnd"/>
      <w:r>
        <w:rPr>
          <w:rFonts w:eastAsia="Tahoma" w:cs="Tahoma"/>
          <w:szCs w:val="20"/>
          <w:lang w:val="mk-MK"/>
        </w:rPr>
        <w:t xml:space="preserve"> процес.</w:t>
      </w:r>
    </w:p>
    <w:p w14:paraId="3E5B08B4" w14:textId="77777777" w:rsidR="00D03E26" w:rsidRPr="00AF7B00" w:rsidRDefault="00D03E26" w:rsidP="00673AFF">
      <w:pPr>
        <w:rPr>
          <w:rFonts w:cs="Tahoma"/>
        </w:rPr>
      </w:pPr>
      <w:r>
        <w:rPr>
          <w:rFonts w:eastAsia="Tahoma" w:cs="Tahoma"/>
          <w:szCs w:val="20"/>
          <w:lang w:val="mk-MK"/>
        </w:rPr>
        <w:t xml:space="preserve">Деталите за Проектот се прикажани во Извештајот од оцената на влијанието врз </w:t>
      </w:r>
      <w:proofErr w:type="spellStart"/>
      <w:r>
        <w:rPr>
          <w:rFonts w:eastAsia="Tahoma" w:cs="Tahoma"/>
          <w:szCs w:val="20"/>
          <w:lang w:val="mk-MK"/>
        </w:rPr>
        <w:t>ЖСС</w:t>
      </w:r>
      <w:proofErr w:type="spellEnd"/>
      <w:r>
        <w:rPr>
          <w:rFonts w:eastAsia="Tahoma" w:cs="Tahoma"/>
          <w:szCs w:val="20"/>
          <w:lang w:val="mk-MK"/>
        </w:rPr>
        <w:t xml:space="preserve"> на Проектот и ги опфаќа следниве елементи:</w:t>
      </w:r>
    </w:p>
    <w:p w14:paraId="4569B7C8" w14:textId="5E7C25E9" w:rsidR="00D03E26" w:rsidRPr="00E842AC" w:rsidRDefault="00D03E26" w:rsidP="00E842AC">
      <w:pPr>
        <w:pStyle w:val="ListBullet"/>
        <w:rPr>
          <w:rFonts w:cs="Tahoma"/>
        </w:rPr>
      </w:pPr>
      <w:r>
        <w:rPr>
          <w:rFonts w:eastAsia="Tahoma"/>
          <w:szCs w:val="20"/>
          <w:lang w:val="mk-MK"/>
        </w:rPr>
        <w:t xml:space="preserve">Да се изгради нов надземен електроенергетски вод од </w:t>
      </w:r>
      <w:proofErr w:type="spellStart"/>
      <w:r>
        <w:rPr>
          <w:rFonts w:eastAsia="Tahoma"/>
          <w:szCs w:val="20"/>
          <w:lang w:val="mk-MK"/>
        </w:rPr>
        <w:t>ТС</w:t>
      </w:r>
      <w:proofErr w:type="spellEnd"/>
      <w:r>
        <w:rPr>
          <w:rFonts w:eastAsia="Tahoma"/>
          <w:szCs w:val="20"/>
          <w:lang w:val="mk-MK"/>
        </w:rPr>
        <w:t xml:space="preserve"> Валандово кон </w:t>
      </w:r>
      <w:proofErr w:type="spellStart"/>
      <w:r>
        <w:rPr>
          <w:rFonts w:eastAsia="Tahoma"/>
          <w:szCs w:val="20"/>
          <w:lang w:val="mk-MK"/>
        </w:rPr>
        <w:t>ТС</w:t>
      </w:r>
      <w:proofErr w:type="spellEnd"/>
      <w:r>
        <w:rPr>
          <w:rFonts w:eastAsia="Tahoma"/>
          <w:szCs w:val="20"/>
          <w:lang w:val="mk-MK"/>
        </w:rPr>
        <w:t xml:space="preserve"> Струмица 2 (до крстосницата со регионалниот пат</w:t>
      </w:r>
      <w:r w:rsidR="0089421A">
        <w:rPr>
          <w:rFonts w:eastAsia="Tahoma"/>
          <w:szCs w:val="20"/>
          <w:lang w:val="mk-MK"/>
        </w:rPr>
        <w:t xml:space="preserve"> </w:t>
      </w:r>
      <w:r>
        <w:rPr>
          <w:rFonts w:eastAsia="Tahoma"/>
          <w:szCs w:val="20"/>
          <w:lang w:val="mk-MK"/>
        </w:rPr>
        <w:t>Р1401 Валандово – Струмица), со приближна должина од 14,2 км, користејќи ја трасата на постојниот далновод, и</w:t>
      </w:r>
    </w:p>
    <w:p w14:paraId="03BC5E0F" w14:textId="77777777" w:rsidR="00D03E26" w:rsidRDefault="00D03E26" w:rsidP="00E842AC">
      <w:pPr>
        <w:pStyle w:val="ListBullet"/>
        <w:rPr>
          <w:rFonts w:cs="Tahoma"/>
        </w:rPr>
      </w:pPr>
      <w:r>
        <w:rPr>
          <w:rFonts w:eastAsia="Tahoma"/>
          <w:szCs w:val="20"/>
          <w:lang w:val="mk-MK"/>
        </w:rPr>
        <w:t xml:space="preserve">Да се изгради подземен преносен кабел со приближна вкупна должина од 4,45 км од крајната точка на новиот надземен електроенергетски вод до </w:t>
      </w:r>
      <w:proofErr w:type="spellStart"/>
      <w:r>
        <w:rPr>
          <w:rFonts w:eastAsia="Tahoma"/>
          <w:szCs w:val="20"/>
          <w:lang w:val="mk-MK"/>
        </w:rPr>
        <w:t>ТС</w:t>
      </w:r>
      <w:proofErr w:type="spellEnd"/>
      <w:r>
        <w:rPr>
          <w:rFonts w:eastAsia="Tahoma"/>
          <w:szCs w:val="20"/>
          <w:lang w:val="mk-MK"/>
        </w:rPr>
        <w:t xml:space="preserve"> Струмица 2 и понатаму до </w:t>
      </w:r>
      <w:proofErr w:type="spellStart"/>
      <w:r>
        <w:rPr>
          <w:rFonts w:eastAsia="Tahoma"/>
          <w:szCs w:val="20"/>
          <w:lang w:val="mk-MK"/>
        </w:rPr>
        <w:t>ТС</w:t>
      </w:r>
      <w:proofErr w:type="spellEnd"/>
      <w:r>
        <w:rPr>
          <w:rFonts w:eastAsia="Tahoma"/>
          <w:szCs w:val="20"/>
          <w:lang w:val="mk-MK"/>
        </w:rPr>
        <w:t xml:space="preserve"> Струмица 1.</w:t>
      </w:r>
    </w:p>
    <w:p w14:paraId="6C71163A" w14:textId="77777777" w:rsidR="00D03E26" w:rsidRPr="00AF7B00" w:rsidRDefault="00D03E26" w:rsidP="005F75FC">
      <w:pPr>
        <w:spacing w:line="276" w:lineRule="auto"/>
        <w:rPr>
          <w:rFonts w:cs="Tahoma"/>
        </w:rPr>
      </w:pPr>
      <w:r>
        <w:rPr>
          <w:rFonts w:eastAsia="Tahoma" w:cs="Tahoma"/>
          <w:szCs w:val="20"/>
          <w:lang w:val="mk-MK"/>
        </w:rPr>
        <w:t>Водечката финансиска институција на Проектот е Европската банка за обнова и развој (ЕБОР). Затоа, набавката на работите за овој Проект се очекува да биде во согласност со стандардите за набавка на ЕБОР, што вклучува барања во однос на животната средина и социјалните аспекти, и здравјето и безбедноста (</w:t>
      </w:r>
      <w:proofErr w:type="spellStart"/>
      <w:r>
        <w:rPr>
          <w:rFonts w:eastAsia="Tahoma" w:cs="Tahoma"/>
          <w:szCs w:val="20"/>
          <w:lang w:val="mk-MK"/>
        </w:rPr>
        <w:t>ЖССЗБ</w:t>
      </w:r>
      <w:proofErr w:type="spellEnd"/>
      <w:r>
        <w:rPr>
          <w:rFonts w:eastAsia="Tahoma" w:cs="Tahoma"/>
          <w:szCs w:val="20"/>
          <w:lang w:val="mk-MK"/>
        </w:rPr>
        <w:t xml:space="preserve">). Потребно е овие барања да се усвојат за да може да се прикажат влијанијата и ризиците по </w:t>
      </w:r>
      <w:proofErr w:type="spellStart"/>
      <w:r>
        <w:rPr>
          <w:rFonts w:eastAsia="Tahoma" w:cs="Tahoma"/>
          <w:szCs w:val="20"/>
          <w:lang w:val="mk-MK"/>
        </w:rPr>
        <w:t>ЖССЗБ</w:t>
      </w:r>
      <w:proofErr w:type="spellEnd"/>
      <w:r>
        <w:rPr>
          <w:rFonts w:eastAsia="Tahoma" w:cs="Tahoma"/>
          <w:szCs w:val="20"/>
          <w:lang w:val="mk-MK"/>
        </w:rPr>
        <w:t xml:space="preserve"> од изведувањето на конкретните договорни работи.</w:t>
      </w:r>
    </w:p>
    <w:p w14:paraId="496E926D" w14:textId="77777777" w:rsidR="00D03E26" w:rsidRPr="00AF7B00" w:rsidRDefault="00D03E26" w:rsidP="00673AFF">
      <w:pPr>
        <w:rPr>
          <w:rFonts w:cs="Tahoma"/>
        </w:rPr>
      </w:pPr>
    </w:p>
    <w:p w14:paraId="007D58AD" w14:textId="77777777" w:rsidR="00D03E26" w:rsidRPr="00AF7B00" w:rsidRDefault="00D03E26" w:rsidP="00300125">
      <w:pPr>
        <w:pStyle w:val="Heading2"/>
        <w:rPr>
          <w:rFonts w:ascii="Tahoma" w:hAnsi="Tahoma" w:cs="Tahoma"/>
        </w:rPr>
      </w:pPr>
      <w:bookmarkStart w:id="15" w:name="_Toc120575343"/>
      <w:r>
        <w:rPr>
          <w:rFonts w:ascii="Tahoma" w:eastAsia="Tahoma" w:hAnsi="Tahoma" w:cs="Tahoma"/>
          <w:bCs/>
          <w:szCs w:val="28"/>
          <w:lang w:val="mk-MK"/>
        </w:rPr>
        <w:t>Цел на ПУЖСС</w:t>
      </w:r>
      <w:bookmarkEnd w:id="15"/>
    </w:p>
    <w:p w14:paraId="63BF8DAF" w14:textId="77777777" w:rsidR="00D03E26" w:rsidRPr="00AF7B00" w:rsidRDefault="00D03E26" w:rsidP="00300125">
      <w:pPr>
        <w:rPr>
          <w:rFonts w:cs="Tahoma"/>
        </w:rPr>
      </w:pPr>
      <w:r>
        <w:rPr>
          <w:rFonts w:eastAsia="Tahoma" w:cs="Tahoma"/>
          <w:szCs w:val="20"/>
          <w:lang w:val="mk-MK"/>
        </w:rPr>
        <w:t xml:space="preserve">ПУЖСС е </w:t>
      </w:r>
      <w:proofErr w:type="spellStart"/>
      <w:r>
        <w:rPr>
          <w:rFonts w:eastAsia="Tahoma" w:cs="Tahoma"/>
          <w:szCs w:val="20"/>
          <w:lang w:val="mk-MK"/>
        </w:rPr>
        <w:t>чадорен</w:t>
      </w:r>
      <w:proofErr w:type="spellEnd"/>
      <w:r>
        <w:rPr>
          <w:rFonts w:eastAsia="Tahoma" w:cs="Tahoma"/>
          <w:szCs w:val="20"/>
          <w:lang w:val="mk-MK"/>
        </w:rPr>
        <w:t xml:space="preserve"> документ во кој се даваат насоките за изработка на целиот комплет планови за управување потребни за Проектот. Во сеопфатните цели на ПУЖСС спаѓаат: </w:t>
      </w:r>
    </w:p>
    <w:p w14:paraId="46AB4C31" w14:textId="77777777" w:rsidR="00D03E26" w:rsidRPr="00AF7B00" w:rsidRDefault="00D03E26" w:rsidP="00300125">
      <w:pPr>
        <w:pStyle w:val="ListBullet"/>
        <w:rPr>
          <w:rFonts w:cs="Tahoma"/>
        </w:rPr>
      </w:pPr>
      <w:r>
        <w:rPr>
          <w:rFonts w:eastAsia="Tahoma" w:cs="Tahoma"/>
          <w:szCs w:val="20"/>
          <w:lang w:val="mk-MK"/>
        </w:rPr>
        <w:t>Да се обезбеди сообразност со правилниците и прописите на националното регулаторно тело, како и да се обезбеди сообразност со политиките и стандардите за животната средина и социјалните аспекти (</w:t>
      </w:r>
      <w:proofErr w:type="spellStart"/>
      <w:r>
        <w:rPr>
          <w:rFonts w:eastAsia="Tahoma" w:cs="Tahoma"/>
          <w:szCs w:val="20"/>
          <w:lang w:val="mk-MK"/>
        </w:rPr>
        <w:t>ЖСС</w:t>
      </w:r>
      <w:proofErr w:type="spellEnd"/>
      <w:r>
        <w:rPr>
          <w:rFonts w:eastAsia="Tahoma" w:cs="Tahoma"/>
          <w:szCs w:val="20"/>
          <w:lang w:val="mk-MK"/>
        </w:rPr>
        <w:t>) на ЕБОР;</w:t>
      </w:r>
      <w:r>
        <w:rPr>
          <w:rStyle w:val="FootnoteReference"/>
          <w:rFonts w:cs="Tahoma"/>
        </w:rPr>
        <w:footnoteReference w:id="1"/>
      </w:r>
      <w:r>
        <w:rPr>
          <w:rFonts w:eastAsia="Tahoma" w:cs="Tahoma"/>
          <w:szCs w:val="20"/>
          <w:lang w:val="mk-MK"/>
        </w:rPr>
        <w:t xml:space="preserve"> </w:t>
      </w:r>
    </w:p>
    <w:p w14:paraId="3496BC08" w14:textId="77777777" w:rsidR="00D03E26" w:rsidRPr="00AF7B00" w:rsidRDefault="00D03E26" w:rsidP="00300125">
      <w:pPr>
        <w:pStyle w:val="ListBullet"/>
        <w:rPr>
          <w:rFonts w:cs="Tahoma"/>
        </w:rPr>
      </w:pPr>
      <w:r>
        <w:rPr>
          <w:rFonts w:eastAsia="Tahoma" w:cs="Tahoma"/>
          <w:szCs w:val="20"/>
          <w:lang w:val="mk-MK"/>
        </w:rPr>
        <w:t>Да се опишат практичните барања во доволно детали за да може ресурсите лесно да се проценат и распределат;</w:t>
      </w:r>
    </w:p>
    <w:p w14:paraId="15B85CA5" w14:textId="4E761040" w:rsidR="00D03E26" w:rsidRPr="00AF7B00" w:rsidRDefault="00D03E26" w:rsidP="00300125">
      <w:pPr>
        <w:pStyle w:val="ListBullet"/>
        <w:rPr>
          <w:rFonts w:cs="Tahoma"/>
        </w:rPr>
      </w:pPr>
      <w:r>
        <w:rPr>
          <w:rFonts w:eastAsia="Tahoma" w:cs="Tahoma"/>
          <w:szCs w:val="20"/>
          <w:lang w:val="mk-MK"/>
        </w:rPr>
        <w:t>Да се наведат договорените цели за животната средина и социјалните аспекти на Проектот и да се провери еколошката и социјалната изведба преку известување за влијанијата како што ќе се појавуваат;</w:t>
      </w:r>
      <w:r w:rsidR="0089421A">
        <w:rPr>
          <w:rFonts w:eastAsia="Tahoma" w:cs="Tahoma"/>
          <w:szCs w:val="20"/>
          <w:lang w:val="mk-MK"/>
        </w:rPr>
        <w:t xml:space="preserve"> </w:t>
      </w:r>
    </w:p>
    <w:p w14:paraId="5CC6E255" w14:textId="77777777" w:rsidR="00D03E26" w:rsidRPr="00AF7B00" w:rsidRDefault="00D03E26" w:rsidP="00300125">
      <w:pPr>
        <w:pStyle w:val="ListBullet"/>
        <w:rPr>
          <w:rFonts w:cs="Tahoma"/>
        </w:rPr>
      </w:pPr>
      <w:r>
        <w:rPr>
          <w:rFonts w:eastAsia="Tahoma" w:cs="Tahoma"/>
          <w:szCs w:val="20"/>
          <w:lang w:val="mk-MK"/>
        </w:rPr>
        <w:t xml:space="preserve">Да се одговори на промените во спроведувањето на Проектот коишто не биле предвидени во досегашниот процес на оцена на влијанието или да се одговори на непредвидените настани. </w:t>
      </w:r>
    </w:p>
    <w:p w14:paraId="54E5C027" w14:textId="77777777" w:rsidR="00D03E26" w:rsidRPr="00AF7B00" w:rsidRDefault="00D03E26" w:rsidP="00300125">
      <w:pPr>
        <w:rPr>
          <w:rFonts w:cs="Tahoma"/>
        </w:rPr>
      </w:pPr>
      <w:r>
        <w:rPr>
          <w:rFonts w:eastAsia="Tahoma" w:cs="Tahoma"/>
          <w:szCs w:val="20"/>
          <w:lang w:val="mk-MK"/>
        </w:rPr>
        <w:t xml:space="preserve">За постигнување на овие цели, ПУЖСС ги содржи следниве информации: </w:t>
      </w:r>
    </w:p>
    <w:p w14:paraId="0D0979E1" w14:textId="77777777" w:rsidR="00D03E26" w:rsidRPr="00AF7B00" w:rsidRDefault="00D03E26" w:rsidP="00300125">
      <w:pPr>
        <w:pStyle w:val="ListBullet"/>
        <w:rPr>
          <w:rFonts w:cs="Tahoma"/>
        </w:rPr>
      </w:pPr>
      <w:r>
        <w:rPr>
          <w:rFonts w:eastAsia="Tahoma" w:cs="Tahoma"/>
          <w:szCs w:val="20"/>
          <w:lang w:val="mk-MK"/>
        </w:rPr>
        <w:t xml:space="preserve">Дефиниција на еколошките и социјалните заложби и стратегијата за ублажување утврдена со оцена на </w:t>
      </w:r>
      <w:proofErr w:type="spellStart"/>
      <w:r>
        <w:rPr>
          <w:rFonts w:eastAsia="Tahoma" w:cs="Tahoma"/>
          <w:szCs w:val="20"/>
          <w:lang w:val="mk-MK"/>
        </w:rPr>
        <w:t>ЖСС</w:t>
      </w:r>
      <w:proofErr w:type="spellEnd"/>
      <w:r>
        <w:rPr>
          <w:rFonts w:eastAsia="Tahoma" w:cs="Tahoma"/>
          <w:szCs w:val="20"/>
          <w:lang w:val="mk-MK"/>
        </w:rPr>
        <w:t xml:space="preserve">; </w:t>
      </w:r>
    </w:p>
    <w:p w14:paraId="3F955AD2" w14:textId="77777777" w:rsidR="00D03E26" w:rsidRPr="00AF7B00" w:rsidRDefault="00D03E26" w:rsidP="00300125">
      <w:pPr>
        <w:pStyle w:val="ListBullet"/>
        <w:rPr>
          <w:rFonts w:cs="Tahoma"/>
        </w:rPr>
      </w:pPr>
      <w:r>
        <w:rPr>
          <w:rFonts w:eastAsia="Tahoma" w:cs="Tahoma"/>
          <w:szCs w:val="20"/>
          <w:lang w:val="mk-MK"/>
        </w:rPr>
        <w:t>Преглед на управувачките дејствија неопходни за остварување на заложбите и стратегијата за ублажување;</w:t>
      </w:r>
    </w:p>
    <w:p w14:paraId="5FC9F8F6" w14:textId="77777777" w:rsidR="00D03E26" w:rsidRPr="00AF7B00" w:rsidRDefault="00D03E26" w:rsidP="00300125">
      <w:pPr>
        <w:pStyle w:val="ListBullet"/>
        <w:rPr>
          <w:rFonts w:cs="Tahoma"/>
        </w:rPr>
      </w:pPr>
      <w:r>
        <w:rPr>
          <w:rFonts w:eastAsia="Tahoma" w:cs="Tahoma"/>
          <w:szCs w:val="20"/>
          <w:lang w:val="mk-MK"/>
        </w:rPr>
        <w:t>Опис на средствата за следење и оценување на успешноста на социјалните и еколошките дејствија, за да може да се приспособат и/или подобрат; и</w:t>
      </w:r>
    </w:p>
    <w:p w14:paraId="6260EAEE" w14:textId="7CF87015" w:rsidR="00D03E26" w:rsidRPr="00AF7B00" w:rsidRDefault="00D03E26" w:rsidP="00300125">
      <w:pPr>
        <w:pStyle w:val="ListBullet"/>
        <w:rPr>
          <w:rFonts w:cs="Tahoma"/>
        </w:rPr>
      </w:pPr>
      <w:r>
        <w:rPr>
          <w:rFonts w:eastAsia="Tahoma" w:cs="Tahoma"/>
          <w:szCs w:val="20"/>
          <w:lang w:val="mk-MK"/>
        </w:rPr>
        <w:t>Дефиниција на задолженијата: улогите, комуникацијата и процесот на известување, потребни за спроведување на ПУЖСС.</w:t>
      </w:r>
      <w:r w:rsidR="0089421A">
        <w:rPr>
          <w:rFonts w:eastAsia="Tahoma" w:cs="Tahoma"/>
          <w:szCs w:val="20"/>
          <w:lang w:val="mk-MK"/>
        </w:rPr>
        <w:t xml:space="preserve"> </w:t>
      </w:r>
    </w:p>
    <w:p w14:paraId="3B218613" w14:textId="77777777" w:rsidR="00D03E26" w:rsidRPr="00AF7B00" w:rsidRDefault="00D03E26" w:rsidP="001C2E1E">
      <w:pPr>
        <w:spacing w:line="276" w:lineRule="auto"/>
        <w:rPr>
          <w:rFonts w:cs="Tahoma"/>
        </w:rPr>
      </w:pPr>
      <w:r>
        <w:rPr>
          <w:rFonts w:eastAsia="Tahoma" w:cs="Tahoma"/>
          <w:szCs w:val="20"/>
          <w:lang w:val="mk-MK"/>
        </w:rPr>
        <w:t xml:space="preserve">Методите и процесите предвидени со овој ПУЖСС ќе станат составен дел на договорот помеѓу МЕПСО и, откако ќе се назначи, Изведувачот (Изведувачите). </w:t>
      </w:r>
    </w:p>
    <w:p w14:paraId="10216A09" w14:textId="77777777" w:rsidR="00D03E26" w:rsidRPr="00AF7B00" w:rsidRDefault="00D03E26" w:rsidP="00300125">
      <w:pPr>
        <w:rPr>
          <w:rFonts w:cs="Tahoma"/>
        </w:rPr>
      </w:pPr>
    </w:p>
    <w:p w14:paraId="6CED9AA8" w14:textId="77777777" w:rsidR="00D03E26" w:rsidRPr="00AF7B00" w:rsidRDefault="00D03E26" w:rsidP="00263BA7">
      <w:pPr>
        <w:pStyle w:val="Heading2"/>
        <w:rPr>
          <w:rFonts w:ascii="Tahoma" w:hAnsi="Tahoma" w:cs="Tahoma"/>
        </w:rPr>
      </w:pPr>
      <w:bookmarkStart w:id="16" w:name="_Toc120575344"/>
      <w:r>
        <w:rPr>
          <w:rFonts w:ascii="Tahoma" w:eastAsia="Tahoma" w:hAnsi="Tahoma" w:cs="Tahoma"/>
          <w:bCs/>
          <w:szCs w:val="28"/>
          <w:lang w:val="mk-MK"/>
        </w:rPr>
        <w:t>За кого е наменет овој ПУЖСС?</w:t>
      </w:r>
      <w:bookmarkEnd w:id="16"/>
    </w:p>
    <w:p w14:paraId="7253127E" w14:textId="77777777" w:rsidR="00D03E26" w:rsidRPr="00AF7B00" w:rsidRDefault="00D03E26" w:rsidP="00EF4609">
      <w:pPr>
        <w:spacing w:line="276" w:lineRule="auto"/>
        <w:contextualSpacing/>
        <w:rPr>
          <w:rFonts w:cs="Tahoma"/>
          <w:szCs w:val="20"/>
        </w:rPr>
      </w:pPr>
      <w:r>
        <w:rPr>
          <w:rFonts w:eastAsia="Tahoma" w:cs="Tahoma"/>
          <w:szCs w:val="20"/>
          <w:lang w:val="mk-MK"/>
        </w:rPr>
        <w:t>ПУЖСС претставува оперативен документ којшто ѝ е достапен на јавноста за нејзино информирање, како што е предвидено со Планот за вклучување на засегнатите страни (</w:t>
      </w:r>
      <w:proofErr w:type="spellStart"/>
      <w:r>
        <w:rPr>
          <w:rFonts w:eastAsia="Tahoma" w:cs="Tahoma"/>
          <w:szCs w:val="20"/>
          <w:lang w:val="mk-MK"/>
        </w:rPr>
        <w:t>ПВЗС</w:t>
      </w:r>
      <w:proofErr w:type="spellEnd"/>
      <w:r>
        <w:rPr>
          <w:rFonts w:eastAsia="Tahoma" w:cs="Tahoma"/>
          <w:szCs w:val="20"/>
          <w:lang w:val="mk-MK"/>
        </w:rPr>
        <w:t>)</w:t>
      </w:r>
      <w:r>
        <w:rPr>
          <w:rStyle w:val="FootnoteReference"/>
          <w:rFonts w:cs="Tahoma"/>
          <w:szCs w:val="20"/>
        </w:rPr>
        <w:footnoteReference w:id="2"/>
      </w:r>
      <w:r>
        <w:rPr>
          <w:rFonts w:eastAsia="Tahoma" w:cs="Tahoma"/>
          <w:szCs w:val="20"/>
          <w:lang w:val="mk-MK"/>
        </w:rPr>
        <w:t xml:space="preserve"> на Проектот (види Дел 4.10). Поврзан е со Извештајот од оцената на влијанието врз </w:t>
      </w:r>
      <w:proofErr w:type="spellStart"/>
      <w:r>
        <w:rPr>
          <w:rFonts w:eastAsia="Tahoma" w:cs="Tahoma"/>
          <w:szCs w:val="20"/>
          <w:lang w:val="mk-MK"/>
        </w:rPr>
        <w:t>ЖСС</w:t>
      </w:r>
      <w:proofErr w:type="spellEnd"/>
      <w:r>
        <w:rPr>
          <w:rFonts w:eastAsia="Tahoma" w:cs="Tahoma"/>
          <w:szCs w:val="20"/>
          <w:lang w:val="mk-MK"/>
        </w:rPr>
        <w:t xml:space="preserve"> на Проектот, и е наменет за неколку странки: </w:t>
      </w:r>
    </w:p>
    <w:p w14:paraId="77F96887" w14:textId="77777777" w:rsidR="00D03E26" w:rsidRPr="00AF7B00" w:rsidRDefault="00D03E26" w:rsidP="00EF4609">
      <w:pPr>
        <w:pStyle w:val="ListBullet"/>
        <w:ind w:left="714" w:hanging="357"/>
        <w:rPr>
          <w:rFonts w:cs="Tahoma"/>
          <w:szCs w:val="20"/>
        </w:rPr>
      </w:pPr>
      <w:r>
        <w:rPr>
          <w:rFonts w:eastAsia="Tahoma" w:cs="Tahoma"/>
          <w:szCs w:val="20"/>
          <w:lang w:val="mk-MK"/>
        </w:rPr>
        <w:t>ЕБОР (</w:t>
      </w:r>
      <w:proofErr w:type="spellStart"/>
      <w:r>
        <w:rPr>
          <w:rFonts w:eastAsia="Tahoma" w:cs="Tahoma"/>
          <w:szCs w:val="20"/>
          <w:lang w:val="mk-MK"/>
        </w:rPr>
        <w:t>Заемодавателот</w:t>
      </w:r>
      <w:proofErr w:type="spellEnd"/>
      <w:r>
        <w:rPr>
          <w:rFonts w:eastAsia="Tahoma" w:cs="Tahoma"/>
          <w:szCs w:val="20"/>
          <w:lang w:val="mk-MK"/>
        </w:rPr>
        <w:t xml:space="preserve">): ПУЖСС ги обезбедува доказите дека заложбите дадени во документацијата за оцена на влијанието врз </w:t>
      </w:r>
      <w:proofErr w:type="spellStart"/>
      <w:r>
        <w:rPr>
          <w:rFonts w:eastAsia="Tahoma" w:cs="Tahoma"/>
          <w:szCs w:val="20"/>
          <w:lang w:val="mk-MK"/>
        </w:rPr>
        <w:t>ЖСС</w:t>
      </w:r>
      <w:proofErr w:type="spellEnd"/>
      <w:r>
        <w:rPr>
          <w:rFonts w:eastAsia="Tahoma" w:cs="Tahoma"/>
          <w:szCs w:val="20"/>
          <w:lang w:val="mk-MK"/>
        </w:rPr>
        <w:t xml:space="preserve"> и со процесот на финансирање, коишто соодветствуваат на барањата од политиката за </w:t>
      </w:r>
      <w:proofErr w:type="spellStart"/>
      <w:r>
        <w:rPr>
          <w:rFonts w:eastAsia="Tahoma" w:cs="Tahoma"/>
          <w:szCs w:val="20"/>
          <w:lang w:val="mk-MK"/>
        </w:rPr>
        <w:t>ЖСС</w:t>
      </w:r>
      <w:proofErr w:type="spellEnd"/>
      <w:r>
        <w:rPr>
          <w:rFonts w:eastAsia="Tahoma" w:cs="Tahoma"/>
          <w:szCs w:val="20"/>
          <w:lang w:val="mk-MK"/>
        </w:rPr>
        <w:t xml:space="preserve"> на </w:t>
      </w:r>
      <w:proofErr w:type="spellStart"/>
      <w:r>
        <w:rPr>
          <w:rFonts w:eastAsia="Tahoma" w:cs="Tahoma"/>
          <w:szCs w:val="20"/>
          <w:lang w:val="mk-MK"/>
        </w:rPr>
        <w:t>Заемодавателот</w:t>
      </w:r>
      <w:proofErr w:type="spellEnd"/>
      <w:r>
        <w:rPr>
          <w:rFonts w:eastAsia="Tahoma" w:cs="Tahoma"/>
          <w:szCs w:val="20"/>
          <w:lang w:val="mk-MK"/>
        </w:rPr>
        <w:t>, се навистина спроведливи и ќе може да се следат и контролираат.</w:t>
      </w:r>
    </w:p>
    <w:p w14:paraId="362BED84" w14:textId="77777777" w:rsidR="00D03E26" w:rsidRPr="00AF7B00" w:rsidRDefault="00D03E26" w:rsidP="00EF4609">
      <w:pPr>
        <w:pStyle w:val="ListBullet"/>
        <w:ind w:left="714" w:hanging="357"/>
        <w:rPr>
          <w:rFonts w:cs="Tahoma"/>
          <w:szCs w:val="20"/>
        </w:rPr>
      </w:pPr>
      <w:r>
        <w:rPr>
          <w:rFonts w:eastAsia="Tahoma" w:cs="Tahoma"/>
          <w:szCs w:val="20"/>
          <w:lang w:val="mk-MK"/>
        </w:rPr>
        <w:t>Управните тела надлежни за следење на влијанијата врз животната средина и социјалните аспекти на Проектот и на ефективноста на мерките за ублажување. Воедно, ПУЖСС претставува и референтен документ којшто централните и локалните власти може да го користат за да проверат дали МЕПСО ги почитува своите заложби како во градежната така и во оперативната фаза.</w:t>
      </w:r>
    </w:p>
    <w:p w14:paraId="4E43BF23" w14:textId="6ECC839C" w:rsidR="00D03E26" w:rsidRPr="00AF7B00" w:rsidRDefault="00D03E26" w:rsidP="00EF4609">
      <w:pPr>
        <w:pStyle w:val="ListBullet"/>
        <w:tabs>
          <w:tab w:val="left" w:pos="2552"/>
        </w:tabs>
        <w:ind w:left="720" w:hanging="360"/>
        <w:jc w:val="both"/>
        <w:rPr>
          <w:rFonts w:cs="Tahoma"/>
        </w:rPr>
      </w:pPr>
      <w:r>
        <w:rPr>
          <w:rFonts w:eastAsia="Tahoma" w:cs="Tahoma"/>
          <w:szCs w:val="20"/>
          <w:lang w:val="mk-MK"/>
        </w:rPr>
        <w:t>МЕПСО и неговиот Надзорен консултант.</w:t>
      </w:r>
      <w:r>
        <w:rPr>
          <w:rStyle w:val="FootnoteReference"/>
          <w:rFonts w:cs="Tahoma"/>
        </w:rPr>
        <w:footnoteReference w:id="3"/>
      </w:r>
      <w:r>
        <w:rPr>
          <w:rFonts w:eastAsia="Tahoma" w:cs="Tahoma"/>
          <w:szCs w:val="20"/>
          <w:lang w:val="mk-MK"/>
        </w:rPr>
        <w:t xml:space="preserve"> ПУЖСС делува како еколошка и социјална мапа на патот за изградбата и употребата на Проектот. Во него се наведени заложбите дадени од </w:t>
      </w:r>
      <w:r>
        <w:rPr>
          <w:rFonts w:eastAsia="Tahoma" w:cs="Tahoma"/>
          <w:szCs w:val="20"/>
          <w:lang w:val="mk-MK"/>
        </w:rPr>
        <w:lastRenderedPageBreak/>
        <w:t>страна на МЕПСО пред овластувањето да започне со главните градежни работи и ја поставува логиката зад еколошките и социјалните дејствија.</w:t>
      </w:r>
      <w:r w:rsidR="0089421A">
        <w:rPr>
          <w:rFonts w:eastAsia="Tahoma" w:cs="Tahoma"/>
          <w:szCs w:val="20"/>
          <w:lang w:val="mk-MK"/>
        </w:rPr>
        <w:t xml:space="preserve"> </w:t>
      </w:r>
      <w:r>
        <w:rPr>
          <w:rFonts w:eastAsia="Tahoma" w:cs="Tahoma"/>
          <w:szCs w:val="20"/>
          <w:lang w:val="mk-MK"/>
        </w:rPr>
        <w:t>На тој начин, во него се изложени обврските на МЕПСО и оние што му се делегирани на Надзорниот консултант; и</w:t>
      </w:r>
    </w:p>
    <w:p w14:paraId="180887EB" w14:textId="77777777" w:rsidR="00D03E26" w:rsidRPr="00AF7B00" w:rsidRDefault="00D03E26" w:rsidP="00EF4609">
      <w:pPr>
        <w:pStyle w:val="ListBullet"/>
        <w:ind w:left="714" w:hanging="357"/>
        <w:rPr>
          <w:rFonts w:cs="Tahoma"/>
          <w:szCs w:val="20"/>
        </w:rPr>
      </w:pPr>
      <w:r>
        <w:rPr>
          <w:rFonts w:eastAsia="Tahoma" w:cs="Tahoma"/>
          <w:szCs w:val="20"/>
          <w:lang w:val="mk-MK"/>
        </w:rPr>
        <w:t xml:space="preserve">Носителите на другите проекти во близина на Проектот. Овие странки може да се информираат од ПУЖСС за целите на секое еколошко и социјално дејствие. На тој начин, ПУЖСС овозможува да се олеснат можните синергии или да се избегнат </w:t>
      </w:r>
      <w:proofErr w:type="spellStart"/>
      <w:r>
        <w:rPr>
          <w:rFonts w:eastAsia="Tahoma" w:cs="Tahoma"/>
          <w:szCs w:val="20"/>
          <w:lang w:val="mk-MK"/>
        </w:rPr>
        <w:t>мешањата</w:t>
      </w:r>
      <w:proofErr w:type="spellEnd"/>
      <w:r>
        <w:rPr>
          <w:rFonts w:eastAsia="Tahoma" w:cs="Tahoma"/>
          <w:szCs w:val="20"/>
          <w:lang w:val="mk-MK"/>
        </w:rPr>
        <w:t xml:space="preserve"> со ПУЖСС на другите проекти, и да се изнајдат заеднички решенија, каде што е соодветно.</w:t>
      </w:r>
    </w:p>
    <w:p w14:paraId="1A5312EC" w14:textId="77777777" w:rsidR="00D03E26" w:rsidRDefault="00D03E26" w:rsidP="00EF4609">
      <w:pPr>
        <w:pStyle w:val="ListBullet"/>
        <w:numPr>
          <w:ilvl w:val="0"/>
          <w:numId w:val="0"/>
        </w:numPr>
        <w:spacing w:before="120" w:after="120" w:line="276" w:lineRule="auto"/>
        <w:jc w:val="both"/>
        <w:rPr>
          <w:rFonts w:cs="Tahoma"/>
        </w:rPr>
      </w:pPr>
      <w:r>
        <w:rPr>
          <w:rFonts w:eastAsia="Tahoma" w:cs="Tahoma"/>
          <w:szCs w:val="20"/>
          <w:lang w:val="mk-MK"/>
        </w:rPr>
        <w:t>Изведувачот (изведувачите) ќе го изработи Градежниот план за управување со животната средина и социјалните аспекти (</w:t>
      </w:r>
      <w:proofErr w:type="spellStart"/>
      <w:r>
        <w:rPr>
          <w:rFonts w:eastAsia="Tahoma" w:cs="Tahoma"/>
          <w:szCs w:val="20"/>
          <w:lang w:val="mk-MK"/>
        </w:rPr>
        <w:t>ГПУЖСС</w:t>
      </w:r>
      <w:proofErr w:type="spellEnd"/>
      <w:r>
        <w:rPr>
          <w:rFonts w:eastAsia="Tahoma" w:cs="Tahoma"/>
          <w:szCs w:val="20"/>
          <w:lang w:val="mk-MK"/>
        </w:rPr>
        <w:t>), којшто ќе биде усогласен со ПУЖСС.</w:t>
      </w:r>
    </w:p>
    <w:p w14:paraId="0009A554" w14:textId="77777777" w:rsidR="00D03E26" w:rsidRPr="00AF7B00" w:rsidRDefault="00D03E26" w:rsidP="00EF4609">
      <w:pPr>
        <w:pStyle w:val="ListBullet"/>
        <w:numPr>
          <w:ilvl w:val="0"/>
          <w:numId w:val="0"/>
        </w:numPr>
        <w:spacing w:before="120" w:after="120" w:line="276" w:lineRule="auto"/>
        <w:jc w:val="both"/>
        <w:rPr>
          <w:rFonts w:cs="Tahoma"/>
        </w:rPr>
      </w:pPr>
    </w:p>
    <w:p w14:paraId="0D1846D5" w14:textId="77777777" w:rsidR="00D03E26" w:rsidRPr="00AF7B00" w:rsidRDefault="00D03E26" w:rsidP="006376B8">
      <w:pPr>
        <w:pStyle w:val="Heading2"/>
        <w:rPr>
          <w:rFonts w:ascii="Tahoma" w:hAnsi="Tahoma" w:cs="Tahoma"/>
        </w:rPr>
      </w:pPr>
      <w:bookmarkStart w:id="17" w:name="_Toc120575345"/>
      <w:r>
        <w:rPr>
          <w:rFonts w:ascii="Tahoma" w:eastAsia="Tahoma" w:hAnsi="Tahoma" w:cs="Tahoma"/>
          <w:bCs/>
          <w:szCs w:val="28"/>
          <w:lang w:val="mk-MK"/>
        </w:rPr>
        <w:t>Влезни и излезни документи</w:t>
      </w:r>
      <w:bookmarkEnd w:id="17"/>
    </w:p>
    <w:p w14:paraId="77621F83" w14:textId="77777777" w:rsidR="00D03E26" w:rsidRPr="00AF7B00" w:rsidRDefault="00D03E26" w:rsidP="00903AE1">
      <w:pPr>
        <w:spacing w:line="276" w:lineRule="auto"/>
        <w:rPr>
          <w:rFonts w:cs="Tahoma"/>
        </w:rPr>
      </w:pPr>
      <w:r>
        <w:rPr>
          <w:rFonts w:eastAsia="Tahoma" w:cs="Tahoma"/>
          <w:szCs w:val="20"/>
          <w:lang w:val="mk-MK"/>
        </w:rPr>
        <w:t>ПУЖСС е рамковен документ во којшто се резимираат сите еколошки и социјални мерки што се препорачуваат или наложуваат со различните проектни документи (т.е. влезни документи), а коишто се преточени во управувачки дејствија. Понатаму ќе се изработат и/или извршат детални планови за управување како излезни документи на ПУЖСС во текот на градежната фаза или за време на оперативниот период. На подолната слика се прикажани влезните и излезните документи на овој ПУЖСС.</w:t>
      </w:r>
    </w:p>
    <w:p w14:paraId="0A5FCCB0" w14:textId="77777777" w:rsidR="00D03E26" w:rsidRPr="00AF7B00" w:rsidRDefault="00D03E26" w:rsidP="00903AE1">
      <w:pPr>
        <w:spacing w:line="276" w:lineRule="auto"/>
        <w:rPr>
          <w:rFonts w:cs="Tahoma"/>
        </w:rPr>
      </w:pPr>
      <w:r>
        <w:rPr>
          <w:rFonts w:eastAsia="Tahoma" w:cs="Tahoma"/>
          <w:szCs w:val="20"/>
          <w:lang w:val="mk-MK"/>
        </w:rPr>
        <w:t xml:space="preserve">Во влезни документи спаѓаат: </w:t>
      </w:r>
    </w:p>
    <w:p w14:paraId="183C332A" w14:textId="77777777" w:rsidR="00D03E26" w:rsidRPr="00AF7B00" w:rsidRDefault="00D03E26" w:rsidP="006679AF">
      <w:pPr>
        <w:pStyle w:val="ListBullet"/>
        <w:rPr>
          <w:rFonts w:cs="Tahoma"/>
        </w:rPr>
      </w:pPr>
      <w:r>
        <w:rPr>
          <w:rFonts w:eastAsia="Tahoma" w:cs="Tahoma"/>
          <w:szCs w:val="20"/>
          <w:lang w:val="mk-MK"/>
        </w:rPr>
        <w:t>Политиките и стандардите за животната средина и социјалните аспекти на ЕБОР;</w:t>
      </w:r>
    </w:p>
    <w:p w14:paraId="588380B6" w14:textId="77777777" w:rsidR="00D03E26" w:rsidRPr="00AF7B00" w:rsidRDefault="00D03E26" w:rsidP="006679AF">
      <w:pPr>
        <w:pStyle w:val="ListBullet"/>
        <w:rPr>
          <w:rFonts w:cs="Tahoma"/>
        </w:rPr>
      </w:pPr>
      <w:r>
        <w:rPr>
          <w:rFonts w:eastAsia="Tahoma" w:cs="Tahoma"/>
          <w:szCs w:val="20"/>
          <w:lang w:val="mk-MK"/>
        </w:rPr>
        <w:t>Македонските законски барања;</w:t>
      </w:r>
    </w:p>
    <w:p w14:paraId="47EDB7A2" w14:textId="77777777" w:rsidR="00D03E26" w:rsidRPr="00AF7B00" w:rsidRDefault="00D03E26" w:rsidP="006679AF">
      <w:pPr>
        <w:pStyle w:val="ListBullet"/>
        <w:rPr>
          <w:rFonts w:cs="Tahoma"/>
        </w:rPr>
      </w:pPr>
      <w:r>
        <w:rPr>
          <w:rFonts w:eastAsia="Tahoma" w:cs="Tahoma"/>
          <w:szCs w:val="20"/>
          <w:lang w:val="mk-MK"/>
        </w:rPr>
        <w:t>Техничкиот (инженерскиот) проект, изработен за потребите на добивање градежна дозвола;</w:t>
      </w:r>
    </w:p>
    <w:p w14:paraId="05AAA2D0" w14:textId="77777777" w:rsidR="00D03E26" w:rsidRPr="00AF7B00" w:rsidRDefault="00D03E26" w:rsidP="006679AF">
      <w:pPr>
        <w:pStyle w:val="ListBullet"/>
        <w:rPr>
          <w:rFonts w:cs="Tahoma"/>
        </w:rPr>
      </w:pPr>
      <w:r>
        <w:rPr>
          <w:rFonts w:eastAsia="Tahoma" w:cs="Tahoma"/>
          <w:szCs w:val="20"/>
          <w:lang w:val="mk-MK"/>
        </w:rPr>
        <w:t xml:space="preserve">Извештајот од оцената на влијанието врз </w:t>
      </w:r>
      <w:proofErr w:type="spellStart"/>
      <w:r>
        <w:rPr>
          <w:rFonts w:eastAsia="Tahoma" w:cs="Tahoma"/>
          <w:szCs w:val="20"/>
          <w:lang w:val="mk-MK"/>
        </w:rPr>
        <w:t>ЖСС</w:t>
      </w:r>
      <w:proofErr w:type="spellEnd"/>
      <w:r>
        <w:rPr>
          <w:rFonts w:eastAsia="Tahoma" w:cs="Tahoma"/>
          <w:szCs w:val="20"/>
          <w:lang w:val="mk-MK"/>
        </w:rPr>
        <w:t xml:space="preserve">, изработен така што да ги исполни и стандардите за </w:t>
      </w:r>
      <w:proofErr w:type="spellStart"/>
      <w:r>
        <w:rPr>
          <w:rFonts w:eastAsia="Tahoma" w:cs="Tahoma"/>
          <w:szCs w:val="20"/>
          <w:lang w:val="mk-MK"/>
        </w:rPr>
        <w:t>ЖСС</w:t>
      </w:r>
      <w:proofErr w:type="spellEnd"/>
      <w:r>
        <w:rPr>
          <w:rFonts w:eastAsia="Tahoma" w:cs="Tahoma"/>
          <w:szCs w:val="20"/>
          <w:lang w:val="mk-MK"/>
        </w:rPr>
        <w:t xml:space="preserve"> на ЕБОР и македонските еколошки прописи. </w:t>
      </w:r>
    </w:p>
    <w:p w14:paraId="7E34BAAF" w14:textId="77777777" w:rsidR="00D03E26" w:rsidRPr="00AF7B00" w:rsidRDefault="00D03E26" w:rsidP="006679AF">
      <w:pPr>
        <w:spacing w:line="276" w:lineRule="auto"/>
        <w:rPr>
          <w:rFonts w:cs="Tahoma"/>
        </w:rPr>
      </w:pPr>
      <w:r>
        <w:rPr>
          <w:rFonts w:eastAsia="Tahoma" w:cs="Tahoma"/>
          <w:szCs w:val="20"/>
          <w:lang w:val="mk-MK"/>
        </w:rPr>
        <w:t xml:space="preserve">Во излезни документи спаѓаат: </w:t>
      </w:r>
    </w:p>
    <w:p w14:paraId="47EAC376" w14:textId="77777777" w:rsidR="00D03E26" w:rsidRPr="00AF7B00" w:rsidRDefault="00D03E26" w:rsidP="006679AF">
      <w:pPr>
        <w:pStyle w:val="ListBullet"/>
        <w:rPr>
          <w:rFonts w:cs="Tahoma"/>
        </w:rPr>
      </w:pPr>
      <w:proofErr w:type="spellStart"/>
      <w:r>
        <w:rPr>
          <w:rFonts w:eastAsia="Tahoma" w:cs="Tahoma"/>
          <w:szCs w:val="20"/>
          <w:lang w:val="mk-MK"/>
        </w:rPr>
        <w:t>ГПУЖСС</w:t>
      </w:r>
      <w:proofErr w:type="spellEnd"/>
      <w:r>
        <w:rPr>
          <w:rFonts w:eastAsia="Tahoma" w:cs="Tahoma"/>
          <w:szCs w:val="20"/>
          <w:lang w:val="mk-MK"/>
        </w:rPr>
        <w:t xml:space="preserve"> на Изведувачот, изработен од страна на Изведувачот, заради постигнување на еколошките и социјалните цели за успешност поставени со овој ПУЖСС;</w:t>
      </w:r>
    </w:p>
    <w:p w14:paraId="14595153" w14:textId="77777777" w:rsidR="00D03E26" w:rsidRPr="00AF7B00" w:rsidRDefault="00D03E26" w:rsidP="006679AF">
      <w:pPr>
        <w:pStyle w:val="ListBullet"/>
        <w:rPr>
          <w:rFonts w:cs="Tahoma"/>
        </w:rPr>
      </w:pPr>
      <w:r>
        <w:rPr>
          <w:rFonts w:eastAsia="Tahoma" w:cs="Tahoma"/>
          <w:szCs w:val="20"/>
          <w:lang w:val="mk-MK"/>
        </w:rPr>
        <w:t>Систем за управување со животната средина и социјалните аспекти (</w:t>
      </w:r>
      <w:proofErr w:type="spellStart"/>
      <w:r>
        <w:rPr>
          <w:rFonts w:eastAsia="Tahoma" w:cs="Tahoma"/>
          <w:szCs w:val="20"/>
          <w:lang w:val="mk-MK"/>
        </w:rPr>
        <w:t>СУЖСС</w:t>
      </w:r>
      <w:proofErr w:type="spellEnd"/>
      <w:r>
        <w:rPr>
          <w:rFonts w:eastAsia="Tahoma" w:cs="Tahoma"/>
          <w:szCs w:val="20"/>
          <w:lang w:val="mk-MK"/>
        </w:rPr>
        <w:t>) на МЕПСО, којшто е потребен за да се следат управувачките дејствија опишани во овој ПУЖСС;</w:t>
      </w:r>
    </w:p>
    <w:p w14:paraId="41918D42" w14:textId="77777777" w:rsidR="00D03E26" w:rsidRPr="00AF7B00" w:rsidRDefault="00D03E26" w:rsidP="006679AF">
      <w:pPr>
        <w:pStyle w:val="ListBullet"/>
        <w:rPr>
          <w:rFonts w:cs="Tahoma"/>
        </w:rPr>
      </w:pPr>
      <w:r>
        <w:rPr>
          <w:rFonts w:eastAsia="Tahoma" w:cs="Tahoma"/>
          <w:szCs w:val="20"/>
          <w:lang w:val="mk-MK"/>
        </w:rPr>
        <w:t xml:space="preserve">Деталните планови за управување опишани во овој ПУЖСС коишто ги разработуваат мерките за ублажување и надоместување утврдени со оцената на влијанието врз </w:t>
      </w:r>
      <w:proofErr w:type="spellStart"/>
      <w:r>
        <w:rPr>
          <w:rFonts w:eastAsia="Tahoma" w:cs="Tahoma"/>
          <w:szCs w:val="20"/>
          <w:lang w:val="mk-MK"/>
        </w:rPr>
        <w:t>ЖСС</w:t>
      </w:r>
      <w:proofErr w:type="spellEnd"/>
      <w:r>
        <w:rPr>
          <w:rFonts w:eastAsia="Tahoma" w:cs="Tahoma"/>
          <w:szCs w:val="20"/>
          <w:lang w:val="mk-MK"/>
        </w:rPr>
        <w:t>. Два од овие планови се веќе изработени заедно со овој ПУЖСС (т.е. Планот за вклучување на засегнатите страни (</w:t>
      </w:r>
      <w:proofErr w:type="spellStart"/>
      <w:r>
        <w:rPr>
          <w:rFonts w:eastAsia="Tahoma" w:cs="Tahoma"/>
          <w:szCs w:val="20"/>
          <w:lang w:val="mk-MK"/>
        </w:rPr>
        <w:t>ПВЗС</w:t>
      </w:r>
      <w:proofErr w:type="spellEnd"/>
      <w:r>
        <w:rPr>
          <w:rFonts w:eastAsia="Tahoma" w:cs="Tahoma"/>
          <w:szCs w:val="20"/>
          <w:lang w:val="mk-MK"/>
        </w:rPr>
        <w:t>) и Рамката за откупот на земјиштето и преселување (</w:t>
      </w:r>
      <w:proofErr w:type="spellStart"/>
      <w:r>
        <w:rPr>
          <w:rFonts w:eastAsia="Tahoma" w:cs="Tahoma"/>
          <w:szCs w:val="20"/>
          <w:lang w:val="mk-MK"/>
        </w:rPr>
        <w:t>РОЗП</w:t>
      </w:r>
      <w:proofErr w:type="spellEnd"/>
      <w:r>
        <w:rPr>
          <w:rFonts w:eastAsia="Tahoma" w:cs="Tahoma"/>
          <w:szCs w:val="20"/>
          <w:lang w:val="mk-MK"/>
        </w:rPr>
        <w:t>)); и</w:t>
      </w:r>
    </w:p>
    <w:p w14:paraId="07E4E7FC" w14:textId="77777777" w:rsidR="00D03E26" w:rsidRPr="00AF7B00" w:rsidRDefault="00D03E26" w:rsidP="006679AF">
      <w:pPr>
        <w:pStyle w:val="ListBullet"/>
        <w:rPr>
          <w:rFonts w:cs="Tahoma"/>
        </w:rPr>
      </w:pPr>
      <w:r>
        <w:rPr>
          <w:rFonts w:eastAsia="Tahoma" w:cs="Tahoma"/>
          <w:szCs w:val="20"/>
          <w:lang w:val="mk-MK"/>
        </w:rPr>
        <w:t>Документи што ќе се изработат и објават во текот на спроведувањето на Проектот, со коишто ќе се известува за градежните и оперативните активности и за резултатите од следењето на животната средина и социјалните аспекти.</w:t>
      </w:r>
    </w:p>
    <w:p w14:paraId="73A45B34" w14:textId="77777777" w:rsidR="00D03E26" w:rsidRPr="00AF7B00" w:rsidRDefault="00D03E26" w:rsidP="00AD7EE2">
      <w:pPr>
        <w:spacing w:line="276" w:lineRule="auto"/>
        <w:rPr>
          <w:rFonts w:cs="Tahoma"/>
        </w:rPr>
      </w:pPr>
    </w:p>
    <w:p w14:paraId="034BBDA0" w14:textId="77777777" w:rsidR="00D03E26" w:rsidRPr="00AF7B00" w:rsidRDefault="00D03E26" w:rsidP="00AD7EE2">
      <w:pPr>
        <w:spacing w:line="276" w:lineRule="auto"/>
        <w:rPr>
          <w:rFonts w:cs="Tahoma"/>
        </w:rPr>
        <w:sectPr w:rsidR="00D03E26" w:rsidRPr="00AF7B00" w:rsidSect="0077048A">
          <w:headerReference w:type="even" r:id="rId28"/>
          <w:headerReference w:type="default" r:id="rId29"/>
          <w:footerReference w:type="even" r:id="rId30"/>
          <w:footerReference w:type="default" r:id="rId31"/>
          <w:headerReference w:type="first" r:id="rId32"/>
          <w:footerReference w:type="first" r:id="rId33"/>
          <w:pgSz w:w="11906" w:h="16838"/>
          <w:pgMar w:top="1134" w:right="1134" w:bottom="1080" w:left="1134" w:header="403" w:footer="403" w:gutter="0"/>
          <w:cols w:space="720"/>
          <w:docGrid w:linePitch="272"/>
        </w:sectPr>
      </w:pPr>
    </w:p>
    <w:p w14:paraId="0BB64D9D" w14:textId="77777777" w:rsidR="00D03E26" w:rsidRPr="00AF7B00" w:rsidRDefault="00D03E26" w:rsidP="004053AB">
      <w:pPr>
        <w:spacing w:line="276" w:lineRule="auto"/>
        <w:rPr>
          <w:rFonts w:cs="Tahoma"/>
        </w:rPr>
      </w:pPr>
      <w:bookmarkStart w:id="18" w:name="_Ref38544971"/>
      <w:bookmarkStart w:id="19" w:name="_Ref38544954"/>
      <w:bookmarkStart w:id="20" w:name="_Toc57889624"/>
      <w:bookmarkStart w:id="21" w:name="_Toc120575457"/>
      <w:r w:rsidRPr="00AF7B00">
        <w:rPr>
          <w:rFonts w:cs="Tahoma"/>
          <w:noProof/>
          <w:sz w:val="16"/>
          <w:szCs w:val="18"/>
          <w:lang w:val="mk-MK" w:eastAsia="mk-MK"/>
        </w:rPr>
        <w:lastRenderedPageBreak/>
        <mc:AlternateContent>
          <mc:Choice Requires="wpg">
            <w:drawing>
              <wp:anchor distT="0" distB="0" distL="114300" distR="114300" simplePos="0" relativeHeight="251673088" behindDoc="0" locked="0" layoutInCell="1" allowOverlap="1" wp14:anchorId="20C20B72" wp14:editId="4F3DE0FD">
                <wp:simplePos x="0" y="0"/>
                <wp:positionH relativeFrom="column">
                  <wp:posOffset>53975</wp:posOffset>
                </wp:positionH>
                <wp:positionV relativeFrom="paragraph">
                  <wp:posOffset>167005</wp:posOffset>
                </wp:positionV>
                <wp:extent cx="8970010" cy="5688330"/>
                <wp:effectExtent l="19050" t="0" r="59690" b="26670"/>
                <wp:wrapTopAndBottom/>
                <wp:docPr id="92" name="Group 92"/>
                <wp:cNvGraphicFramePr/>
                <a:graphic xmlns:a="http://schemas.openxmlformats.org/drawingml/2006/main">
                  <a:graphicData uri="http://schemas.microsoft.com/office/word/2010/wordprocessingGroup">
                    <wpg:wgp>
                      <wpg:cNvGrpSpPr/>
                      <wpg:grpSpPr>
                        <a:xfrm>
                          <a:off x="0" y="0"/>
                          <a:ext cx="8970010" cy="5688330"/>
                          <a:chOff x="1105" y="1371"/>
                          <a:chExt cx="14126" cy="8958"/>
                        </a:xfrm>
                      </wpg:grpSpPr>
                      <wps:wsp>
                        <wps:cNvPr id="93" name="Rectangle 175"/>
                        <wps:cNvSpPr>
                          <a:spLocks noChangeArrowheads="1"/>
                        </wps:cNvSpPr>
                        <wps:spPr bwMode="auto">
                          <a:xfrm>
                            <a:off x="1105" y="1371"/>
                            <a:ext cx="14126" cy="8958"/>
                          </a:xfrm>
                          <a:prstGeom prst="rect">
                            <a:avLst/>
                          </a:prstGeom>
                          <a:noFill/>
                          <a:ln w="9525">
                            <a:solidFill>
                              <a:srgbClr val="000000"/>
                            </a:solidFill>
                            <a:miter lim="800000"/>
                            <a:headEnd/>
                            <a:tailEnd/>
                          </a:ln>
                        </wps:spPr>
                        <wps:bodyPr rot="0" vert="horz" wrap="square" lIns="91440" tIns="45720" rIns="91440" bIns="45720" anchor="t" anchorCtr="0" upright="1"/>
                      </wps:wsp>
                      <wps:wsp>
                        <wps:cNvPr id="94" name="Oval 176"/>
                        <wps:cNvSpPr>
                          <a:spLocks noChangeArrowheads="1"/>
                        </wps:cNvSpPr>
                        <wps:spPr bwMode="auto">
                          <a:xfrm>
                            <a:off x="9557" y="7262"/>
                            <a:ext cx="121" cy="172"/>
                          </a:xfrm>
                          <a:prstGeom prst="ellipse">
                            <a:avLst/>
                          </a:prstGeom>
                          <a:solidFill>
                            <a:srgbClr val="FFFFFF"/>
                          </a:solidFill>
                          <a:ln>
                            <a:noFill/>
                          </a:ln>
                        </wps:spPr>
                        <wps:bodyPr rot="0" vert="horz" wrap="square" lIns="91440" tIns="45720" rIns="91440" bIns="45720" anchor="t" anchorCtr="0" upright="1"/>
                      </wps:wsp>
                      <wps:wsp>
                        <wps:cNvPr id="95" name="AutoShape 177"/>
                        <wps:cNvCnPr>
                          <a:cxnSpLocks noChangeShapeType="1"/>
                        </wps:cNvCnPr>
                        <wps:spPr bwMode="auto">
                          <a:xfrm>
                            <a:off x="7461" y="7861"/>
                            <a:ext cx="901" cy="0"/>
                          </a:xfrm>
                          <a:prstGeom prst="straightConnector1">
                            <a:avLst/>
                          </a:prstGeom>
                          <a:noFill/>
                          <a:ln w="9525">
                            <a:solidFill>
                              <a:srgbClr val="C00000"/>
                            </a:solidFill>
                            <a:round/>
                            <a:headEnd type="arrow" w="lg"/>
                            <a:tailEnd type="arrow" w="lg"/>
                          </a:ln>
                        </wps:spPr>
                        <wps:bodyPr/>
                      </wps:wsp>
                      <wps:wsp>
                        <wps:cNvPr id="96" name="AutoShape 178"/>
                        <wps:cNvSpPr/>
                        <wps:spPr bwMode="auto">
                          <a:xfrm>
                            <a:off x="7365" y="1630"/>
                            <a:ext cx="1079" cy="7505"/>
                          </a:xfrm>
                          <a:prstGeom prst="leftBrace">
                            <a:avLst>
                              <a:gd name="adj1" fmla="val 57963"/>
                              <a:gd name="adj2" fmla="val 31940"/>
                            </a:avLst>
                          </a:prstGeom>
                          <a:noFill/>
                          <a:ln w="28575">
                            <a:solidFill>
                              <a:srgbClr val="C00000"/>
                            </a:solidFill>
                            <a:round/>
                            <a:headEnd/>
                            <a:tailEnd/>
                          </a:ln>
                        </wps:spPr>
                        <wps:bodyPr rot="0" vert="horz" wrap="square" lIns="91440" tIns="45720" rIns="91440" bIns="45720" anchor="t" anchorCtr="0" upright="1"/>
                      </wps:wsp>
                      <wps:wsp>
                        <wps:cNvPr id="97" name="AutoShape 179"/>
                        <wps:cNvCnPr>
                          <a:cxnSpLocks noChangeShapeType="1"/>
                        </wps:cNvCnPr>
                        <wps:spPr bwMode="auto">
                          <a:xfrm rot="16200000">
                            <a:off x="5475" y="4915"/>
                            <a:ext cx="5549" cy="344"/>
                          </a:xfrm>
                          <a:prstGeom prst="bentConnector2">
                            <a:avLst/>
                          </a:prstGeom>
                          <a:noFill/>
                          <a:ln w="9525">
                            <a:solidFill>
                              <a:srgbClr val="C00000"/>
                            </a:solidFill>
                            <a:miter lim="800000"/>
                            <a:headEnd/>
                            <a:tailEnd type="arrow" w="lg"/>
                          </a:ln>
                        </wps:spPr>
                        <wps:bodyPr/>
                      </wps:wsp>
                      <wps:wsp>
                        <wps:cNvPr id="98" name="Text Box 180"/>
                        <wps:cNvSpPr txBox="1">
                          <a:spLocks noChangeArrowheads="1"/>
                        </wps:cNvSpPr>
                        <wps:spPr bwMode="auto">
                          <a:xfrm>
                            <a:off x="1201" y="2326"/>
                            <a:ext cx="2342"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39C073F3"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Стандарди на ЕБОР</w:t>
                              </w:r>
                            </w:p>
                          </w:txbxContent>
                        </wps:txbx>
                        <wps:bodyPr rot="0" vert="horz" wrap="square" lIns="91440" tIns="45720" rIns="91440" bIns="45720" anchor="ctr" anchorCtr="0" upright="1"/>
                      </wps:wsp>
                      <wps:wsp>
                        <wps:cNvPr id="99" name="Text Box 181"/>
                        <wps:cNvSpPr txBox="1">
                          <a:spLocks noChangeArrowheads="1"/>
                        </wps:cNvSpPr>
                        <wps:spPr bwMode="auto">
                          <a:xfrm>
                            <a:off x="1186" y="3616"/>
                            <a:ext cx="2357"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05FF105A"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 xml:space="preserve">Македонското </w:t>
                              </w:r>
                            </w:p>
                            <w:p w14:paraId="2522F216"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законодавство</w:t>
                              </w:r>
                            </w:p>
                          </w:txbxContent>
                        </wps:txbx>
                        <wps:bodyPr rot="0" vert="horz" wrap="square" lIns="91440" tIns="45720" rIns="91440" bIns="45720" anchor="ctr" anchorCtr="0" upright="1"/>
                      </wps:wsp>
                      <wps:wsp>
                        <wps:cNvPr id="100" name="Text Box 182"/>
                        <wps:cNvSpPr txBox="1">
                          <a:spLocks noChangeArrowheads="1"/>
                        </wps:cNvSpPr>
                        <wps:spPr bwMode="auto">
                          <a:xfrm>
                            <a:off x="1186" y="4996"/>
                            <a:ext cx="2357"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568E67FA"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 Технички проект</w:t>
                              </w:r>
                            </w:p>
                            <w:p w14:paraId="3037B657"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 xml:space="preserve">– Оцена на влијанието врз </w:t>
                              </w:r>
                              <w:proofErr w:type="spellStart"/>
                              <w:r>
                                <w:rPr>
                                  <w:rFonts w:eastAsia="Tahoma" w:cs="Tahoma"/>
                                  <w:b/>
                                  <w:bCs/>
                                  <w:color w:val="FFFFFF"/>
                                  <w:szCs w:val="20"/>
                                  <w:lang w:val="mk-MK"/>
                                </w:rPr>
                                <w:t>ЖСС</w:t>
                              </w:r>
                              <w:proofErr w:type="spellEnd"/>
                            </w:p>
                          </w:txbxContent>
                        </wps:txbx>
                        <wps:bodyPr rot="0" vert="horz" wrap="square" lIns="91440" tIns="45720" rIns="91440" bIns="45720" anchor="ctr" anchorCtr="0" upright="1"/>
                      </wps:wsp>
                      <wps:wsp>
                        <wps:cNvPr id="101" name="AutoShape 183"/>
                        <wps:cNvSpPr/>
                        <wps:spPr bwMode="auto">
                          <a:xfrm>
                            <a:off x="3424" y="1982"/>
                            <a:ext cx="914" cy="4140"/>
                          </a:xfrm>
                          <a:prstGeom prst="rightBrace">
                            <a:avLst>
                              <a:gd name="adj1" fmla="val 37746"/>
                              <a:gd name="adj2" fmla="val 50000"/>
                            </a:avLst>
                          </a:prstGeom>
                          <a:noFill/>
                          <a:ln w="28575">
                            <a:solidFill>
                              <a:srgbClr val="005C2A"/>
                            </a:solidFill>
                            <a:round/>
                            <a:headEnd/>
                            <a:tailEnd/>
                          </a:ln>
                        </wps:spPr>
                        <wps:bodyPr rot="0" vert="horz" wrap="square" lIns="91440" tIns="45720" rIns="91440" bIns="45720" anchor="t" anchorCtr="0" upright="1"/>
                      </wps:wsp>
                      <wps:wsp>
                        <wps:cNvPr id="102" name="Text Box 184"/>
                        <wps:cNvSpPr txBox="1">
                          <a:spLocks noChangeArrowheads="1"/>
                        </wps:cNvSpPr>
                        <wps:spPr bwMode="auto">
                          <a:xfrm>
                            <a:off x="4431" y="3616"/>
                            <a:ext cx="2817" cy="796"/>
                          </a:xfrm>
                          <a:prstGeom prst="rect">
                            <a:avLst/>
                          </a:prstGeom>
                          <a:solidFill>
                            <a:schemeClr val="accent1">
                              <a:lumMod val="75000"/>
                              <a:lumOff val="25000"/>
                            </a:schemeClr>
                          </a:solidFill>
                          <a:ln w="28575">
                            <a:solidFill>
                              <a:srgbClr val="002060"/>
                            </a:solidFill>
                            <a:miter lim="800000"/>
                            <a:headEnd/>
                            <a:tailEnd/>
                          </a:ln>
                          <a:effectLst>
                            <a:outerShdw dist="28398" dir="3806097" algn="ctr" rotWithShape="0">
                              <a:schemeClr val="accent4">
                                <a:lumMod val="50000"/>
                                <a:lumOff val="0"/>
                                <a:alpha val="50000"/>
                              </a:schemeClr>
                            </a:outerShdw>
                          </a:effectLst>
                        </wps:spPr>
                        <wps:txbx>
                          <w:txbxContent>
                            <w:p w14:paraId="11B24B55" w14:textId="77777777" w:rsidR="00D03E26" w:rsidRPr="009C5523" w:rsidRDefault="00D03E26" w:rsidP="005D2989">
                              <w:pPr>
                                <w:spacing w:before="0" w:after="0"/>
                                <w:jc w:val="center"/>
                                <w:rPr>
                                  <w:rFonts w:cs="Tahoma"/>
                                  <w:b/>
                                  <w:sz w:val="24"/>
                                  <w:szCs w:val="24"/>
                                  <w:lang w:val="en-US"/>
                                </w:rPr>
                              </w:pPr>
                              <w:r>
                                <w:rPr>
                                  <w:rFonts w:eastAsia="Tahoma" w:cs="Tahoma"/>
                                  <w:b/>
                                  <w:bCs/>
                                  <w:sz w:val="24"/>
                                  <w:szCs w:val="24"/>
                                  <w:lang w:val="mk-MK"/>
                                </w:rPr>
                                <w:t xml:space="preserve">План за управување со </w:t>
                              </w:r>
                              <w:proofErr w:type="spellStart"/>
                              <w:r>
                                <w:rPr>
                                  <w:rFonts w:eastAsia="Tahoma" w:cs="Tahoma"/>
                                  <w:b/>
                                  <w:bCs/>
                                  <w:sz w:val="24"/>
                                  <w:szCs w:val="24"/>
                                  <w:lang w:val="mk-MK"/>
                                </w:rPr>
                                <w:t>ЖСС</w:t>
                              </w:r>
                              <w:proofErr w:type="spellEnd"/>
                            </w:p>
                            <w:p w14:paraId="0000AF82" w14:textId="77777777" w:rsidR="00D03E26" w:rsidRPr="009C5523" w:rsidRDefault="00D03E26" w:rsidP="005D2989">
                              <w:pPr>
                                <w:spacing w:before="0" w:after="0"/>
                                <w:jc w:val="center"/>
                                <w:rPr>
                                  <w:rFonts w:cs="Tahoma"/>
                                  <w:b/>
                                  <w:sz w:val="24"/>
                                  <w:szCs w:val="24"/>
                                  <w:lang w:val="en-US"/>
                                </w:rPr>
                              </w:pPr>
                              <w:r>
                                <w:rPr>
                                  <w:rFonts w:eastAsia="Tahoma" w:cs="Tahoma"/>
                                  <w:b/>
                                  <w:bCs/>
                                  <w:sz w:val="24"/>
                                  <w:szCs w:val="24"/>
                                  <w:lang w:val="mk-MK"/>
                                </w:rPr>
                                <w:t>- ПУЖСС -</w:t>
                              </w:r>
                            </w:p>
                          </w:txbxContent>
                        </wps:txbx>
                        <wps:bodyPr rot="0" vert="horz" wrap="square" lIns="91440" tIns="45720" rIns="91440" bIns="45720" anchor="ctr" anchorCtr="0" upright="1"/>
                      </wps:wsp>
                      <wps:wsp>
                        <wps:cNvPr id="103" name="AutoShape 185"/>
                        <wps:cNvSpPr/>
                        <wps:spPr bwMode="auto">
                          <a:xfrm>
                            <a:off x="4797" y="4644"/>
                            <a:ext cx="2233" cy="1950"/>
                          </a:xfrm>
                          <a:prstGeom prst="borderCallout2">
                            <a:avLst>
                              <a:gd name="adj1" fmla="val 9231"/>
                              <a:gd name="adj2" fmla="val 105375"/>
                              <a:gd name="adj3" fmla="val 9231"/>
                              <a:gd name="adj4" fmla="val 107167"/>
                              <a:gd name="adj5" fmla="val -12306"/>
                              <a:gd name="adj6" fmla="val 107389"/>
                            </a:avLst>
                          </a:prstGeom>
                          <a:solidFill>
                            <a:schemeClr val="accent5">
                              <a:lumMod val="60000"/>
                              <a:lumOff val="40000"/>
                            </a:schemeClr>
                          </a:solidFill>
                          <a:ln w="38100">
                            <a:solidFill>
                              <a:schemeClr val="accent2">
                                <a:lumMod val="50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50463E1B"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 xml:space="preserve">Стратегија за ублажување </w:t>
                              </w:r>
                            </w:p>
                            <w:p w14:paraId="31C96E92"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Управувачки цели и дејствија</w:t>
                              </w:r>
                            </w:p>
                            <w:p w14:paraId="17A3ABF0"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 xml:space="preserve">Улоги и задолженија </w:t>
                              </w:r>
                            </w:p>
                            <w:p w14:paraId="7D07C1F1"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Потребни ресурси</w:t>
                              </w:r>
                            </w:p>
                            <w:p w14:paraId="2DA83DC0"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Следење и известување</w:t>
                              </w:r>
                            </w:p>
                          </w:txbxContent>
                        </wps:txbx>
                        <wps:bodyPr rot="0" vert="horz" wrap="square" lIns="18000" tIns="18000" rIns="18000" bIns="18000" anchor="ctr" anchorCtr="0" upright="1"/>
                      </wps:wsp>
                      <wps:wsp>
                        <wps:cNvPr id="104" name="AutoShape 186"/>
                        <wps:cNvSpPr/>
                        <wps:spPr bwMode="auto">
                          <a:xfrm>
                            <a:off x="4782" y="7607"/>
                            <a:ext cx="2583" cy="493"/>
                          </a:xfrm>
                          <a:prstGeom prst="borderCallout2">
                            <a:avLst>
                              <a:gd name="adj1" fmla="val 36509"/>
                              <a:gd name="adj2" fmla="val -4644"/>
                              <a:gd name="adj3" fmla="val 36509"/>
                              <a:gd name="adj4" fmla="val -10454"/>
                              <a:gd name="adj5" fmla="val -649292"/>
                              <a:gd name="adj6" fmla="val -10454"/>
                            </a:avLst>
                          </a:prstGeom>
                          <a:solidFill>
                            <a:srgbClr val="FFFFFF"/>
                          </a:solidFill>
                          <a:ln w="19050">
                            <a:solidFill>
                              <a:schemeClr val="accent4">
                                <a:lumMod val="50000"/>
                                <a:lumOff val="0"/>
                              </a:schemeClr>
                            </a:solidFill>
                            <a:miter lim="800000"/>
                            <a:headEnd/>
                            <a:tailEnd/>
                          </a:ln>
                        </wps:spPr>
                        <wps:txbx>
                          <w:txbxContent>
                            <w:p w14:paraId="384D96E8" w14:textId="77777777" w:rsidR="00D03E26" w:rsidRPr="009C5523" w:rsidRDefault="00D03E26" w:rsidP="00A041E4">
                              <w:pPr>
                                <w:spacing w:before="0" w:after="0"/>
                                <w:rPr>
                                  <w:rFonts w:cs="Tahoma"/>
                                  <w:sz w:val="18"/>
                                  <w:szCs w:val="18"/>
                                </w:rPr>
                              </w:pPr>
                              <w:r>
                                <w:rPr>
                                  <w:rFonts w:eastAsia="Tahoma" w:cs="Tahoma"/>
                                  <w:sz w:val="18"/>
                                  <w:szCs w:val="18"/>
                                  <w:lang w:val="mk-MK"/>
                                </w:rPr>
                                <w:t>План за вклучување на засегнатите страни</w:t>
                              </w:r>
                            </w:p>
                          </w:txbxContent>
                        </wps:txbx>
                        <wps:bodyPr rot="0" vert="horz" wrap="square" lIns="18000" tIns="18000" rIns="18000" bIns="18000" anchor="ctr" anchorCtr="0" upright="1"/>
                      </wps:wsp>
                      <wps:wsp>
                        <wps:cNvPr id="105" name="Text Box 187"/>
                        <wps:cNvSpPr txBox="1">
                          <a:spLocks noChangeArrowheads="1"/>
                        </wps:cNvSpPr>
                        <wps:spPr bwMode="auto">
                          <a:xfrm>
                            <a:off x="8444" y="1801"/>
                            <a:ext cx="2404" cy="1021"/>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735DE439" w14:textId="77777777" w:rsidR="00D03E26" w:rsidRPr="009C5523" w:rsidRDefault="00D03E26"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Изведувач</w:t>
                              </w:r>
                            </w:p>
                            <w:p w14:paraId="7409614E" w14:textId="77777777" w:rsidR="00D03E26" w:rsidRPr="009C5523" w:rsidRDefault="00D03E26" w:rsidP="005D2989">
                              <w:pPr>
                                <w:spacing w:before="0" w:after="0"/>
                                <w:jc w:val="center"/>
                                <w:rPr>
                                  <w:rFonts w:cs="Tahoma"/>
                                  <w:b/>
                                  <w:color w:val="FFFFFF" w:themeColor="background1"/>
                                  <w:sz w:val="24"/>
                                  <w:szCs w:val="24"/>
                                  <w:lang w:val="en-US"/>
                                </w:rPr>
                              </w:pPr>
                              <w:proofErr w:type="spellStart"/>
                              <w:r>
                                <w:rPr>
                                  <w:rFonts w:eastAsia="Tahoma" w:cs="Tahoma"/>
                                  <w:b/>
                                  <w:bCs/>
                                  <w:color w:val="FFFFFF"/>
                                  <w:sz w:val="24"/>
                                  <w:szCs w:val="24"/>
                                  <w:lang w:val="mk-MK"/>
                                </w:rPr>
                                <w:t>ГПУЖСС</w:t>
                              </w:r>
                              <w:proofErr w:type="spellEnd"/>
                            </w:p>
                          </w:txbxContent>
                        </wps:txbx>
                        <wps:bodyPr rot="0" vert="horz" wrap="square" lIns="91440" tIns="45720" rIns="91440" bIns="45720" anchor="ctr" anchorCtr="0" upright="1"/>
                      </wps:wsp>
                      <wps:wsp>
                        <wps:cNvPr id="106" name="AutoShape 188"/>
                        <wps:cNvSpPr/>
                        <wps:spPr bwMode="auto">
                          <a:xfrm>
                            <a:off x="11514" y="1701"/>
                            <a:ext cx="3579" cy="5251"/>
                          </a:xfrm>
                          <a:prstGeom prst="borderCallout2">
                            <a:avLst>
                              <a:gd name="adj1" fmla="val 3426"/>
                              <a:gd name="adj2" fmla="val -3352"/>
                              <a:gd name="adj3" fmla="val 3426"/>
                              <a:gd name="adj4" fmla="val -15926"/>
                              <a:gd name="adj5" fmla="val 4778"/>
                              <a:gd name="adj6" fmla="val -15926"/>
                            </a:avLst>
                          </a:prstGeom>
                          <a:solidFill>
                            <a:srgbClr val="FFFFFF"/>
                          </a:solidFill>
                          <a:ln w="19050">
                            <a:solidFill>
                              <a:srgbClr val="C00000"/>
                            </a:solidFill>
                            <a:miter lim="800000"/>
                            <a:headEnd/>
                            <a:tailEnd/>
                          </a:ln>
                        </wps:spPr>
                        <wps:txbx>
                          <w:txbxContent>
                            <w:p w14:paraId="01E9334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Организација на </w:t>
                              </w:r>
                              <w:proofErr w:type="spellStart"/>
                              <w:r>
                                <w:rPr>
                                  <w:rFonts w:eastAsia="Tahoma" w:cs="Tahoma"/>
                                  <w:sz w:val="18"/>
                                  <w:szCs w:val="18"/>
                                  <w:lang w:val="mk-MK"/>
                                </w:rPr>
                                <w:t>ЖСС</w:t>
                              </w:r>
                              <w:proofErr w:type="spellEnd"/>
                            </w:p>
                            <w:p w14:paraId="6A606E66"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Корпоративни заложби</w:t>
                              </w:r>
                            </w:p>
                            <w:p w14:paraId="10782FD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Систем за интегрирано управување (</w:t>
                              </w:r>
                              <w:proofErr w:type="spellStart"/>
                              <w:r>
                                <w:rPr>
                                  <w:rFonts w:eastAsia="Tahoma" w:cs="Tahoma"/>
                                  <w:sz w:val="18"/>
                                  <w:szCs w:val="18"/>
                                  <w:lang w:val="mk-MK"/>
                                </w:rPr>
                                <w:t>СИУ</w:t>
                              </w:r>
                              <w:proofErr w:type="spellEnd"/>
                              <w:r>
                                <w:rPr>
                                  <w:rFonts w:eastAsia="Tahoma" w:cs="Tahoma"/>
                                  <w:sz w:val="18"/>
                                  <w:szCs w:val="18"/>
                                  <w:lang w:val="mk-MK"/>
                                </w:rPr>
                                <w:t>)</w:t>
                              </w:r>
                            </w:p>
                            <w:p w14:paraId="6DCF8A4A" w14:textId="77777777" w:rsidR="00D03E26"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Персонал (улоги, задолженија итн.)</w:t>
                              </w:r>
                            </w:p>
                            <w:p w14:paraId="4DF9348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Кодекс на однесување</w:t>
                              </w:r>
                            </w:p>
                            <w:p w14:paraId="6C607AB3"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Процедури / планови за управување со </w:t>
                              </w:r>
                              <w:proofErr w:type="spellStart"/>
                              <w:r>
                                <w:rPr>
                                  <w:rFonts w:eastAsia="Tahoma" w:cs="Tahoma"/>
                                  <w:sz w:val="18"/>
                                  <w:szCs w:val="18"/>
                                  <w:lang w:val="mk-MK"/>
                                </w:rPr>
                                <w:t>ЖСС</w:t>
                              </w:r>
                              <w:proofErr w:type="spellEnd"/>
                              <w:r>
                                <w:rPr>
                                  <w:rFonts w:eastAsia="Tahoma" w:cs="Tahoma"/>
                                  <w:sz w:val="18"/>
                                  <w:szCs w:val="18"/>
                                  <w:lang w:val="mk-MK"/>
                                </w:rPr>
                                <w:t xml:space="preserve"> (</w:t>
                              </w:r>
                              <w:proofErr w:type="spellStart"/>
                              <w:r>
                                <w:rPr>
                                  <w:rFonts w:eastAsia="Tahoma" w:cs="Tahoma"/>
                                  <w:sz w:val="18"/>
                                  <w:szCs w:val="18"/>
                                  <w:lang w:val="mk-MK"/>
                                </w:rPr>
                                <w:t>ЖСЗБ</w:t>
                              </w:r>
                              <w:proofErr w:type="spellEnd"/>
                              <w:r>
                                <w:rPr>
                                  <w:rFonts w:eastAsia="Tahoma" w:cs="Tahoma"/>
                                  <w:sz w:val="18"/>
                                  <w:szCs w:val="18"/>
                                  <w:lang w:val="mk-MK"/>
                                </w:rPr>
                                <w:t>), меѓу другото:</w:t>
                              </w:r>
                            </w:p>
                            <w:p w14:paraId="4C50218F"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Емисии во воздух и </w:t>
                              </w:r>
                              <w:proofErr w:type="spellStart"/>
                              <w:r>
                                <w:rPr>
                                  <w:rFonts w:eastAsia="Tahoma" w:cs="Tahoma"/>
                                  <w:sz w:val="18"/>
                                  <w:szCs w:val="18"/>
                                  <w:lang w:val="mk-MK"/>
                                </w:rPr>
                                <w:t>ефлуенти</w:t>
                              </w:r>
                              <w:proofErr w:type="spellEnd"/>
                              <w:r>
                                <w:rPr>
                                  <w:rFonts w:eastAsia="Tahoma" w:cs="Tahoma"/>
                                  <w:sz w:val="18"/>
                                  <w:szCs w:val="18"/>
                                  <w:lang w:val="mk-MK"/>
                                </w:rPr>
                                <w:t xml:space="preserve"> во вода/почва</w:t>
                              </w:r>
                            </w:p>
                            <w:p w14:paraId="39244098"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Бучава</w:t>
                              </w:r>
                            </w:p>
                            <w:p w14:paraId="3ECED24C"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почвите и контрола на ерозијата</w:t>
                              </w:r>
                            </w:p>
                            <w:p w14:paraId="1F66879A"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Биодиверзитет</w:t>
                              </w:r>
                            </w:p>
                            <w:p w14:paraId="3B6CD831"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отпадот</w:t>
                              </w:r>
                            </w:p>
                            <w:p w14:paraId="59AEA0F2"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Работна сила и работни услови</w:t>
                              </w:r>
                            </w:p>
                            <w:p w14:paraId="1B615941"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Здравје и безбедност при работа</w:t>
                              </w:r>
                            </w:p>
                            <w:p w14:paraId="00A9D754"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Здравје и безбедност на заедницата </w:t>
                              </w:r>
                            </w:p>
                            <w:p w14:paraId="0EB65449" w14:textId="77777777" w:rsidR="00D03E26"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Интеракција со заедницата и поплаки </w:t>
                              </w:r>
                            </w:p>
                            <w:p w14:paraId="03CC32CA" w14:textId="77777777" w:rsidR="00D03E26" w:rsidRPr="004D527E"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сообраќајот</w:t>
                              </w:r>
                            </w:p>
                            <w:p w14:paraId="4BC52C30"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Културно наследство и случајни наоди</w:t>
                              </w:r>
                            </w:p>
                            <w:p w14:paraId="663D037E"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Рехабилитација на локалитетот</w:t>
                              </w:r>
                            </w:p>
                            <w:p w14:paraId="4DBBD708"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Друго</w:t>
                              </w:r>
                            </w:p>
                            <w:p w14:paraId="3A353B1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Потребни ресурси </w:t>
                              </w:r>
                            </w:p>
                            <w:p w14:paraId="27283AB2"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Инспекција, следење и известување</w:t>
                              </w:r>
                            </w:p>
                          </w:txbxContent>
                        </wps:txbx>
                        <wps:bodyPr rot="0" vert="horz" wrap="square" lIns="18000" tIns="18000" rIns="18000" bIns="18000" anchor="ctr" anchorCtr="0" upright="1"/>
                      </wps:wsp>
                      <wps:wsp>
                        <wps:cNvPr id="107" name="Text Box 189"/>
                        <wps:cNvSpPr txBox="1">
                          <a:spLocks noChangeArrowheads="1"/>
                        </wps:cNvSpPr>
                        <wps:spPr bwMode="auto">
                          <a:xfrm>
                            <a:off x="8414" y="7471"/>
                            <a:ext cx="2431" cy="1319"/>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099A0EA6" w14:textId="77777777" w:rsidR="00D03E26" w:rsidRPr="009C5523" w:rsidRDefault="00D03E26"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МЕПСО</w:t>
                              </w:r>
                            </w:p>
                            <w:p w14:paraId="7630A7D4" w14:textId="77777777" w:rsidR="00D03E26" w:rsidRPr="009C5523" w:rsidRDefault="00D03E26"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Изградба и употреба</w:t>
                              </w:r>
                            </w:p>
                          </w:txbxContent>
                        </wps:txbx>
                        <wps:bodyPr rot="0" vert="horz" wrap="square" lIns="91440" tIns="45720" rIns="91440" bIns="45720" anchor="ctr" anchorCtr="0" upright="1"/>
                      </wps:wsp>
                      <wps:wsp>
                        <wps:cNvPr id="108" name="AutoShape 190"/>
                        <wps:cNvSpPr/>
                        <wps:spPr bwMode="auto">
                          <a:xfrm>
                            <a:off x="11523" y="7307"/>
                            <a:ext cx="3540" cy="2218"/>
                          </a:xfrm>
                          <a:prstGeom prst="borderCallout2">
                            <a:avLst>
                              <a:gd name="adj1" fmla="val 8116"/>
                              <a:gd name="adj2" fmla="val -3389"/>
                              <a:gd name="adj3" fmla="val 8116"/>
                              <a:gd name="adj4" fmla="val -16185"/>
                              <a:gd name="adj5" fmla="val 14653"/>
                              <a:gd name="adj6" fmla="val -16185"/>
                            </a:avLst>
                          </a:prstGeom>
                          <a:solidFill>
                            <a:srgbClr val="FFFFFF"/>
                          </a:solidFill>
                          <a:ln w="19050">
                            <a:solidFill>
                              <a:srgbClr val="C00000"/>
                            </a:solidFill>
                            <a:miter lim="800000"/>
                            <a:headEnd/>
                            <a:tailEnd/>
                          </a:ln>
                        </wps:spPr>
                        <wps:txbx>
                          <w:txbxContent>
                            <w:p w14:paraId="7073C1BF"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Систем за управување со </w:t>
                              </w:r>
                              <w:proofErr w:type="spellStart"/>
                              <w:r>
                                <w:rPr>
                                  <w:rFonts w:eastAsia="Tahoma" w:cs="Tahoma"/>
                                  <w:sz w:val="18"/>
                                  <w:szCs w:val="18"/>
                                  <w:lang w:val="mk-MK"/>
                                </w:rPr>
                                <w:t>ЖСС</w:t>
                              </w:r>
                              <w:proofErr w:type="spellEnd"/>
                            </w:p>
                            <w:p w14:paraId="23DCA73D"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Откуп на земјиштето и обесштетување</w:t>
                              </w:r>
                            </w:p>
                            <w:p w14:paraId="63088389"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Надзор врз изградбата </w:t>
                              </w:r>
                            </w:p>
                            <w:p w14:paraId="58AAF755"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Здравје и безбедност на заедницата (на пр. оперативна бучава и </w:t>
                              </w:r>
                              <w:proofErr w:type="spellStart"/>
                              <w:r>
                                <w:rPr>
                                  <w:rFonts w:eastAsia="Tahoma" w:cs="Tahoma"/>
                                  <w:sz w:val="18"/>
                                  <w:szCs w:val="18"/>
                                  <w:lang w:val="mk-MK"/>
                                </w:rPr>
                                <w:t>ЕМП</w:t>
                              </w:r>
                              <w:proofErr w:type="spellEnd"/>
                              <w:r>
                                <w:rPr>
                                  <w:rFonts w:eastAsia="Tahoma" w:cs="Tahoma"/>
                                  <w:sz w:val="18"/>
                                  <w:szCs w:val="18"/>
                                  <w:lang w:val="mk-MK"/>
                                </w:rPr>
                                <w:t>)</w:t>
                              </w:r>
                            </w:p>
                            <w:p w14:paraId="31DF6C8B"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Биодиверзитет (на пр. </w:t>
                              </w:r>
                              <w:proofErr w:type="spellStart"/>
                              <w:r>
                                <w:rPr>
                                  <w:rFonts w:eastAsia="Tahoma" w:cs="Tahoma"/>
                                  <w:sz w:val="18"/>
                                  <w:szCs w:val="18"/>
                                  <w:lang w:val="mk-MK"/>
                                </w:rPr>
                                <w:t>птичјата</w:t>
                              </w:r>
                              <w:proofErr w:type="spellEnd"/>
                              <w:r>
                                <w:rPr>
                                  <w:rFonts w:eastAsia="Tahoma" w:cs="Tahoma"/>
                                  <w:sz w:val="18"/>
                                  <w:szCs w:val="18"/>
                                  <w:lang w:val="mk-MK"/>
                                </w:rPr>
                                <w:t xml:space="preserve"> фауна)</w:t>
                              </w:r>
                            </w:p>
                            <w:p w14:paraId="6353E337"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Еколошко следење и известување </w:t>
                              </w:r>
                            </w:p>
                            <w:p w14:paraId="2440A33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Вклучување на засегнатите страни </w:t>
                              </w:r>
                            </w:p>
                          </w:txbxContent>
                        </wps:txbx>
                        <wps:bodyPr rot="0" vert="horz" wrap="square" lIns="18000" tIns="18000" rIns="18000" bIns="18000" anchor="ctr" anchorCtr="0" upright="1"/>
                      </wps:wsp>
                      <wps:wsp>
                        <wps:cNvPr id="109" name="AutoShape 191"/>
                        <wps:cNvSpPr/>
                        <wps:spPr bwMode="auto">
                          <a:xfrm>
                            <a:off x="4782" y="8252"/>
                            <a:ext cx="2583" cy="883"/>
                          </a:xfrm>
                          <a:prstGeom prst="borderCallout2">
                            <a:avLst>
                              <a:gd name="adj1" fmla="val 20384"/>
                              <a:gd name="adj2" fmla="val -4644"/>
                              <a:gd name="adj3" fmla="val 20384"/>
                              <a:gd name="adj4" fmla="val -10454"/>
                              <a:gd name="adj5" fmla="val -53343"/>
                              <a:gd name="adj6" fmla="val -10454"/>
                            </a:avLst>
                          </a:prstGeom>
                          <a:solidFill>
                            <a:srgbClr val="FFFFFF"/>
                          </a:solidFill>
                          <a:ln w="19050">
                            <a:solidFill>
                              <a:schemeClr val="accent4">
                                <a:lumMod val="50000"/>
                                <a:lumOff val="0"/>
                              </a:schemeClr>
                            </a:solidFill>
                            <a:miter lim="800000"/>
                            <a:headEnd/>
                            <a:tailEnd/>
                          </a:ln>
                        </wps:spPr>
                        <wps:txbx>
                          <w:txbxContent>
                            <w:p w14:paraId="49743C04" w14:textId="77777777" w:rsidR="00D03E26" w:rsidRPr="009C5523" w:rsidRDefault="00D03E26" w:rsidP="005D2989">
                              <w:pPr>
                                <w:spacing w:before="0" w:after="0"/>
                                <w:jc w:val="left"/>
                                <w:rPr>
                                  <w:rFonts w:cs="Tahoma"/>
                                  <w:sz w:val="18"/>
                                  <w:szCs w:val="18"/>
                                </w:rPr>
                              </w:pPr>
                              <w:r>
                                <w:rPr>
                                  <w:rFonts w:eastAsia="Tahoma" w:cs="Tahoma"/>
                                  <w:sz w:val="18"/>
                                  <w:szCs w:val="18"/>
                                  <w:lang w:val="mk-MK"/>
                                </w:rPr>
                                <w:t>Рамка и план за откуп на земјиштето и преселување (доколку се смета дека се потребни)</w:t>
                              </w:r>
                            </w:p>
                          </w:txbxContent>
                        </wps:txbx>
                        <wps:bodyPr rot="0" vert="horz" wrap="square" lIns="18000" tIns="18000" rIns="18000" bIns="18000" anchor="ctr" anchorCtr="0" upright="1"/>
                      </wps:wsp>
                      <wps:wsp>
                        <wps:cNvPr id="110" name="AutoShape 192"/>
                        <wps:cNvCnPr>
                          <a:cxnSpLocks noChangeShapeType="1"/>
                        </wps:cNvCnPr>
                        <wps:spPr bwMode="auto">
                          <a:xfrm>
                            <a:off x="7431" y="8536"/>
                            <a:ext cx="901" cy="0"/>
                          </a:xfrm>
                          <a:prstGeom prst="straightConnector1">
                            <a:avLst/>
                          </a:prstGeom>
                          <a:noFill/>
                          <a:ln w="9525">
                            <a:solidFill>
                              <a:srgbClr val="C00000"/>
                            </a:solidFill>
                            <a:round/>
                            <a:headEnd type="arrow" w="lg"/>
                            <a:tailEnd type="arrow" w="lg"/>
                          </a:ln>
                        </wps:spPr>
                        <wps:bodyPr/>
                      </wps:wsp>
                      <wps:wsp>
                        <wps:cNvPr id="111" name="AutoShape 193"/>
                        <wps:cNvCnPr>
                          <a:cxnSpLocks noChangeShapeType="1"/>
                        </wps:cNvCnPr>
                        <wps:spPr bwMode="auto">
                          <a:xfrm>
                            <a:off x="1263" y="9794"/>
                            <a:ext cx="2521" cy="0"/>
                          </a:xfrm>
                          <a:prstGeom prst="straightConnector1">
                            <a:avLst/>
                          </a:prstGeom>
                          <a:noFill/>
                          <a:ln w="12700">
                            <a:solidFill>
                              <a:srgbClr val="008A3E"/>
                            </a:solidFill>
                            <a:prstDash val="sysDot"/>
                            <a:round/>
                            <a:headEnd type="arrow" w="lg" len="lg"/>
                            <a:tailEnd type="arrow" w="lg" len="lg"/>
                          </a:ln>
                        </wps:spPr>
                        <wps:bodyPr/>
                      </wps:wsp>
                      <wps:wsp>
                        <wps:cNvPr id="112" name="AutoShape 194"/>
                        <wps:cNvCnPr>
                          <a:cxnSpLocks noChangeShapeType="1"/>
                        </wps:cNvCnPr>
                        <wps:spPr bwMode="auto">
                          <a:xfrm flipV="1">
                            <a:off x="4113" y="9794"/>
                            <a:ext cx="3660" cy="1"/>
                          </a:xfrm>
                          <a:prstGeom prst="straightConnector1">
                            <a:avLst/>
                          </a:prstGeom>
                          <a:noFill/>
                          <a:ln w="12700">
                            <a:solidFill>
                              <a:schemeClr val="accent5">
                                <a:lumMod val="60000"/>
                                <a:lumOff val="40000"/>
                              </a:schemeClr>
                            </a:solidFill>
                            <a:prstDash val="sysDot"/>
                            <a:round/>
                            <a:headEnd type="arrow" w="lg" len="lg"/>
                            <a:tailEnd type="arrow" w="lg" len="lg"/>
                          </a:ln>
                        </wps:spPr>
                        <wps:bodyPr/>
                      </wps:wsp>
                      <wps:wsp>
                        <wps:cNvPr id="113" name="AutoShape 195"/>
                        <wps:cNvCnPr>
                          <a:cxnSpLocks noChangeShapeType="1"/>
                        </wps:cNvCnPr>
                        <wps:spPr bwMode="auto">
                          <a:xfrm>
                            <a:off x="8332" y="9794"/>
                            <a:ext cx="6761" cy="0"/>
                          </a:xfrm>
                          <a:prstGeom prst="straightConnector1">
                            <a:avLst/>
                          </a:prstGeom>
                          <a:noFill/>
                          <a:ln w="12700">
                            <a:solidFill>
                              <a:srgbClr val="C00000"/>
                            </a:solidFill>
                            <a:prstDash val="sysDot"/>
                            <a:round/>
                            <a:headEnd type="arrow" w="lg" len="lg"/>
                            <a:tailEnd type="arrow" w="lg" len="lg"/>
                          </a:ln>
                        </wps:spPr>
                        <wps:bodyPr/>
                      </wps:wsp>
                      <wps:wsp>
                        <wps:cNvPr id="114" name="Text Box 196"/>
                        <wps:cNvSpPr txBox="1">
                          <a:spLocks noChangeArrowheads="1"/>
                        </wps:cNvSpPr>
                        <wps:spPr bwMode="auto">
                          <a:xfrm>
                            <a:off x="1638" y="9809"/>
                            <a:ext cx="1800" cy="330"/>
                          </a:xfrm>
                          <a:prstGeom prst="rect">
                            <a:avLst/>
                          </a:prstGeom>
                          <a:noFill/>
                          <a:ln>
                            <a:noFill/>
                          </a:ln>
                        </wps:spPr>
                        <wps:txbx>
                          <w:txbxContent>
                            <w:p w14:paraId="30A43A83" w14:textId="77777777" w:rsidR="00D03E26" w:rsidRPr="00831833" w:rsidRDefault="00D03E26" w:rsidP="005D2989">
                              <w:pPr>
                                <w:spacing w:before="0" w:after="0"/>
                                <w:rPr>
                                  <w:rFonts w:cs="Tahoma"/>
                                  <w:color w:val="005C2A"/>
                                  <w:szCs w:val="20"/>
                                  <w:lang w:val="en-US"/>
                                </w:rPr>
                              </w:pPr>
                              <w:r>
                                <w:rPr>
                                  <w:rFonts w:eastAsia="Tahoma" w:cs="Tahoma"/>
                                  <w:color w:val="005C2A"/>
                                  <w:szCs w:val="20"/>
                                  <w:lang w:val="mk-MK"/>
                                </w:rPr>
                                <w:t>Влезни документи</w:t>
                              </w:r>
                            </w:p>
                          </w:txbxContent>
                        </wps:txbx>
                        <wps:bodyPr rot="0" vert="horz" wrap="square" lIns="54000" tIns="0" rIns="54000" bIns="0" anchor="ctr" anchorCtr="0" upright="1"/>
                      </wps:wsp>
                      <wps:wsp>
                        <wps:cNvPr id="115" name="Text Box 197"/>
                        <wps:cNvSpPr txBox="1">
                          <a:spLocks noChangeArrowheads="1"/>
                        </wps:cNvSpPr>
                        <wps:spPr bwMode="auto">
                          <a:xfrm>
                            <a:off x="5133" y="9809"/>
                            <a:ext cx="1800" cy="330"/>
                          </a:xfrm>
                          <a:prstGeom prst="rect">
                            <a:avLst/>
                          </a:prstGeom>
                          <a:noFill/>
                          <a:ln>
                            <a:noFill/>
                          </a:ln>
                        </wps:spPr>
                        <wps:txbx>
                          <w:txbxContent>
                            <w:p w14:paraId="7B51C4C3" w14:textId="77777777" w:rsidR="00D03E26" w:rsidRPr="00831833" w:rsidRDefault="00D03E26" w:rsidP="005D2989">
                              <w:pPr>
                                <w:spacing w:before="0" w:after="0"/>
                                <w:jc w:val="center"/>
                                <w:rPr>
                                  <w:rFonts w:cs="Tahoma"/>
                                  <w:color w:val="8EAADB" w:themeColor="accent5" w:themeTint="99"/>
                                  <w:szCs w:val="20"/>
                                  <w:lang w:val="en-US"/>
                                </w:rPr>
                              </w:pPr>
                              <w:r>
                                <w:rPr>
                                  <w:rFonts w:eastAsia="Tahoma" w:cs="Tahoma"/>
                                  <w:color w:val="8EAADB"/>
                                  <w:szCs w:val="20"/>
                                  <w:lang w:val="mk-MK"/>
                                </w:rPr>
                                <w:t xml:space="preserve">Управување со </w:t>
                              </w:r>
                              <w:proofErr w:type="spellStart"/>
                              <w:r>
                                <w:rPr>
                                  <w:rFonts w:eastAsia="Tahoma" w:cs="Tahoma"/>
                                  <w:color w:val="8EAADB"/>
                                  <w:szCs w:val="20"/>
                                  <w:lang w:val="mk-MK"/>
                                </w:rPr>
                                <w:t>ЖСС</w:t>
                              </w:r>
                              <w:proofErr w:type="spellEnd"/>
                            </w:p>
                          </w:txbxContent>
                        </wps:txbx>
                        <wps:bodyPr rot="0" vert="horz" wrap="square" lIns="54000" tIns="0" rIns="54000" bIns="0" anchor="ctr" anchorCtr="0" upright="1"/>
                      </wps:wsp>
                      <wps:wsp>
                        <wps:cNvPr id="116" name="Text Box 198"/>
                        <wps:cNvSpPr txBox="1">
                          <a:spLocks noChangeArrowheads="1"/>
                        </wps:cNvSpPr>
                        <wps:spPr bwMode="auto">
                          <a:xfrm>
                            <a:off x="10878" y="9809"/>
                            <a:ext cx="1800" cy="330"/>
                          </a:xfrm>
                          <a:prstGeom prst="rect">
                            <a:avLst/>
                          </a:prstGeom>
                          <a:noFill/>
                          <a:ln>
                            <a:noFill/>
                          </a:ln>
                        </wps:spPr>
                        <wps:txbx>
                          <w:txbxContent>
                            <w:p w14:paraId="2ADBEF81" w14:textId="77777777" w:rsidR="00D03E26" w:rsidRPr="00831833" w:rsidRDefault="00D03E26" w:rsidP="005D2989">
                              <w:pPr>
                                <w:spacing w:before="0" w:after="0"/>
                                <w:jc w:val="center"/>
                                <w:rPr>
                                  <w:rFonts w:cs="Tahoma"/>
                                  <w:color w:val="C00000"/>
                                  <w:szCs w:val="20"/>
                                  <w:lang w:val="en-US"/>
                                </w:rPr>
                              </w:pPr>
                              <w:r>
                                <w:rPr>
                                  <w:rFonts w:eastAsia="Tahoma" w:cs="Tahoma"/>
                                  <w:color w:val="C00000"/>
                                  <w:szCs w:val="20"/>
                                  <w:lang w:val="mk-MK"/>
                                </w:rPr>
                                <w:t>Излезни документи</w:t>
                              </w:r>
                            </w:p>
                          </w:txbxContent>
                        </wps:txbx>
                        <wps:bodyPr rot="0" vert="horz" wrap="square" lIns="54000" tIns="0" rIns="54000" bIns="0" anchor="ctr" anchorCtr="0" upright="1"/>
                      </wps:wsp>
                    </wpg:wgp>
                  </a:graphicData>
                </a:graphic>
                <wp14:sizeRelH relativeFrom="page">
                  <wp14:pctWidth>0</wp14:pctWidth>
                </wp14:sizeRelH>
                <wp14:sizeRelV relativeFrom="page">
                  <wp14:pctHeight>0</wp14:pctHeight>
                </wp14:sizeRelV>
              </wp:anchor>
            </w:drawing>
          </mc:Choice>
          <mc:Fallback>
            <w:pict>
              <v:group w14:anchorId="20C20B72" id="Group 92" o:spid="_x0000_s1026" style="position:absolute;left:0;text-align:left;margin-left:4.25pt;margin-top:13.15pt;width:706.3pt;height:447.9pt;z-index:251673088" coordorigin="1105,1371" coordsize="14126,8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">
                <v:rect id="Rectangle 175" o:spid="_x0000_s1027" style="position:absolute;left:1105;top:1371;width:14126;height:8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" filled="f"/>
                <v:oval id="Oval 176" o:spid="_x0000_s1028" style="position:absolute;left:9557;top:7262;width:121;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" stroked="f"/>
                <v:shapetype id="_x0000_t32" coordsize="21600,21600" o:spt="32" o:oned="t" path="m,l21600,21600e" filled="f">
                  <v:path arrowok="t" fillok="f" o:connecttype="none"/>
                  <o:lock v:ext="edit" shapetype="t"/>
                </v:shapetype>
                <v:shape id="AutoShape 177" o:spid="_x0000_s1029" type="#_x0000_t32" style="position:absolute;left:7461;top:7861;width:9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" strokecolor="#c00000">
                  <v:stroke startarrow="open" startarrowwidth="wide" endarrow="open" endarrowwidth="wid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78" o:spid="_x0000_s1030" type="#_x0000_t87" style="position:absolute;left:7365;top:1630;width:1079;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" adj=",6899" strokecolor="#c00000" strokeweight="2.25pt"/>
                <v:shapetype id="_x0000_t33" coordsize="21600,21600" o:spt="33" o:oned="t" path="m,l21600,r,21600e" filled="f">
                  <v:stroke joinstyle="miter"/>
                  <v:path arrowok="t" fillok="f" o:connecttype="none"/>
                  <o:lock v:ext="edit" shapetype="t"/>
                </v:shapetype>
                <v:shape id="AutoShape 179" o:spid="_x0000_s1031" type="#_x0000_t33" style="position:absolute;left:5475;top:4915;width:5549;height:34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" strokecolor="#c00000">
                  <v:stroke endarrow="open" endarrowwidth="wide"/>
                </v:shape>
                <v:shapetype id="_x0000_t202" coordsize="21600,21600" o:spt="202" path="m,l,21600r21600,l21600,xe">
                  <v:stroke joinstyle="miter"/>
                  <v:path gradientshapeok="t" o:connecttype="rect"/>
                </v:shapetype>
                <v:shape id="Text Box 180" o:spid="_x0000_s1032" type="#_x0000_t202" style="position:absolute;left:1201;top:2326;width:2342;height: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" fillcolor="#008a3e" strokecolor="#005c2a" strokeweight="2.25pt">
                  <v:shadow on="t" color="#7f5f00 [1607]" opacity=".5" offset="1pt"/>
                  <v:textbox>
                    <w:txbxContent>
                      <w:p w14:paraId="39C073F3"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Стандарди на ЕБОР</w:t>
                        </w:r>
                      </w:p>
                    </w:txbxContent>
                  </v:textbox>
                </v:shape>
                <v:shape id="Text Box 181" o:spid="_x0000_s1033" type="#_x0000_t202" style="position:absolute;left:1186;top:3616;width:2357;height: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" fillcolor="#008a3e" strokecolor="#005c2a" strokeweight="2.25pt">
                  <v:shadow on="t" color="#7f5f00 [1607]" opacity=".5" offset="1pt"/>
                  <v:textbox>
                    <w:txbxContent>
                      <w:p w14:paraId="05FF105A"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 xml:space="preserve">Македонското </w:t>
                        </w:r>
                      </w:p>
                      <w:p w14:paraId="2522F216"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законодавство</w:t>
                        </w:r>
                      </w:p>
                    </w:txbxContent>
                  </v:textbox>
                </v:shape>
                <v:shape id="Text Box 182" o:spid="_x0000_s1034" type="#_x0000_t202" style="position:absolute;left:1186;top:4996;width:2357;height: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" fillcolor="#008a3e" strokecolor="#005c2a" strokeweight="2.25pt">
                  <v:shadow on="t" color="#7f5f00 [1607]" opacity=".5" offset="1pt"/>
                  <v:textbox>
                    <w:txbxContent>
                      <w:p w14:paraId="568E67FA"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 Технички проект</w:t>
                        </w:r>
                      </w:p>
                      <w:p w14:paraId="3037B657" w14:textId="77777777" w:rsidR="00D03E26" w:rsidRPr="005A3E85" w:rsidRDefault="00D03E26" w:rsidP="005D2989">
                        <w:pPr>
                          <w:spacing w:before="0" w:after="0"/>
                          <w:jc w:val="left"/>
                          <w:rPr>
                            <w:rFonts w:cs="Tahoma"/>
                            <w:b/>
                            <w:color w:val="FFFFFF" w:themeColor="background1"/>
                            <w:lang w:val="en-US"/>
                          </w:rPr>
                        </w:pPr>
                        <w:r>
                          <w:rPr>
                            <w:rFonts w:eastAsia="Tahoma" w:cs="Tahoma"/>
                            <w:b/>
                            <w:bCs/>
                            <w:color w:val="FFFFFF"/>
                            <w:szCs w:val="20"/>
                            <w:lang w:val="mk-MK"/>
                          </w:rPr>
                          <w:t xml:space="preserve">– Оцена на влијанието врз </w:t>
                        </w:r>
                        <w:proofErr w:type="spellStart"/>
                        <w:r>
                          <w:rPr>
                            <w:rFonts w:eastAsia="Tahoma" w:cs="Tahoma"/>
                            <w:b/>
                            <w:bCs/>
                            <w:color w:val="FFFFFF"/>
                            <w:szCs w:val="20"/>
                            <w:lang w:val="mk-MK"/>
                          </w:rPr>
                          <w:t>ЖСС</w:t>
                        </w:r>
                        <w:proofErr w:type="spellEnd"/>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83" o:spid="_x0000_s1035" type="#_x0000_t88" style="position:absolute;left:3424;top:1982;width:914;height:4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" strokecolor="#005c2a" strokeweight="2.25pt"/>
                <v:shape id="Text Box 184" o:spid="_x0000_s1036" type="#_x0000_t202" style="position:absolute;left:4431;top:3616;width:2817;height: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" fillcolor="#84b3df [2420]" strokecolor="#002060" strokeweight="2.25pt">
                  <v:shadow on="t" color="#7f5f00 [1607]" opacity=".5" offset="1pt"/>
                  <v:textbox>
                    <w:txbxContent>
                      <w:p w14:paraId="11B24B55" w14:textId="77777777" w:rsidR="00D03E26" w:rsidRPr="009C5523" w:rsidRDefault="00D03E26" w:rsidP="005D2989">
                        <w:pPr>
                          <w:spacing w:before="0" w:after="0"/>
                          <w:jc w:val="center"/>
                          <w:rPr>
                            <w:rFonts w:cs="Tahoma"/>
                            <w:b/>
                            <w:sz w:val="24"/>
                            <w:szCs w:val="24"/>
                            <w:lang w:val="en-US"/>
                          </w:rPr>
                        </w:pPr>
                        <w:r>
                          <w:rPr>
                            <w:rFonts w:eastAsia="Tahoma" w:cs="Tahoma"/>
                            <w:b/>
                            <w:bCs/>
                            <w:sz w:val="24"/>
                            <w:szCs w:val="24"/>
                            <w:lang w:val="mk-MK"/>
                          </w:rPr>
                          <w:t xml:space="preserve">План за управување со </w:t>
                        </w:r>
                        <w:proofErr w:type="spellStart"/>
                        <w:r>
                          <w:rPr>
                            <w:rFonts w:eastAsia="Tahoma" w:cs="Tahoma"/>
                            <w:b/>
                            <w:bCs/>
                            <w:sz w:val="24"/>
                            <w:szCs w:val="24"/>
                            <w:lang w:val="mk-MK"/>
                          </w:rPr>
                          <w:t>ЖСС</w:t>
                        </w:r>
                        <w:proofErr w:type="spellEnd"/>
                      </w:p>
                      <w:p w14:paraId="0000AF82" w14:textId="77777777" w:rsidR="00D03E26" w:rsidRPr="009C5523" w:rsidRDefault="00D03E26" w:rsidP="005D2989">
                        <w:pPr>
                          <w:spacing w:before="0" w:after="0"/>
                          <w:jc w:val="center"/>
                          <w:rPr>
                            <w:rFonts w:cs="Tahoma"/>
                            <w:b/>
                            <w:sz w:val="24"/>
                            <w:szCs w:val="24"/>
                            <w:lang w:val="en-US"/>
                          </w:rPr>
                        </w:pPr>
                        <w:r>
                          <w:rPr>
                            <w:rFonts w:eastAsia="Tahoma" w:cs="Tahoma"/>
                            <w:b/>
                            <w:bCs/>
                            <w:sz w:val="24"/>
                            <w:szCs w:val="24"/>
                            <w:lang w:val="mk-MK"/>
                          </w:rPr>
                          <w:t>- ПУЖСС -</w:t>
                        </w: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185" o:spid="_x0000_s1037" type="#_x0000_t48" style="position:absolute;left:4797;top:4644;width:2233;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" adj="23196,-2658,23148,1994,22761,1994" fillcolor="#8eaadb [1944]" strokecolor="#823b0b [1605]" strokeweight="3pt">
                  <v:shadow on="t" color="#7f5f00 [1607]" opacity=".5" offset="1pt"/>
                  <v:textbox inset=".5mm,.5mm,.5mm,.5mm">
                    <w:txbxContent>
                      <w:p w14:paraId="50463E1B"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 xml:space="preserve">Стратегија за ублажување </w:t>
                        </w:r>
                      </w:p>
                      <w:p w14:paraId="31C96E92"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Управувачки цели и дејствија</w:t>
                        </w:r>
                      </w:p>
                      <w:p w14:paraId="17A3ABF0"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 xml:space="preserve">Улоги и задолженија </w:t>
                        </w:r>
                      </w:p>
                      <w:p w14:paraId="7D07C1F1"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Потребни ресурси</w:t>
                        </w:r>
                      </w:p>
                      <w:p w14:paraId="2DA83DC0"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9"/>
                            <w:szCs w:val="19"/>
                          </w:rPr>
                        </w:pPr>
                        <w:r>
                          <w:rPr>
                            <w:rFonts w:eastAsia="Tahoma" w:cs="Tahoma"/>
                            <w:sz w:val="19"/>
                            <w:szCs w:val="19"/>
                            <w:lang w:val="mk-MK"/>
                          </w:rPr>
                          <w:t>Следење и известување</w:t>
                        </w:r>
                      </w:p>
                    </w:txbxContent>
                  </v:textbox>
                  <o:callout v:ext="edit" minusx="t"/>
                </v:shape>
                <v:shape id="AutoShape 186" o:spid="_x0000_s1038" type="#_x0000_t48" style="position:absolute;left:4782;top:7607;width:2583;height: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" adj="-2258,-140247,-2258,7886,-1003,7886" strokecolor="#7f5f00 [1607]" strokeweight="1.5pt">
                  <v:textbox inset=".5mm,.5mm,.5mm,.5mm">
                    <w:txbxContent>
                      <w:p w14:paraId="384D96E8" w14:textId="77777777" w:rsidR="00D03E26" w:rsidRPr="009C5523" w:rsidRDefault="00D03E26" w:rsidP="00A041E4">
                        <w:pPr>
                          <w:spacing w:before="0" w:after="0"/>
                          <w:rPr>
                            <w:rFonts w:cs="Tahoma"/>
                            <w:sz w:val="18"/>
                            <w:szCs w:val="18"/>
                          </w:rPr>
                        </w:pPr>
                        <w:r>
                          <w:rPr>
                            <w:rFonts w:eastAsia="Tahoma" w:cs="Tahoma"/>
                            <w:sz w:val="18"/>
                            <w:szCs w:val="18"/>
                            <w:lang w:val="mk-MK"/>
                          </w:rPr>
                          <w:t>План за вклучување на засегнатите страни</w:t>
                        </w:r>
                      </w:p>
                    </w:txbxContent>
                  </v:textbox>
                </v:shape>
                <v:shape id="Text Box 187" o:spid="_x0000_s1039" type="#_x0000_t202" style="position:absolute;left:8444;top:1801;width:2404;height:10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" fillcolor="#ed7d31 [3205]" strokecolor="#c00000" strokeweight="2.25pt">
                  <v:shadow on="t" color="#375623 [1609]" opacity=".5" offset="1pt"/>
                  <v:textbox>
                    <w:txbxContent>
                      <w:p w14:paraId="735DE439" w14:textId="77777777" w:rsidR="00D03E26" w:rsidRPr="009C5523" w:rsidRDefault="00D03E26"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Изведувач</w:t>
                        </w:r>
                      </w:p>
                      <w:p w14:paraId="7409614E" w14:textId="77777777" w:rsidR="00D03E26" w:rsidRPr="009C5523" w:rsidRDefault="00D03E26" w:rsidP="005D2989">
                        <w:pPr>
                          <w:spacing w:before="0" w:after="0"/>
                          <w:jc w:val="center"/>
                          <w:rPr>
                            <w:rFonts w:cs="Tahoma"/>
                            <w:b/>
                            <w:color w:val="FFFFFF" w:themeColor="background1"/>
                            <w:sz w:val="24"/>
                            <w:szCs w:val="24"/>
                            <w:lang w:val="en-US"/>
                          </w:rPr>
                        </w:pPr>
                        <w:proofErr w:type="spellStart"/>
                        <w:r>
                          <w:rPr>
                            <w:rFonts w:eastAsia="Tahoma" w:cs="Tahoma"/>
                            <w:b/>
                            <w:bCs/>
                            <w:color w:val="FFFFFF"/>
                            <w:sz w:val="24"/>
                            <w:szCs w:val="24"/>
                            <w:lang w:val="mk-MK"/>
                          </w:rPr>
                          <w:t>ГПУЖСС</w:t>
                        </w:r>
                        <w:proofErr w:type="spellEnd"/>
                      </w:p>
                    </w:txbxContent>
                  </v:textbox>
                </v:shape>
                <v:shape id="AutoShape 188" o:spid="_x0000_s1040" type="#_x0000_t48" style="position:absolute;left:11514;top:1701;width:3579;height:52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" adj="-3440,1032,-3440,740,-724,740" strokecolor="#c00000" strokeweight="1.5pt">
                  <v:textbox inset=".5mm,.5mm,.5mm,.5mm">
                    <w:txbxContent>
                      <w:p w14:paraId="01E9334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Организација на </w:t>
                        </w:r>
                        <w:proofErr w:type="spellStart"/>
                        <w:r>
                          <w:rPr>
                            <w:rFonts w:eastAsia="Tahoma" w:cs="Tahoma"/>
                            <w:sz w:val="18"/>
                            <w:szCs w:val="18"/>
                            <w:lang w:val="mk-MK"/>
                          </w:rPr>
                          <w:t>ЖСС</w:t>
                        </w:r>
                        <w:proofErr w:type="spellEnd"/>
                      </w:p>
                      <w:p w14:paraId="6A606E66"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Корпоративни заложби</w:t>
                        </w:r>
                      </w:p>
                      <w:p w14:paraId="10782FD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Систем за интегрирано управување (</w:t>
                        </w:r>
                        <w:proofErr w:type="spellStart"/>
                        <w:r>
                          <w:rPr>
                            <w:rFonts w:eastAsia="Tahoma" w:cs="Tahoma"/>
                            <w:sz w:val="18"/>
                            <w:szCs w:val="18"/>
                            <w:lang w:val="mk-MK"/>
                          </w:rPr>
                          <w:t>СИУ</w:t>
                        </w:r>
                        <w:proofErr w:type="spellEnd"/>
                        <w:r>
                          <w:rPr>
                            <w:rFonts w:eastAsia="Tahoma" w:cs="Tahoma"/>
                            <w:sz w:val="18"/>
                            <w:szCs w:val="18"/>
                            <w:lang w:val="mk-MK"/>
                          </w:rPr>
                          <w:t>)</w:t>
                        </w:r>
                      </w:p>
                      <w:p w14:paraId="6DCF8A4A" w14:textId="77777777" w:rsidR="00D03E26"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Персонал (улоги, задолженија итн.)</w:t>
                        </w:r>
                      </w:p>
                      <w:p w14:paraId="4DF9348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Кодекс на однесување</w:t>
                        </w:r>
                      </w:p>
                      <w:p w14:paraId="6C607AB3"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Процедури / планови за управување со </w:t>
                        </w:r>
                        <w:proofErr w:type="spellStart"/>
                        <w:r>
                          <w:rPr>
                            <w:rFonts w:eastAsia="Tahoma" w:cs="Tahoma"/>
                            <w:sz w:val="18"/>
                            <w:szCs w:val="18"/>
                            <w:lang w:val="mk-MK"/>
                          </w:rPr>
                          <w:t>ЖСС</w:t>
                        </w:r>
                        <w:proofErr w:type="spellEnd"/>
                        <w:r>
                          <w:rPr>
                            <w:rFonts w:eastAsia="Tahoma" w:cs="Tahoma"/>
                            <w:sz w:val="18"/>
                            <w:szCs w:val="18"/>
                            <w:lang w:val="mk-MK"/>
                          </w:rPr>
                          <w:t xml:space="preserve"> (</w:t>
                        </w:r>
                        <w:proofErr w:type="spellStart"/>
                        <w:r>
                          <w:rPr>
                            <w:rFonts w:eastAsia="Tahoma" w:cs="Tahoma"/>
                            <w:sz w:val="18"/>
                            <w:szCs w:val="18"/>
                            <w:lang w:val="mk-MK"/>
                          </w:rPr>
                          <w:t>ЖСЗБ</w:t>
                        </w:r>
                        <w:proofErr w:type="spellEnd"/>
                        <w:r>
                          <w:rPr>
                            <w:rFonts w:eastAsia="Tahoma" w:cs="Tahoma"/>
                            <w:sz w:val="18"/>
                            <w:szCs w:val="18"/>
                            <w:lang w:val="mk-MK"/>
                          </w:rPr>
                          <w:t>), меѓу другото:</w:t>
                        </w:r>
                      </w:p>
                      <w:p w14:paraId="4C50218F"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Емисии во воздух и </w:t>
                        </w:r>
                        <w:proofErr w:type="spellStart"/>
                        <w:r>
                          <w:rPr>
                            <w:rFonts w:eastAsia="Tahoma" w:cs="Tahoma"/>
                            <w:sz w:val="18"/>
                            <w:szCs w:val="18"/>
                            <w:lang w:val="mk-MK"/>
                          </w:rPr>
                          <w:t>ефлуенти</w:t>
                        </w:r>
                        <w:proofErr w:type="spellEnd"/>
                        <w:r>
                          <w:rPr>
                            <w:rFonts w:eastAsia="Tahoma" w:cs="Tahoma"/>
                            <w:sz w:val="18"/>
                            <w:szCs w:val="18"/>
                            <w:lang w:val="mk-MK"/>
                          </w:rPr>
                          <w:t xml:space="preserve"> во вода/почва</w:t>
                        </w:r>
                      </w:p>
                      <w:p w14:paraId="39244098"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Бучава</w:t>
                        </w:r>
                      </w:p>
                      <w:p w14:paraId="3ECED24C"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почвите и контрола на ерозијата</w:t>
                        </w:r>
                      </w:p>
                      <w:p w14:paraId="1F66879A"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Биодиверзитет</w:t>
                        </w:r>
                      </w:p>
                      <w:p w14:paraId="3B6CD831"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отпадот</w:t>
                        </w:r>
                      </w:p>
                      <w:p w14:paraId="59AEA0F2"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Работна сила и работни услови</w:t>
                        </w:r>
                      </w:p>
                      <w:p w14:paraId="1B615941"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Здравје и безбедност при работа</w:t>
                        </w:r>
                      </w:p>
                      <w:p w14:paraId="00A9D754"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Здравје и безбедност на заедницата </w:t>
                        </w:r>
                      </w:p>
                      <w:p w14:paraId="0EB65449" w14:textId="77777777" w:rsidR="00D03E26"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Интеракција со заедницата и поплаки </w:t>
                        </w:r>
                      </w:p>
                      <w:p w14:paraId="03CC32CA" w14:textId="77777777" w:rsidR="00D03E26" w:rsidRPr="004D527E"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сообраќајот</w:t>
                        </w:r>
                      </w:p>
                      <w:p w14:paraId="4BC52C30"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Културно наследство и случајни наоди</w:t>
                        </w:r>
                      </w:p>
                      <w:p w14:paraId="663D037E"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Рехабилитација на локалитетот</w:t>
                        </w:r>
                      </w:p>
                      <w:p w14:paraId="4DBBD708" w14:textId="77777777" w:rsidR="00D03E26" w:rsidRPr="009C5523" w:rsidRDefault="00D03E26" w:rsidP="005D2989">
                        <w:pPr>
                          <w:pStyle w:val="ListParagraph"/>
                          <w:numPr>
                            <w:ilvl w:val="1"/>
                            <w:numId w:val="32"/>
                          </w:numPr>
                          <w:spacing w:before="0" w:after="0"/>
                          <w:ind w:left="284" w:hanging="142"/>
                          <w:contextualSpacing w:val="0"/>
                          <w:jc w:val="left"/>
                          <w:rPr>
                            <w:rFonts w:cs="Tahoma"/>
                            <w:sz w:val="18"/>
                            <w:szCs w:val="18"/>
                          </w:rPr>
                        </w:pPr>
                        <w:r>
                          <w:rPr>
                            <w:rFonts w:eastAsia="Tahoma" w:cs="Tahoma"/>
                            <w:sz w:val="18"/>
                            <w:szCs w:val="18"/>
                            <w:lang w:val="mk-MK"/>
                          </w:rPr>
                          <w:t>Друго</w:t>
                        </w:r>
                      </w:p>
                      <w:p w14:paraId="3A353B1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Потребни ресурси </w:t>
                        </w:r>
                      </w:p>
                      <w:p w14:paraId="27283AB2"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Инспекција, следење и известување</w:t>
                        </w:r>
                      </w:p>
                    </w:txbxContent>
                  </v:textbox>
                  <o:callout v:ext="edit" minusy="t"/>
                </v:shape>
                <v:shape id="Text Box 189" o:spid="_x0000_s1041" type="#_x0000_t202" style="position:absolute;left:8414;top:7471;width:2431;height:1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" fillcolor="#ed7d31 [3205]" strokecolor="#c00000" strokeweight="2.25pt">
                  <v:shadow on="t" color="#375623 [1609]" opacity=".5" offset="1pt"/>
                  <v:textbox>
                    <w:txbxContent>
                      <w:p w14:paraId="099A0EA6" w14:textId="77777777" w:rsidR="00D03E26" w:rsidRPr="009C5523" w:rsidRDefault="00D03E26"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МЕПСО</w:t>
                        </w:r>
                      </w:p>
                      <w:p w14:paraId="7630A7D4" w14:textId="77777777" w:rsidR="00D03E26" w:rsidRPr="009C5523" w:rsidRDefault="00D03E26"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Изградба и употреба</w:t>
                        </w:r>
                      </w:p>
                    </w:txbxContent>
                  </v:textbox>
                </v:shape>
                <v:shape id="AutoShape 190" o:spid="_x0000_s1042" type="#_x0000_t48" style="position:absolute;left:11523;top:7307;width:3540;height: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" adj="-3496,3165,-3496,1753,-732,1753" strokecolor="#c00000" strokeweight="1.5pt">
                  <v:textbox inset=".5mm,.5mm,.5mm,.5mm">
                    <w:txbxContent>
                      <w:p w14:paraId="7073C1BF"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Систем за управување со </w:t>
                        </w:r>
                        <w:proofErr w:type="spellStart"/>
                        <w:r>
                          <w:rPr>
                            <w:rFonts w:eastAsia="Tahoma" w:cs="Tahoma"/>
                            <w:sz w:val="18"/>
                            <w:szCs w:val="18"/>
                            <w:lang w:val="mk-MK"/>
                          </w:rPr>
                          <w:t>ЖСС</w:t>
                        </w:r>
                        <w:proofErr w:type="spellEnd"/>
                      </w:p>
                      <w:p w14:paraId="23DCA73D"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Откуп на земјиштето и обесштетување</w:t>
                        </w:r>
                      </w:p>
                      <w:p w14:paraId="63088389"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Надзор врз изградбата </w:t>
                        </w:r>
                      </w:p>
                      <w:p w14:paraId="58AAF755"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Здравје и безбедност на заедницата (на пр. оперативна бучава и </w:t>
                        </w:r>
                        <w:proofErr w:type="spellStart"/>
                        <w:r>
                          <w:rPr>
                            <w:rFonts w:eastAsia="Tahoma" w:cs="Tahoma"/>
                            <w:sz w:val="18"/>
                            <w:szCs w:val="18"/>
                            <w:lang w:val="mk-MK"/>
                          </w:rPr>
                          <w:t>ЕМП</w:t>
                        </w:r>
                        <w:proofErr w:type="spellEnd"/>
                        <w:r>
                          <w:rPr>
                            <w:rFonts w:eastAsia="Tahoma" w:cs="Tahoma"/>
                            <w:sz w:val="18"/>
                            <w:szCs w:val="18"/>
                            <w:lang w:val="mk-MK"/>
                          </w:rPr>
                          <w:t>)</w:t>
                        </w:r>
                      </w:p>
                      <w:p w14:paraId="31DF6C8B"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Биодиверзитет (на пр. </w:t>
                        </w:r>
                        <w:proofErr w:type="spellStart"/>
                        <w:r>
                          <w:rPr>
                            <w:rFonts w:eastAsia="Tahoma" w:cs="Tahoma"/>
                            <w:sz w:val="18"/>
                            <w:szCs w:val="18"/>
                            <w:lang w:val="mk-MK"/>
                          </w:rPr>
                          <w:t>птичјата</w:t>
                        </w:r>
                        <w:proofErr w:type="spellEnd"/>
                        <w:r>
                          <w:rPr>
                            <w:rFonts w:eastAsia="Tahoma" w:cs="Tahoma"/>
                            <w:sz w:val="18"/>
                            <w:szCs w:val="18"/>
                            <w:lang w:val="mk-MK"/>
                          </w:rPr>
                          <w:t xml:space="preserve"> фауна)</w:t>
                        </w:r>
                      </w:p>
                      <w:p w14:paraId="6353E337"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Еколошко следење и известување </w:t>
                        </w:r>
                      </w:p>
                      <w:p w14:paraId="2440A334" w14:textId="77777777" w:rsidR="00D03E26" w:rsidRPr="009C5523" w:rsidRDefault="00D03E26" w:rsidP="005D2989">
                        <w:pPr>
                          <w:pStyle w:val="ListParagraph"/>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Вклучување на засегнатите страни </w:t>
                        </w:r>
                      </w:p>
                    </w:txbxContent>
                  </v:textbox>
                  <o:callout v:ext="edit" minusy="t"/>
                </v:shape>
                <v:shape id="AutoShape 191" o:spid="_x0000_s1043" type="#_x0000_t48" style="position:absolute;left:4782;top:8252;width:2583;height: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" adj="-2258,-11522,-2258,4403,-1003,4403" strokecolor="#7f5f00 [1607]" strokeweight="1.5pt">
                  <v:textbox inset=".5mm,.5mm,.5mm,.5mm">
                    <w:txbxContent>
                      <w:p w14:paraId="49743C04" w14:textId="77777777" w:rsidR="00D03E26" w:rsidRPr="009C5523" w:rsidRDefault="00D03E26" w:rsidP="005D2989">
                        <w:pPr>
                          <w:spacing w:before="0" w:after="0"/>
                          <w:jc w:val="left"/>
                          <w:rPr>
                            <w:rFonts w:cs="Tahoma"/>
                            <w:sz w:val="18"/>
                            <w:szCs w:val="18"/>
                          </w:rPr>
                        </w:pPr>
                        <w:r>
                          <w:rPr>
                            <w:rFonts w:eastAsia="Tahoma" w:cs="Tahoma"/>
                            <w:sz w:val="18"/>
                            <w:szCs w:val="18"/>
                            <w:lang w:val="mk-MK"/>
                          </w:rPr>
                          <w:t>Рамка и план за откуп на земјиштето и преселување (доколку се смета дека се потребни)</w:t>
                        </w:r>
                      </w:p>
                    </w:txbxContent>
                  </v:textbox>
                </v:shape>
                <v:shape id="AutoShape 192" o:spid="_x0000_s1044" type="#_x0000_t32" style="position:absolute;left:7431;top:8536;width:9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" strokecolor="#c00000">
                  <v:stroke startarrow="open" startarrowwidth="wide" endarrow="open" endarrowwidth="wide"/>
                </v:shape>
                <v:shape id="AutoShape 193" o:spid="_x0000_s1045" type="#_x0000_t32" style="position:absolute;left:1263;top:9794;width:25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" strokecolor="#008a3e" strokeweight="1pt">
                  <v:stroke dashstyle="1 1" startarrow="open" startarrowwidth="wide" startarrowlength="long" endarrow="open" endarrowwidth="wide" endarrowlength="long"/>
                </v:shape>
                <v:shape id="AutoShape 194" o:spid="_x0000_s1046" type="#_x0000_t32" style="position:absolute;left:4113;top:9794;width:366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" strokecolor="#8eaadb [1944]" strokeweight="1pt">
                  <v:stroke dashstyle="1 1" startarrow="open" startarrowwidth="wide" startarrowlength="long" endarrow="open" endarrowwidth="wide" endarrowlength="long"/>
                </v:shape>
                <v:shape id="AutoShape 195" o:spid="_x0000_s1047" type="#_x0000_t32" style="position:absolute;left:8332;top:9794;width:67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" strokecolor="#c00000" strokeweight="1pt">
                  <v:stroke dashstyle="1 1" startarrow="open" startarrowwidth="wide" startarrowlength="long" endarrow="open" endarrowwidth="wide" endarrowlength="long"/>
                </v:shape>
                <v:shape id="Text Box 196" o:spid="_x0000_s1048" type="#_x0000_t202" style="position:absolute;left:1638;top:9809;width:180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" filled="f" stroked="f">
                  <v:textbox inset="1.5mm,0,1.5mm,0">
                    <w:txbxContent>
                      <w:p w14:paraId="30A43A83" w14:textId="77777777" w:rsidR="00D03E26" w:rsidRPr="00831833" w:rsidRDefault="00D03E26" w:rsidP="005D2989">
                        <w:pPr>
                          <w:spacing w:before="0" w:after="0"/>
                          <w:rPr>
                            <w:rFonts w:cs="Tahoma"/>
                            <w:color w:val="005C2A"/>
                            <w:szCs w:val="20"/>
                            <w:lang w:val="en-US"/>
                          </w:rPr>
                        </w:pPr>
                        <w:r>
                          <w:rPr>
                            <w:rFonts w:eastAsia="Tahoma" w:cs="Tahoma"/>
                            <w:color w:val="005C2A"/>
                            <w:szCs w:val="20"/>
                            <w:lang w:val="mk-MK"/>
                          </w:rPr>
                          <w:t>Влезни документи</w:t>
                        </w:r>
                      </w:p>
                    </w:txbxContent>
                  </v:textbox>
                </v:shape>
                <v:shape id="Text Box 197" o:spid="_x0000_s1049" type="#_x0000_t202" style="position:absolute;left:5133;top:9809;width:180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" filled="f" stroked="f">
                  <v:textbox inset="1.5mm,0,1.5mm,0">
                    <w:txbxContent>
                      <w:p w14:paraId="7B51C4C3" w14:textId="77777777" w:rsidR="00D03E26" w:rsidRPr="00831833" w:rsidRDefault="00D03E26" w:rsidP="005D2989">
                        <w:pPr>
                          <w:spacing w:before="0" w:after="0"/>
                          <w:jc w:val="center"/>
                          <w:rPr>
                            <w:rFonts w:cs="Tahoma"/>
                            <w:color w:val="8EAADB" w:themeColor="accent5" w:themeTint="99"/>
                            <w:szCs w:val="20"/>
                            <w:lang w:val="en-US"/>
                          </w:rPr>
                        </w:pPr>
                        <w:r>
                          <w:rPr>
                            <w:rFonts w:eastAsia="Tahoma" w:cs="Tahoma"/>
                            <w:color w:val="8EAADB"/>
                            <w:szCs w:val="20"/>
                            <w:lang w:val="mk-MK"/>
                          </w:rPr>
                          <w:t xml:space="preserve">Управување со </w:t>
                        </w:r>
                        <w:proofErr w:type="spellStart"/>
                        <w:r>
                          <w:rPr>
                            <w:rFonts w:eastAsia="Tahoma" w:cs="Tahoma"/>
                            <w:color w:val="8EAADB"/>
                            <w:szCs w:val="20"/>
                            <w:lang w:val="mk-MK"/>
                          </w:rPr>
                          <w:t>ЖСС</w:t>
                        </w:r>
                        <w:proofErr w:type="spellEnd"/>
                      </w:p>
                    </w:txbxContent>
                  </v:textbox>
                </v:shape>
                <v:shape id="Text Box 198" o:spid="_x0000_s1050" type="#_x0000_t202" style="position:absolute;left:10878;top:9809;width:180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" filled="f" stroked="f">
                  <v:textbox inset="1.5mm,0,1.5mm,0">
                    <w:txbxContent>
                      <w:p w14:paraId="2ADBEF81" w14:textId="77777777" w:rsidR="00D03E26" w:rsidRPr="00831833" w:rsidRDefault="00D03E26" w:rsidP="005D2989">
                        <w:pPr>
                          <w:spacing w:before="0" w:after="0"/>
                          <w:jc w:val="center"/>
                          <w:rPr>
                            <w:rFonts w:cs="Tahoma"/>
                            <w:color w:val="C00000"/>
                            <w:szCs w:val="20"/>
                            <w:lang w:val="en-US"/>
                          </w:rPr>
                        </w:pPr>
                        <w:r>
                          <w:rPr>
                            <w:rFonts w:eastAsia="Tahoma" w:cs="Tahoma"/>
                            <w:color w:val="C00000"/>
                            <w:szCs w:val="20"/>
                            <w:lang w:val="mk-MK"/>
                          </w:rPr>
                          <w:t>Излезни документи</w:t>
                        </w:r>
                      </w:p>
                    </w:txbxContent>
                  </v:textbox>
                </v:shape>
                <w10:wrap type="topAndBottom"/>
              </v:group>
            </w:pict>
          </mc:Fallback>
        </mc:AlternateContent>
      </w:r>
      <w:r>
        <w:rPr>
          <w:rFonts w:eastAsia="Tahoma" w:cs="Tahoma"/>
          <w:bCs/>
          <w:sz w:val="18"/>
          <w:szCs w:val="18"/>
          <w:lang w:val="mk-MK"/>
        </w:rPr>
        <w:t xml:space="preserve">Слика </w:t>
      </w:r>
      <w:r w:rsidRPr="00AF7B00">
        <w:rPr>
          <w:rFonts w:cs="Tahoma"/>
          <w:bCs/>
          <w:sz w:val="18"/>
          <w:szCs w:val="20"/>
        </w:rPr>
        <w:fldChar w:fldCharType="begin"/>
      </w:r>
      <w:r w:rsidRPr="00AF7B00">
        <w:rPr>
          <w:rFonts w:cs="Tahoma"/>
          <w:bCs/>
          <w:sz w:val="18"/>
          <w:szCs w:val="20"/>
        </w:rPr>
        <w:instrText xml:space="preserve"> STYLEREF 1 \s </w:instrText>
      </w:r>
      <w:r w:rsidRPr="00AF7B00">
        <w:rPr>
          <w:rFonts w:cs="Tahoma"/>
          <w:bCs/>
          <w:sz w:val="18"/>
          <w:szCs w:val="20"/>
        </w:rPr>
        <w:fldChar w:fldCharType="separate"/>
      </w:r>
      <w:r w:rsidRPr="00AF7B00">
        <w:rPr>
          <w:rFonts w:cs="Tahoma"/>
          <w:bCs/>
          <w:noProof/>
          <w:sz w:val="18"/>
          <w:szCs w:val="20"/>
        </w:rPr>
        <w:t>1</w:t>
      </w:r>
      <w:r w:rsidRPr="00AF7B00">
        <w:rPr>
          <w:rFonts w:cs="Tahoma"/>
          <w:bCs/>
          <w:sz w:val="18"/>
          <w:szCs w:val="20"/>
        </w:rPr>
        <w:fldChar w:fldCharType="end"/>
      </w:r>
      <w:r>
        <w:rPr>
          <w:rFonts w:eastAsia="Tahoma" w:cs="Tahoma"/>
          <w:bCs/>
          <w:sz w:val="18"/>
          <w:szCs w:val="18"/>
          <w:lang w:val="mk-MK"/>
        </w:rPr>
        <w:t>.</w:t>
      </w:r>
      <w:r w:rsidRPr="00AF7B00">
        <w:rPr>
          <w:rFonts w:cs="Tahoma"/>
          <w:bCs/>
          <w:sz w:val="18"/>
          <w:szCs w:val="20"/>
        </w:rPr>
        <w:fldChar w:fldCharType="begin"/>
      </w:r>
      <w:r w:rsidRPr="00AF7B00">
        <w:rPr>
          <w:rFonts w:cs="Tahoma"/>
          <w:bCs/>
          <w:sz w:val="18"/>
          <w:szCs w:val="20"/>
        </w:rPr>
        <w:instrText xml:space="preserve"> SEQ Figure \* ARABIC \s 1 </w:instrText>
      </w:r>
      <w:r w:rsidRPr="00AF7B00">
        <w:rPr>
          <w:rFonts w:cs="Tahoma"/>
          <w:bCs/>
          <w:sz w:val="18"/>
          <w:szCs w:val="20"/>
        </w:rPr>
        <w:fldChar w:fldCharType="separate"/>
      </w:r>
      <w:r w:rsidRPr="00AF7B00">
        <w:rPr>
          <w:rFonts w:cs="Tahoma"/>
          <w:bCs/>
          <w:noProof/>
          <w:sz w:val="18"/>
          <w:szCs w:val="20"/>
        </w:rPr>
        <w:t>1</w:t>
      </w:r>
      <w:r w:rsidRPr="00AF7B00">
        <w:rPr>
          <w:rFonts w:cs="Tahoma"/>
          <w:bCs/>
          <w:sz w:val="18"/>
          <w:szCs w:val="20"/>
        </w:rPr>
        <w:fldChar w:fldCharType="end"/>
      </w:r>
      <w:r>
        <w:rPr>
          <w:rFonts w:eastAsia="Tahoma" w:cs="Tahoma"/>
          <w:bCs/>
          <w:sz w:val="18"/>
          <w:szCs w:val="18"/>
          <w:lang w:val="mk-MK"/>
        </w:rPr>
        <w:t xml:space="preserve">: Основна структура и организација на </w:t>
      </w:r>
      <w:bookmarkEnd w:id="18"/>
      <w:bookmarkEnd w:id="19"/>
      <w:bookmarkEnd w:id="20"/>
      <w:r>
        <w:rPr>
          <w:rFonts w:eastAsia="Tahoma" w:cs="Tahoma"/>
          <w:bCs/>
          <w:sz w:val="18"/>
          <w:szCs w:val="18"/>
          <w:lang w:val="mk-MK"/>
        </w:rPr>
        <w:t>Планот за управување со животната средина и социјалните аспекти (влезни документи и излезни документи)</w:t>
      </w:r>
      <w:bookmarkEnd w:id="21"/>
    </w:p>
    <w:p w14:paraId="6BCC3323" w14:textId="77777777" w:rsidR="00D03E26" w:rsidRPr="00AF7B00" w:rsidRDefault="00D03E26" w:rsidP="009545DA">
      <w:pPr>
        <w:rPr>
          <w:rFonts w:cs="Tahoma"/>
        </w:rPr>
        <w:sectPr w:rsidR="00D03E26" w:rsidRPr="00AF7B00" w:rsidSect="00D35568">
          <w:pgSz w:w="16838" w:h="11906" w:orient="landscape"/>
          <w:pgMar w:top="1134" w:right="1134" w:bottom="1134" w:left="1080" w:header="403" w:footer="403" w:gutter="0"/>
          <w:cols w:space="720"/>
          <w:docGrid w:linePitch="272"/>
        </w:sectPr>
      </w:pPr>
    </w:p>
    <w:p w14:paraId="13D2B1E8" w14:textId="77777777" w:rsidR="00D03E26" w:rsidRPr="00AF7B00" w:rsidRDefault="00D03E26" w:rsidP="00437371">
      <w:pPr>
        <w:pStyle w:val="Heading10"/>
        <w:rPr>
          <w:rFonts w:ascii="Tahoma" w:hAnsi="Tahoma" w:cs="Tahoma"/>
        </w:rPr>
      </w:pPr>
      <w:bookmarkStart w:id="22" w:name="_Toc29572109"/>
      <w:bookmarkStart w:id="23" w:name="_Toc433816695"/>
      <w:bookmarkStart w:id="24" w:name="_Toc120575346"/>
      <w:bookmarkEnd w:id="22"/>
      <w:r>
        <w:rPr>
          <w:rFonts w:ascii="Tahoma" w:eastAsia="Tahoma" w:hAnsi="Tahoma" w:cs="Tahoma"/>
          <w:bCs/>
          <w:lang w:val="mk-MK"/>
        </w:rPr>
        <w:lastRenderedPageBreak/>
        <w:t>Филозофија на управувањето со животната средина и социјалните аспекти</w:t>
      </w:r>
      <w:bookmarkEnd w:id="23"/>
      <w:bookmarkEnd w:id="24"/>
    </w:p>
    <w:p w14:paraId="14FFC0B7" w14:textId="7C1D2777" w:rsidR="00D03E26" w:rsidRPr="00AF7B00" w:rsidRDefault="00D03E26" w:rsidP="00BA59DB">
      <w:pPr>
        <w:spacing w:line="276" w:lineRule="auto"/>
        <w:rPr>
          <w:rFonts w:cs="Tahoma"/>
        </w:rPr>
      </w:pPr>
      <w:bookmarkStart w:id="25" w:name="_Toc433816696"/>
      <w:r>
        <w:rPr>
          <w:rFonts w:eastAsia="Tahoma" w:cs="Tahoma"/>
          <w:szCs w:val="20"/>
          <w:lang w:val="mk-MK"/>
        </w:rPr>
        <w:t>Во овој дел се опишани приодот и филозофијата на ПУЖСС.</w:t>
      </w:r>
      <w:r w:rsidR="0089421A">
        <w:rPr>
          <w:rFonts w:eastAsia="Tahoma" w:cs="Tahoma"/>
          <w:szCs w:val="20"/>
          <w:lang w:val="mk-MK"/>
        </w:rPr>
        <w:t xml:space="preserve"> </w:t>
      </w:r>
      <w:r>
        <w:rPr>
          <w:rFonts w:eastAsia="Tahoma" w:cs="Tahoma"/>
          <w:szCs w:val="20"/>
          <w:lang w:val="mk-MK"/>
        </w:rPr>
        <w:t xml:space="preserve">ПУЖСС е заснован на добрата меѓународна пракса, барањата на ЕБОР и приодите што се применуваат во слични проекти. </w:t>
      </w:r>
    </w:p>
    <w:p w14:paraId="3290DF22" w14:textId="77777777" w:rsidR="00D03E26" w:rsidRPr="00AF7B00" w:rsidRDefault="00D03E26" w:rsidP="00BA59DB">
      <w:pPr>
        <w:spacing w:line="276" w:lineRule="auto"/>
        <w:rPr>
          <w:rFonts w:eastAsia="Calibri" w:cs="Tahoma"/>
        </w:rPr>
      </w:pPr>
    </w:p>
    <w:p w14:paraId="7ACCED18" w14:textId="77777777" w:rsidR="00D03E26" w:rsidRPr="00AF7B00" w:rsidRDefault="00D03E26" w:rsidP="00BA59DB">
      <w:pPr>
        <w:pStyle w:val="Heading2"/>
        <w:rPr>
          <w:rFonts w:ascii="Tahoma" w:hAnsi="Tahoma" w:cs="Tahoma"/>
        </w:rPr>
      </w:pPr>
      <w:bookmarkStart w:id="26" w:name="_Toc120575347"/>
      <w:r>
        <w:rPr>
          <w:rFonts w:ascii="Tahoma" w:eastAsia="Tahoma" w:hAnsi="Tahoma" w:cs="Tahoma"/>
          <w:bCs/>
          <w:szCs w:val="28"/>
          <w:lang w:val="mk-MK"/>
        </w:rPr>
        <w:t>Начела на управувањето со животната средина и социјалните аспекти</w:t>
      </w:r>
      <w:bookmarkEnd w:id="26"/>
    </w:p>
    <w:p w14:paraId="22B0B871" w14:textId="77777777" w:rsidR="00D03E26" w:rsidRPr="00AF7B00" w:rsidRDefault="00D03E26" w:rsidP="00C02552">
      <w:pPr>
        <w:spacing w:line="276" w:lineRule="auto"/>
        <w:rPr>
          <w:rFonts w:cs="Tahoma"/>
        </w:rPr>
      </w:pPr>
      <w:r>
        <w:rPr>
          <w:rFonts w:eastAsia="Tahoma" w:cs="Tahoma"/>
          <w:szCs w:val="20"/>
          <w:lang w:val="mk-MK"/>
        </w:rPr>
        <w:t xml:space="preserve">Во ПУЖСС се опишани низа мерки или спецификации кои произлегоа од резултатите на оцената на влијанието врз </w:t>
      </w:r>
      <w:proofErr w:type="spellStart"/>
      <w:r>
        <w:rPr>
          <w:rFonts w:eastAsia="Tahoma" w:cs="Tahoma"/>
          <w:szCs w:val="20"/>
          <w:lang w:val="mk-MK"/>
        </w:rPr>
        <w:t>ЖСС</w:t>
      </w:r>
      <w:proofErr w:type="spellEnd"/>
      <w:r>
        <w:rPr>
          <w:rFonts w:eastAsia="Tahoma" w:cs="Tahoma"/>
          <w:szCs w:val="20"/>
          <w:lang w:val="mk-MK"/>
        </w:rPr>
        <w:t xml:space="preserve"> на Проектот, но и мерки за кои се смета дека претставуваат добра меѓународна пракса (</w:t>
      </w:r>
      <w:proofErr w:type="spellStart"/>
      <w:r>
        <w:rPr>
          <w:rFonts w:eastAsia="Tahoma" w:cs="Tahoma"/>
          <w:szCs w:val="20"/>
          <w:lang w:val="mk-MK"/>
        </w:rPr>
        <w:t>ДМП</w:t>
      </w:r>
      <w:proofErr w:type="spellEnd"/>
      <w:r>
        <w:rPr>
          <w:rFonts w:eastAsia="Tahoma" w:cs="Tahoma"/>
          <w:szCs w:val="20"/>
          <w:lang w:val="mk-MK"/>
        </w:rPr>
        <w:t>).</w:t>
      </w:r>
      <w:r>
        <w:rPr>
          <w:rStyle w:val="FootnoteReference"/>
          <w:rFonts w:cs="Tahoma"/>
        </w:rPr>
        <w:footnoteReference w:id="4"/>
      </w:r>
      <w:r>
        <w:rPr>
          <w:rFonts w:eastAsia="Tahoma" w:cs="Tahoma"/>
          <w:szCs w:val="20"/>
          <w:lang w:val="mk-MK"/>
        </w:rPr>
        <w:t xml:space="preserve"> </w:t>
      </w:r>
    </w:p>
    <w:p w14:paraId="70A0914D" w14:textId="17DA53E3" w:rsidR="00D03E26" w:rsidRPr="00AF7B00" w:rsidRDefault="00D03E26" w:rsidP="009545DA">
      <w:pPr>
        <w:spacing w:before="0" w:after="0" w:line="276" w:lineRule="auto"/>
        <w:rPr>
          <w:rFonts w:eastAsia="Calibri" w:cs="Tahoma"/>
        </w:rPr>
      </w:pPr>
      <w:r>
        <w:rPr>
          <w:rFonts w:eastAsia="Tahoma" w:cs="Tahoma"/>
          <w:szCs w:val="20"/>
          <w:lang w:val="mk-MK"/>
        </w:rPr>
        <w:t>МЕПСО ја презема севкупната одговорност за спроведувањето на мерките за ублажување во однос на животната средина и социјалните аспекти, како и мерките за надоместување во рамките на Проектот.</w:t>
      </w:r>
      <w:r w:rsidR="0089421A">
        <w:rPr>
          <w:rFonts w:eastAsia="Tahoma" w:cs="Tahoma"/>
          <w:szCs w:val="20"/>
          <w:lang w:val="mk-MK"/>
        </w:rPr>
        <w:t xml:space="preserve"> </w:t>
      </w:r>
      <w:r>
        <w:rPr>
          <w:rFonts w:eastAsia="Tahoma" w:cs="Tahoma"/>
          <w:szCs w:val="20"/>
          <w:lang w:val="mk-MK"/>
        </w:rPr>
        <w:t>Ефективното спроведување на овие спецификации пред и за време на градежната фаза ќе го надгледува Надзорниот консултант, кој ќе биде назначен од страна на МЕПСО. МЕПСО ќе биде одговорен и задолжен за мерките релевантни за фазата на употреба и одржување на Проектот.</w:t>
      </w:r>
    </w:p>
    <w:p w14:paraId="5AF33766" w14:textId="77777777" w:rsidR="00D03E26" w:rsidRPr="00AF7B00" w:rsidRDefault="00D03E26" w:rsidP="009545DA">
      <w:pPr>
        <w:pStyle w:val="Heading3"/>
        <w:rPr>
          <w:rFonts w:cs="Tahoma"/>
        </w:rPr>
      </w:pPr>
      <w:bookmarkStart w:id="27" w:name="_Toc120575348"/>
      <w:r>
        <w:rPr>
          <w:rFonts w:eastAsia="Tahoma" w:cs="Tahoma"/>
          <w:szCs w:val="24"/>
          <w:lang w:val="mk-MK"/>
        </w:rPr>
        <w:t xml:space="preserve">ПУЖСС во текот на </w:t>
      </w:r>
      <w:proofErr w:type="spellStart"/>
      <w:r>
        <w:rPr>
          <w:rFonts w:eastAsia="Tahoma" w:cs="Tahoma"/>
          <w:szCs w:val="24"/>
          <w:lang w:val="mk-MK"/>
        </w:rPr>
        <w:t>предградежната</w:t>
      </w:r>
      <w:proofErr w:type="spellEnd"/>
      <w:r>
        <w:rPr>
          <w:rFonts w:eastAsia="Tahoma" w:cs="Tahoma"/>
          <w:szCs w:val="24"/>
          <w:lang w:val="mk-MK"/>
        </w:rPr>
        <w:t xml:space="preserve"> фаза</w:t>
      </w:r>
      <w:bookmarkEnd w:id="27"/>
    </w:p>
    <w:p w14:paraId="3FA12AC8" w14:textId="77777777" w:rsidR="00D03E26" w:rsidRPr="00AF7B00" w:rsidRDefault="00D03E26" w:rsidP="009545DA">
      <w:pPr>
        <w:tabs>
          <w:tab w:val="num" w:pos="0"/>
        </w:tabs>
        <w:spacing w:line="276" w:lineRule="auto"/>
        <w:rPr>
          <w:rFonts w:cs="Tahoma"/>
          <w:szCs w:val="20"/>
        </w:rPr>
      </w:pPr>
      <w:r>
        <w:rPr>
          <w:rFonts w:eastAsia="Tahoma" w:cs="Tahoma"/>
          <w:szCs w:val="20"/>
          <w:lang w:val="mk-MK"/>
        </w:rPr>
        <w:t xml:space="preserve">Секое барање кое произлегува од процесот на добивање специфични одлуки поврзани со проектот (одобренија, дозволи, согласности) од државните и/или локалните законски чинители / надлежни тела (општини, министерства, агенции и др.) и/или ЕБОР за време на </w:t>
      </w:r>
      <w:proofErr w:type="spellStart"/>
      <w:r>
        <w:rPr>
          <w:rFonts w:eastAsia="Tahoma" w:cs="Tahoma"/>
          <w:szCs w:val="20"/>
          <w:lang w:val="mk-MK"/>
        </w:rPr>
        <w:t>предградежната</w:t>
      </w:r>
      <w:proofErr w:type="spellEnd"/>
      <w:r>
        <w:rPr>
          <w:rFonts w:eastAsia="Tahoma" w:cs="Tahoma"/>
          <w:szCs w:val="20"/>
          <w:lang w:val="mk-MK"/>
        </w:rPr>
        <w:t xml:space="preserve"> фаза ќе бидат вклучени во конечната документација за изградба. </w:t>
      </w:r>
    </w:p>
    <w:p w14:paraId="24F3159F" w14:textId="77777777" w:rsidR="00D03E26" w:rsidRPr="00AF7B00" w:rsidRDefault="00D03E26" w:rsidP="009545DA">
      <w:pPr>
        <w:pStyle w:val="Heading3"/>
        <w:rPr>
          <w:rFonts w:cs="Tahoma"/>
        </w:rPr>
      </w:pPr>
      <w:bookmarkStart w:id="28" w:name="_Toc120575349"/>
      <w:r>
        <w:rPr>
          <w:rFonts w:eastAsia="Tahoma" w:cs="Tahoma"/>
          <w:szCs w:val="24"/>
          <w:lang w:val="mk-MK"/>
        </w:rPr>
        <w:t>ПУЖСС во текот на градежната фаза</w:t>
      </w:r>
      <w:bookmarkEnd w:id="28"/>
    </w:p>
    <w:p w14:paraId="1C913BDF" w14:textId="77777777" w:rsidR="00D03E26" w:rsidRPr="00AF7B00" w:rsidRDefault="00D03E26" w:rsidP="00403D57">
      <w:pPr>
        <w:spacing w:line="276" w:lineRule="auto"/>
        <w:rPr>
          <w:rFonts w:cs="Tahoma"/>
          <w:szCs w:val="20"/>
        </w:rPr>
      </w:pPr>
      <w:r>
        <w:rPr>
          <w:rFonts w:eastAsia="Tahoma" w:cs="Tahoma"/>
          <w:szCs w:val="20"/>
          <w:lang w:val="mk-MK"/>
        </w:rPr>
        <w:t xml:space="preserve">МЕПСО му го делегира на Изведувачот (Изведувачите) спроведувањето на мерките за ублажување во однос на </w:t>
      </w:r>
      <w:proofErr w:type="spellStart"/>
      <w:r>
        <w:rPr>
          <w:rFonts w:eastAsia="Tahoma" w:cs="Tahoma"/>
          <w:szCs w:val="20"/>
          <w:lang w:val="mk-MK"/>
        </w:rPr>
        <w:t>ЖСС</w:t>
      </w:r>
      <w:proofErr w:type="spellEnd"/>
      <w:r>
        <w:rPr>
          <w:rFonts w:eastAsia="Tahoma" w:cs="Tahoma"/>
          <w:szCs w:val="20"/>
          <w:lang w:val="mk-MK"/>
        </w:rPr>
        <w:t>, а кои се поврзани со градежната фаза.</w:t>
      </w:r>
      <w:r>
        <w:rPr>
          <w:rStyle w:val="FootnoteReference"/>
          <w:rFonts w:cs="Tahoma"/>
          <w:szCs w:val="20"/>
        </w:rPr>
        <w:footnoteReference w:id="5"/>
      </w:r>
      <w:r>
        <w:rPr>
          <w:rFonts w:eastAsia="Tahoma" w:cs="Tahoma"/>
          <w:szCs w:val="20"/>
          <w:lang w:val="mk-MK"/>
        </w:rPr>
        <w:t xml:space="preserve"> Делегирањето е уредено со соодветните спецификации за </w:t>
      </w:r>
      <w:proofErr w:type="spellStart"/>
      <w:r>
        <w:rPr>
          <w:rFonts w:eastAsia="Tahoma" w:cs="Tahoma"/>
          <w:szCs w:val="20"/>
          <w:lang w:val="mk-MK"/>
        </w:rPr>
        <w:t>ЖСС</w:t>
      </w:r>
      <w:proofErr w:type="spellEnd"/>
      <w:r>
        <w:rPr>
          <w:rFonts w:eastAsia="Tahoma" w:cs="Tahoma"/>
          <w:szCs w:val="20"/>
          <w:lang w:val="mk-MK"/>
        </w:rPr>
        <w:t xml:space="preserve"> од овој ПУЖСС (Дел 3), кои ќе станат составен дел на тендерската документација / процесот на набавка, како и на договорот со Изведувачот. </w:t>
      </w:r>
    </w:p>
    <w:p w14:paraId="0AB29BF4" w14:textId="77777777" w:rsidR="00D03E26" w:rsidRPr="00AF7B00" w:rsidRDefault="00D03E26" w:rsidP="00403D57">
      <w:pPr>
        <w:spacing w:line="276" w:lineRule="auto"/>
        <w:rPr>
          <w:rFonts w:eastAsia="Calibri" w:cs="Tahoma"/>
          <w:szCs w:val="20"/>
        </w:rPr>
      </w:pPr>
      <w:r>
        <w:rPr>
          <w:rFonts w:eastAsia="Tahoma" w:cs="Tahoma"/>
          <w:szCs w:val="20"/>
          <w:lang w:val="mk-MK"/>
        </w:rPr>
        <w:t xml:space="preserve">Назначениот Изведувач (Изведувачите) ќе има за задача дополнително да ги разработи деталите на прашањата засегнати со ПУЖСС, зависно од напредокот на планирањето на проектот, до и за време на изградбата (на пр., утврдување на градежната зона, привремени објекти за работната сила, детали за складирање на градежните и други материјали, сообраќајни и превозни аспекти, заштита на животната средина и прашања поврзани со управување со отпадот, прашања поврзани со работната сила, здравје и безбедност на работниците и на заедницата, подготвеност за вонредни состојби итн.). </w:t>
      </w:r>
    </w:p>
    <w:p w14:paraId="01158D20" w14:textId="77777777" w:rsidR="00D03E26" w:rsidRPr="00AF7B00" w:rsidRDefault="00D03E26" w:rsidP="00403D57">
      <w:pPr>
        <w:pStyle w:val="Heading3"/>
        <w:rPr>
          <w:rFonts w:cs="Tahoma"/>
        </w:rPr>
      </w:pPr>
      <w:bookmarkStart w:id="29" w:name="_Toc120575350"/>
      <w:r>
        <w:rPr>
          <w:rFonts w:eastAsia="Tahoma" w:cs="Tahoma"/>
          <w:szCs w:val="24"/>
          <w:lang w:val="mk-MK"/>
        </w:rPr>
        <w:t>ПУЖСС за време на оперативната фаза и во фазата на ставање вон употреба</w:t>
      </w:r>
      <w:bookmarkEnd w:id="29"/>
      <w:r>
        <w:rPr>
          <w:rFonts w:eastAsia="Tahoma" w:cs="Tahoma"/>
          <w:szCs w:val="24"/>
          <w:lang w:val="mk-MK"/>
        </w:rPr>
        <w:tab/>
      </w:r>
    </w:p>
    <w:p w14:paraId="32D3C1EB" w14:textId="44724DC7" w:rsidR="00D03E26" w:rsidRPr="00AF7B00" w:rsidRDefault="00D03E26" w:rsidP="00B9589A">
      <w:pPr>
        <w:spacing w:line="276" w:lineRule="auto"/>
        <w:rPr>
          <w:rFonts w:cs="Tahoma"/>
        </w:rPr>
      </w:pPr>
      <w:r>
        <w:rPr>
          <w:rFonts w:eastAsia="Tahoma" w:cs="Tahoma"/>
          <w:szCs w:val="20"/>
          <w:lang w:val="mk-MK"/>
        </w:rPr>
        <w:t>Оперативната фаза ќе започне со целосно пуштањето во употреба на Проектот (далноводот). Во оваа фаза, МЕПСО ќе ги има преземено сите работи од Изведувачот.</w:t>
      </w:r>
      <w:r w:rsidR="0089421A">
        <w:rPr>
          <w:rFonts w:eastAsia="Tahoma" w:cs="Tahoma"/>
          <w:szCs w:val="20"/>
          <w:lang w:val="mk-MK"/>
        </w:rPr>
        <w:t xml:space="preserve"> </w:t>
      </w:r>
      <w:r>
        <w:rPr>
          <w:rFonts w:eastAsia="Tahoma" w:cs="Tahoma"/>
          <w:szCs w:val="20"/>
          <w:lang w:val="mk-MK"/>
        </w:rPr>
        <w:t xml:space="preserve">Повеќето мерки за управување со </w:t>
      </w:r>
      <w:proofErr w:type="spellStart"/>
      <w:r>
        <w:rPr>
          <w:rFonts w:eastAsia="Tahoma" w:cs="Tahoma"/>
          <w:szCs w:val="20"/>
          <w:lang w:val="mk-MK"/>
        </w:rPr>
        <w:lastRenderedPageBreak/>
        <w:t>ЖСС</w:t>
      </w:r>
      <w:proofErr w:type="spellEnd"/>
      <w:r>
        <w:rPr>
          <w:rFonts w:eastAsia="Tahoma" w:cs="Tahoma"/>
          <w:szCs w:val="20"/>
          <w:lang w:val="mk-MK"/>
        </w:rPr>
        <w:t xml:space="preserve"> до тогаш ќе бидат спроведени од страна на МЕПСО, со што ќе се обезбеди сообразност со ПУЖСС.</w:t>
      </w:r>
    </w:p>
    <w:p w14:paraId="00C31E2E" w14:textId="3F37ADBE" w:rsidR="00D03E26" w:rsidRPr="00AF7B00" w:rsidRDefault="00D03E26" w:rsidP="00B9589A">
      <w:pPr>
        <w:spacing w:line="276" w:lineRule="auto"/>
        <w:rPr>
          <w:rFonts w:cs="Tahoma"/>
        </w:rPr>
      </w:pPr>
      <w:r>
        <w:rPr>
          <w:rFonts w:eastAsia="Tahoma" w:cs="Tahoma"/>
          <w:szCs w:val="20"/>
          <w:lang w:val="mk-MK"/>
        </w:rPr>
        <w:t xml:space="preserve">Управувачките дејствија за </w:t>
      </w:r>
      <w:proofErr w:type="spellStart"/>
      <w:r>
        <w:rPr>
          <w:rFonts w:eastAsia="Tahoma" w:cs="Tahoma"/>
          <w:szCs w:val="20"/>
          <w:lang w:val="mk-MK"/>
        </w:rPr>
        <w:t>ЖСС</w:t>
      </w:r>
      <w:proofErr w:type="spellEnd"/>
      <w:r>
        <w:rPr>
          <w:rFonts w:eastAsia="Tahoma" w:cs="Tahoma"/>
          <w:szCs w:val="20"/>
          <w:lang w:val="mk-MK"/>
        </w:rPr>
        <w:t xml:space="preserve"> во фазата на ставање вон употреба на Проектот не може да се испланираат во времето на пишување на овој ПУЖСС поради очекуваниот употребен век на предложените објекти. Проектните елементи ќе бидат направени од најразлични материјали, од бетон и челик за темелите, челични конструкции за </w:t>
      </w:r>
      <w:proofErr w:type="spellStart"/>
      <w:r>
        <w:rPr>
          <w:rFonts w:eastAsia="Tahoma" w:cs="Tahoma"/>
          <w:szCs w:val="20"/>
          <w:lang w:val="mk-MK"/>
        </w:rPr>
        <w:t>далноводните</w:t>
      </w:r>
      <w:proofErr w:type="spellEnd"/>
      <w:r>
        <w:rPr>
          <w:rFonts w:eastAsia="Tahoma" w:cs="Tahoma"/>
          <w:szCs w:val="20"/>
          <w:lang w:val="mk-MK"/>
        </w:rPr>
        <w:t xml:space="preserve"> столбови, па сè до алуминиум за </w:t>
      </w:r>
      <w:r w:rsidR="0089421A">
        <w:rPr>
          <w:rFonts w:eastAsia="Tahoma" w:cs="Tahoma"/>
          <w:szCs w:val="20"/>
          <w:lang w:val="mk-MK"/>
        </w:rPr>
        <w:t>проводни</w:t>
      </w:r>
      <w:r>
        <w:rPr>
          <w:rFonts w:eastAsia="Tahoma" w:cs="Tahoma"/>
          <w:szCs w:val="20"/>
          <w:lang w:val="mk-MK"/>
        </w:rPr>
        <w:t>ците.</w:t>
      </w:r>
      <w:r w:rsidR="0089421A">
        <w:rPr>
          <w:rFonts w:eastAsia="Tahoma" w:cs="Tahoma"/>
          <w:szCs w:val="20"/>
          <w:lang w:val="mk-MK"/>
        </w:rPr>
        <w:t xml:space="preserve"> </w:t>
      </w:r>
      <w:proofErr w:type="spellStart"/>
      <w:r w:rsidR="004A0431">
        <w:rPr>
          <w:rFonts w:eastAsia="Tahoma" w:cs="Tahoma"/>
          <w:szCs w:val="20"/>
          <w:lang w:val="mk-MK"/>
        </w:rPr>
        <w:t>У</w:t>
      </w:r>
      <w:r>
        <w:rPr>
          <w:rFonts w:eastAsia="Tahoma" w:cs="Tahoma"/>
          <w:szCs w:val="20"/>
          <w:lang w:val="mk-MK"/>
        </w:rPr>
        <w:t>потребниот</w:t>
      </w:r>
      <w:proofErr w:type="spellEnd"/>
      <w:r w:rsidR="004A0431">
        <w:rPr>
          <w:rFonts w:eastAsia="Tahoma" w:cs="Tahoma"/>
          <w:szCs w:val="20"/>
          <w:lang w:val="mk-MK"/>
        </w:rPr>
        <w:t xml:space="preserve"> (корисниот)</w:t>
      </w:r>
      <w:r>
        <w:rPr>
          <w:rFonts w:eastAsia="Tahoma" w:cs="Tahoma"/>
          <w:szCs w:val="20"/>
          <w:lang w:val="mk-MK"/>
        </w:rPr>
        <w:t xml:space="preserve"> век на сите овие материјали се разликува зависно од тоа како се користат проектните елементи и каде се сместени. </w:t>
      </w:r>
    </w:p>
    <w:p w14:paraId="58698677" w14:textId="2619EC74" w:rsidR="00D03E26" w:rsidRPr="00AF7B00" w:rsidRDefault="00D03E26" w:rsidP="00B9589A">
      <w:pPr>
        <w:spacing w:line="276" w:lineRule="auto"/>
        <w:rPr>
          <w:rFonts w:cs="Tahoma"/>
        </w:rPr>
      </w:pPr>
      <w:r>
        <w:rPr>
          <w:rFonts w:eastAsia="Tahoma" w:cs="Tahoma"/>
          <w:szCs w:val="20"/>
          <w:lang w:val="mk-MK"/>
        </w:rPr>
        <w:t xml:space="preserve">По изградбата, Проектот ќе стане составен дел на македонската преносна мрежа. Поради тоа, </w:t>
      </w:r>
      <w:proofErr w:type="spellStart"/>
      <w:r>
        <w:rPr>
          <w:rFonts w:eastAsia="Tahoma" w:cs="Tahoma"/>
          <w:szCs w:val="20"/>
          <w:lang w:val="mk-MK"/>
        </w:rPr>
        <w:t>употребниот</w:t>
      </w:r>
      <w:proofErr w:type="spellEnd"/>
      <w:r>
        <w:rPr>
          <w:rFonts w:eastAsia="Tahoma" w:cs="Tahoma"/>
          <w:szCs w:val="20"/>
          <w:lang w:val="mk-MK"/>
        </w:rPr>
        <w:t xml:space="preserve"> век на проектните елементи може да биде и подолг од очекуваното време, зависно од нивната состојба, обнова и идните барања за преносните мрежи.</w:t>
      </w:r>
      <w:r w:rsidR="0089421A">
        <w:rPr>
          <w:rFonts w:eastAsia="Tahoma" w:cs="Tahoma"/>
          <w:szCs w:val="20"/>
          <w:lang w:val="mk-MK"/>
        </w:rPr>
        <w:t xml:space="preserve"> </w:t>
      </w:r>
      <w:r>
        <w:rPr>
          <w:rFonts w:eastAsia="Tahoma" w:cs="Tahoma"/>
          <w:szCs w:val="20"/>
          <w:lang w:val="mk-MK"/>
        </w:rPr>
        <w:t>Од тие причини, ставањето вон употреба ќе се изведе во согласност со прописите и насоките што ќе важат во тој момент.</w:t>
      </w:r>
    </w:p>
    <w:p w14:paraId="63586AD1" w14:textId="77777777" w:rsidR="00D03E26" w:rsidRPr="00AF7B00" w:rsidRDefault="00D03E26" w:rsidP="00B9589A">
      <w:pPr>
        <w:spacing w:line="276" w:lineRule="auto"/>
        <w:rPr>
          <w:rFonts w:cs="Tahoma"/>
        </w:rPr>
      </w:pPr>
    </w:p>
    <w:p w14:paraId="5206D0FB" w14:textId="77777777" w:rsidR="00D03E26" w:rsidRPr="00AF7B00" w:rsidRDefault="00D03E26" w:rsidP="00FB6226">
      <w:pPr>
        <w:pStyle w:val="Heading2"/>
        <w:rPr>
          <w:rFonts w:ascii="Tahoma" w:hAnsi="Tahoma" w:cs="Tahoma"/>
        </w:rPr>
      </w:pPr>
      <w:bookmarkStart w:id="30" w:name="_Toc120575351"/>
      <w:r>
        <w:rPr>
          <w:rFonts w:ascii="Tahoma" w:eastAsia="Tahoma" w:hAnsi="Tahoma" w:cs="Tahoma"/>
          <w:bCs/>
          <w:szCs w:val="28"/>
          <w:lang w:val="mk-MK"/>
        </w:rPr>
        <w:t>Степен на деталност</w:t>
      </w:r>
      <w:bookmarkEnd w:id="30"/>
    </w:p>
    <w:p w14:paraId="6A8C0D17" w14:textId="04DA2843" w:rsidR="00D03E26" w:rsidRPr="00AF7B00" w:rsidRDefault="00D03E26" w:rsidP="00767427">
      <w:pPr>
        <w:spacing w:line="276" w:lineRule="auto"/>
        <w:rPr>
          <w:rFonts w:cs="Tahoma"/>
        </w:rPr>
      </w:pPr>
      <w:r>
        <w:rPr>
          <w:rFonts w:eastAsia="Tahoma" w:cs="Tahoma"/>
          <w:szCs w:val="20"/>
          <w:lang w:val="mk-MK"/>
        </w:rPr>
        <w:t>Во оваа фаза, Проектот е разработен на ниво на изводливост – во толку детали колку што се смета дека е доволно за да се утврди дали предложените интервенции се технички изводливи и за да се овозможи оцена на нивниот еколошки и социјален интегритет, односно на нивните еколошки и социјални влијанија, т.е. на ниво на техничка оцена</w:t>
      </w:r>
      <w:r>
        <w:rPr>
          <w:rStyle w:val="FootnoteReference"/>
          <w:rFonts w:cs="Tahoma"/>
          <w:szCs w:val="20"/>
        </w:rPr>
        <w:footnoteReference w:id="6"/>
      </w:r>
      <w:r>
        <w:rPr>
          <w:rFonts w:eastAsia="Tahoma" w:cs="Tahoma"/>
          <w:szCs w:val="20"/>
          <w:lang w:val="mk-MK"/>
        </w:rPr>
        <w:t xml:space="preserve"> (концептуално решение) што одговара на студија за изводливост. Од тие причини, степенот на деталност на овој ПУЖСС е во согласност со </w:t>
      </w:r>
      <w:proofErr w:type="spellStart"/>
      <w:r>
        <w:rPr>
          <w:rFonts w:eastAsia="Tahoma" w:cs="Tahoma"/>
          <w:szCs w:val="20"/>
          <w:lang w:val="mk-MK"/>
        </w:rPr>
        <w:t>концептуалното</w:t>
      </w:r>
      <w:proofErr w:type="spellEnd"/>
      <w:r>
        <w:rPr>
          <w:rFonts w:eastAsia="Tahoma" w:cs="Tahoma"/>
          <w:szCs w:val="20"/>
          <w:lang w:val="mk-MK"/>
        </w:rPr>
        <w:t xml:space="preserve"> решение на Проектот, чијашто содржина и чијшто опсег не се конкретно уредени со релевантното македонско законодавство.</w:t>
      </w:r>
      <w:r>
        <w:rPr>
          <w:rFonts w:cs="Tahoma"/>
          <w:vertAlign w:val="superscript"/>
        </w:rPr>
        <w:footnoteReference w:id="7"/>
      </w:r>
      <w:r>
        <w:rPr>
          <w:rFonts w:eastAsia="Tahoma" w:cs="Tahoma"/>
          <w:szCs w:val="20"/>
          <w:lang w:val="mk-MK"/>
        </w:rPr>
        <w:t xml:space="preserve"> Како такво, </w:t>
      </w:r>
      <w:proofErr w:type="spellStart"/>
      <w:r>
        <w:rPr>
          <w:rFonts w:eastAsia="Tahoma" w:cs="Tahoma"/>
          <w:szCs w:val="20"/>
          <w:lang w:val="mk-MK"/>
        </w:rPr>
        <w:t>концептуалното</w:t>
      </w:r>
      <w:proofErr w:type="spellEnd"/>
      <w:r>
        <w:rPr>
          <w:rFonts w:eastAsia="Tahoma" w:cs="Tahoma"/>
          <w:szCs w:val="20"/>
          <w:lang w:val="mk-MK"/>
        </w:rPr>
        <w:t xml:space="preserve"> решение не се смета за формален проектантски документ, и за него не е потребен процес на давање административна согласност за да биде усвоено од надлежните органи.</w:t>
      </w:r>
      <w:r w:rsidR="0089421A">
        <w:rPr>
          <w:rFonts w:eastAsia="Tahoma" w:cs="Tahoma"/>
          <w:szCs w:val="20"/>
          <w:lang w:val="mk-MK"/>
        </w:rPr>
        <w:t xml:space="preserve"> </w:t>
      </w:r>
      <w:r>
        <w:rPr>
          <w:rFonts w:eastAsia="Tahoma" w:cs="Tahoma"/>
          <w:szCs w:val="20"/>
          <w:lang w:val="mk-MK"/>
        </w:rPr>
        <w:t>Согласно општата пракса, ова концептуално решение (на македонски: ’концептуално решение‘</w:t>
      </w:r>
      <w:r>
        <w:rPr>
          <w:rStyle w:val="FootnoteReference"/>
          <w:rFonts w:cs="Tahoma"/>
        </w:rPr>
        <w:footnoteReference w:id="8"/>
      </w:r>
      <w:r>
        <w:rPr>
          <w:rFonts w:eastAsia="Tahoma" w:cs="Tahoma"/>
          <w:szCs w:val="20"/>
          <w:lang w:val="mk-MK"/>
        </w:rPr>
        <w:t xml:space="preserve">) особено содржи податоци за: </w:t>
      </w:r>
      <w:proofErr w:type="spellStart"/>
      <w:r>
        <w:rPr>
          <w:rFonts w:eastAsia="Tahoma" w:cs="Tahoma"/>
          <w:szCs w:val="20"/>
          <w:lang w:val="mk-MK"/>
        </w:rPr>
        <w:t>макролокацијата</w:t>
      </w:r>
      <w:proofErr w:type="spellEnd"/>
      <w:r>
        <w:rPr>
          <w:rFonts w:eastAsia="Tahoma" w:cs="Tahoma"/>
          <w:szCs w:val="20"/>
          <w:lang w:val="mk-MK"/>
        </w:rPr>
        <w:t xml:space="preserve"> и општата поставеност на објектот / инфраструктурата; техничко-технолошкиот концепт на објектот / инфраструктурата; начинот на обезбедување на потпорната инфраструктура; можни варијации на просторните и техничките решенија од гледна точка на вклопување во просторот; природните услови; функционалност и рационалност на проектното решение. Оттука, локациите на новите пристапни патеки и локациите на потребната инфраструктура, како што се камповите за сместување на работниците (доколку бидат потребни), привремените комплекси, местата за управување со отпадот, и измените на јавните патишта (доколку бидат потребни) за испорачување на абнормални товари допрва треба да се дефинираат.</w:t>
      </w:r>
      <w:r w:rsidR="0089421A">
        <w:rPr>
          <w:rFonts w:eastAsia="Tahoma" w:cs="Tahoma"/>
          <w:szCs w:val="20"/>
          <w:lang w:val="mk-MK"/>
        </w:rPr>
        <w:t xml:space="preserve"> </w:t>
      </w:r>
      <w:r>
        <w:rPr>
          <w:rFonts w:eastAsia="Tahoma" w:cs="Tahoma"/>
          <w:szCs w:val="20"/>
          <w:lang w:val="mk-MK"/>
        </w:rPr>
        <w:t xml:space="preserve">Степенот на деталност ќе го проучи и разработи самиот Изведувач (Изведувачите) штом ќе биде назначен, </w:t>
      </w:r>
    </w:p>
    <w:p w14:paraId="19DF1861" w14:textId="77777777" w:rsidR="00D03E26" w:rsidRPr="00AF7B00" w:rsidRDefault="00D03E26">
      <w:pPr>
        <w:spacing w:before="0" w:after="0"/>
        <w:jc w:val="left"/>
        <w:rPr>
          <w:rFonts w:eastAsia="Calibri" w:cs="Tahoma"/>
        </w:rPr>
      </w:pPr>
    </w:p>
    <w:p w14:paraId="1EB6FFBB" w14:textId="77777777" w:rsidR="00D03E26" w:rsidRPr="00AF7B00" w:rsidRDefault="00D03E26" w:rsidP="00B21E8A">
      <w:pPr>
        <w:pStyle w:val="Heading2"/>
        <w:rPr>
          <w:rFonts w:ascii="Tahoma" w:hAnsi="Tahoma" w:cs="Tahoma"/>
        </w:rPr>
      </w:pPr>
      <w:bookmarkStart w:id="31" w:name="_Toc120575352"/>
      <w:r>
        <w:rPr>
          <w:rFonts w:ascii="Tahoma" w:eastAsia="Tahoma" w:hAnsi="Tahoma" w:cs="Tahoma"/>
          <w:bCs/>
          <w:szCs w:val="28"/>
          <w:lang w:val="mk-MK"/>
        </w:rPr>
        <w:t xml:space="preserve">Градежен ПУЖСС на Изведувачот и </w:t>
      </w:r>
      <w:proofErr w:type="spellStart"/>
      <w:r>
        <w:rPr>
          <w:rFonts w:ascii="Tahoma" w:eastAsia="Tahoma" w:hAnsi="Tahoma" w:cs="Tahoma"/>
          <w:bCs/>
          <w:szCs w:val="28"/>
          <w:lang w:val="mk-MK"/>
        </w:rPr>
        <w:t>СУЖСС</w:t>
      </w:r>
      <w:proofErr w:type="spellEnd"/>
      <w:r>
        <w:rPr>
          <w:rFonts w:ascii="Tahoma" w:eastAsia="Tahoma" w:hAnsi="Tahoma" w:cs="Tahoma"/>
          <w:bCs/>
          <w:szCs w:val="28"/>
          <w:lang w:val="mk-MK"/>
        </w:rPr>
        <w:t xml:space="preserve"> на МЕПСО</w:t>
      </w:r>
      <w:bookmarkEnd w:id="31"/>
    </w:p>
    <w:p w14:paraId="6D7D6F24" w14:textId="77777777" w:rsidR="00D03E26" w:rsidRPr="00AF7B00" w:rsidRDefault="00D03E26" w:rsidP="00E0650D">
      <w:pPr>
        <w:spacing w:line="276" w:lineRule="auto"/>
        <w:rPr>
          <w:rFonts w:cs="Tahoma"/>
        </w:rPr>
      </w:pPr>
      <w:r>
        <w:rPr>
          <w:rFonts w:eastAsia="Tahoma" w:cs="Tahoma"/>
          <w:szCs w:val="20"/>
          <w:lang w:val="mk-MK"/>
        </w:rPr>
        <w:t xml:space="preserve">Изведувачот ќе ги изработи </w:t>
      </w:r>
      <w:proofErr w:type="spellStart"/>
      <w:r>
        <w:rPr>
          <w:rFonts w:eastAsia="Tahoma" w:cs="Tahoma"/>
          <w:szCs w:val="20"/>
          <w:lang w:val="mk-MK"/>
        </w:rPr>
        <w:t>ГПУЖСС</w:t>
      </w:r>
      <w:proofErr w:type="spellEnd"/>
      <w:r>
        <w:rPr>
          <w:rFonts w:eastAsia="Tahoma" w:cs="Tahoma"/>
          <w:szCs w:val="20"/>
          <w:lang w:val="mk-MK"/>
        </w:rPr>
        <w:t xml:space="preserve"> и со него поврзаните планови за управување (</w:t>
      </w:r>
      <w:proofErr w:type="spellStart"/>
      <w:r>
        <w:rPr>
          <w:rFonts w:eastAsia="Tahoma" w:cs="Tahoma"/>
          <w:szCs w:val="20"/>
          <w:lang w:val="mk-MK"/>
        </w:rPr>
        <w:t>потпланови</w:t>
      </w:r>
      <w:proofErr w:type="spellEnd"/>
      <w:r>
        <w:rPr>
          <w:rFonts w:eastAsia="Tahoma" w:cs="Tahoma"/>
          <w:szCs w:val="20"/>
          <w:lang w:val="mk-MK"/>
        </w:rPr>
        <w:t>) или процедури (види Дел 2.8). Во името на МЕПСО, Надзорниот консултант ќе ги прегледа и одобри овие документи.</w:t>
      </w:r>
    </w:p>
    <w:p w14:paraId="001D997D" w14:textId="77777777" w:rsidR="00D03E26" w:rsidRPr="00AF7B00" w:rsidRDefault="00D03E26" w:rsidP="00E0650D">
      <w:pPr>
        <w:spacing w:line="276" w:lineRule="auto"/>
        <w:rPr>
          <w:rFonts w:cs="Tahoma"/>
        </w:rPr>
      </w:pPr>
      <w:r>
        <w:rPr>
          <w:rFonts w:eastAsia="Tahoma" w:cs="Tahoma"/>
          <w:szCs w:val="20"/>
          <w:lang w:val="mk-MK"/>
        </w:rPr>
        <w:t xml:space="preserve">Со поддршка од Надзорниот консултант, МЕПСО ќе ги спроведе барањата и стандардите воспоставени со неговиот постоечки корпоративен </w:t>
      </w:r>
      <w:proofErr w:type="spellStart"/>
      <w:r>
        <w:rPr>
          <w:rFonts w:eastAsia="Tahoma" w:cs="Tahoma"/>
          <w:szCs w:val="20"/>
          <w:lang w:val="mk-MK"/>
        </w:rPr>
        <w:t>СУЖСС</w:t>
      </w:r>
      <w:proofErr w:type="spellEnd"/>
      <w:r>
        <w:rPr>
          <w:rFonts w:eastAsia="Tahoma" w:cs="Tahoma"/>
          <w:szCs w:val="20"/>
          <w:lang w:val="mk-MK"/>
        </w:rPr>
        <w:t xml:space="preserve"> (види Дел 4). Со </w:t>
      </w:r>
      <w:proofErr w:type="spellStart"/>
      <w:r>
        <w:rPr>
          <w:rFonts w:eastAsia="Tahoma" w:cs="Tahoma"/>
          <w:szCs w:val="20"/>
          <w:lang w:val="mk-MK"/>
        </w:rPr>
        <w:t>СУЖСС</w:t>
      </w:r>
      <w:proofErr w:type="spellEnd"/>
      <w:r>
        <w:rPr>
          <w:rFonts w:eastAsia="Tahoma" w:cs="Tahoma"/>
          <w:szCs w:val="20"/>
          <w:lang w:val="mk-MK"/>
        </w:rPr>
        <w:t xml:space="preserve"> се утврдуваат организациската структура, одговорностите, практиките и ресурсите потребни за спроведување и/или следење на </w:t>
      </w:r>
      <w:r>
        <w:rPr>
          <w:rFonts w:eastAsia="Tahoma" w:cs="Tahoma"/>
          <w:szCs w:val="20"/>
          <w:lang w:val="mk-MK"/>
        </w:rPr>
        <w:lastRenderedPageBreak/>
        <w:t xml:space="preserve">плановите и процедурите за управување воспоставени со </w:t>
      </w:r>
      <w:proofErr w:type="spellStart"/>
      <w:r>
        <w:rPr>
          <w:rFonts w:eastAsia="Tahoma" w:cs="Tahoma"/>
          <w:szCs w:val="20"/>
          <w:lang w:val="mk-MK"/>
        </w:rPr>
        <w:t>СУЖСС</w:t>
      </w:r>
      <w:proofErr w:type="spellEnd"/>
      <w:r>
        <w:rPr>
          <w:rFonts w:eastAsia="Tahoma" w:cs="Tahoma"/>
          <w:szCs w:val="20"/>
          <w:lang w:val="mk-MK"/>
        </w:rPr>
        <w:t>, а кои се специфични за Проектот, така што да ја опфатат градежната фаза и/или оперативната фаза на Проектот.</w:t>
      </w:r>
    </w:p>
    <w:p w14:paraId="0A9608FC" w14:textId="77777777" w:rsidR="00D03E26" w:rsidRPr="00AF7B00" w:rsidRDefault="00D03E26">
      <w:pPr>
        <w:spacing w:before="0" w:after="0"/>
        <w:jc w:val="left"/>
        <w:rPr>
          <w:rFonts w:eastAsia="Calibri" w:cs="Tahoma"/>
        </w:rPr>
      </w:pPr>
    </w:p>
    <w:p w14:paraId="38E36458" w14:textId="77777777" w:rsidR="00D03E26" w:rsidRPr="00AF7B00" w:rsidRDefault="00D03E26" w:rsidP="00E0650D">
      <w:pPr>
        <w:pStyle w:val="Heading2"/>
        <w:rPr>
          <w:rFonts w:ascii="Tahoma" w:hAnsi="Tahoma" w:cs="Tahoma"/>
        </w:rPr>
      </w:pPr>
      <w:bookmarkStart w:id="32" w:name="_Toc120575353"/>
      <w:r>
        <w:rPr>
          <w:rFonts w:ascii="Tahoma" w:eastAsia="Tahoma" w:hAnsi="Tahoma" w:cs="Tahoma"/>
          <w:bCs/>
          <w:szCs w:val="28"/>
          <w:lang w:val="mk-MK"/>
        </w:rPr>
        <w:t>Стандарди за еколошка и социјална успешност на Проектот</w:t>
      </w:r>
      <w:bookmarkEnd w:id="32"/>
    </w:p>
    <w:p w14:paraId="068D600D" w14:textId="77777777" w:rsidR="00D03E26" w:rsidRPr="00AF7B00" w:rsidRDefault="00D03E26" w:rsidP="00E94400">
      <w:pPr>
        <w:spacing w:line="276" w:lineRule="auto"/>
        <w:rPr>
          <w:rFonts w:cs="Tahoma"/>
        </w:rPr>
      </w:pPr>
      <w:r>
        <w:rPr>
          <w:rFonts w:eastAsia="Tahoma" w:cs="Tahoma"/>
          <w:szCs w:val="20"/>
          <w:lang w:val="mk-MK"/>
        </w:rPr>
        <w:t>Внатрешните чинители на Проектот (МЕПСО, Надзорниот консултант и Изведувачот) ќе ги почитуваат сите норми и стандарди утврдени со релевантните македонски национални регулативи.</w:t>
      </w:r>
    </w:p>
    <w:p w14:paraId="78AA7FFA" w14:textId="77777777" w:rsidR="00D03E26" w:rsidRPr="00AF7B00" w:rsidRDefault="00D03E26" w:rsidP="00E94400">
      <w:pPr>
        <w:spacing w:line="276" w:lineRule="auto"/>
        <w:rPr>
          <w:rFonts w:cs="Tahoma"/>
        </w:rPr>
      </w:pPr>
      <w:r>
        <w:rPr>
          <w:rFonts w:eastAsia="Tahoma" w:cs="Tahoma"/>
          <w:szCs w:val="20"/>
          <w:lang w:val="mk-MK"/>
        </w:rPr>
        <w:t>Проектот, исто така, ќе ги почитува и прописите за животната средина и социјалните аспекти на ЕБОР, т.е. Политиката за животната средина и социјалните аспекти на ЕБОР и релевантните Барања за успешност</w:t>
      </w:r>
      <w:r>
        <w:rPr>
          <w:rStyle w:val="FootnoteReference"/>
          <w:rFonts w:cs="Tahoma"/>
        </w:rPr>
        <w:footnoteReference w:id="9"/>
      </w:r>
      <w:r>
        <w:rPr>
          <w:rFonts w:eastAsia="Tahoma" w:cs="Tahoma"/>
          <w:szCs w:val="20"/>
          <w:lang w:val="mk-MK"/>
        </w:rPr>
        <w:t>. Задолжителни за овој Проект се и Стандардите за животната средина и социјалните аспекти на Групата на Светска банка (</w:t>
      </w:r>
      <w:proofErr w:type="spellStart"/>
      <w:r>
        <w:rPr>
          <w:rFonts w:eastAsia="Tahoma" w:cs="Tahoma"/>
          <w:szCs w:val="20"/>
          <w:lang w:val="mk-MK"/>
        </w:rPr>
        <w:t>СЖСС</w:t>
      </w:r>
      <w:proofErr w:type="spellEnd"/>
      <w:r>
        <w:rPr>
          <w:rFonts w:eastAsia="Tahoma" w:cs="Tahoma"/>
          <w:szCs w:val="20"/>
          <w:lang w:val="mk-MK"/>
        </w:rPr>
        <w:t>) и Стандардите за успешност на Меѓународната финансиска корпорација (</w:t>
      </w:r>
      <w:proofErr w:type="spellStart"/>
      <w:r>
        <w:rPr>
          <w:rFonts w:eastAsia="Tahoma" w:cs="Tahoma"/>
          <w:szCs w:val="20"/>
          <w:lang w:val="mk-MK"/>
        </w:rPr>
        <w:t>МФК</w:t>
      </w:r>
      <w:proofErr w:type="spellEnd"/>
      <w:r>
        <w:rPr>
          <w:rFonts w:eastAsia="Tahoma" w:cs="Tahoma"/>
          <w:szCs w:val="20"/>
          <w:lang w:val="mk-MK"/>
        </w:rPr>
        <w:t>).</w:t>
      </w:r>
    </w:p>
    <w:p w14:paraId="3FFC8EEF" w14:textId="77777777" w:rsidR="00D03E26" w:rsidRPr="00AF7B00" w:rsidRDefault="00D03E26" w:rsidP="00343CEE">
      <w:pPr>
        <w:spacing w:line="276" w:lineRule="auto"/>
        <w:rPr>
          <w:rFonts w:cs="Tahoma"/>
        </w:rPr>
      </w:pPr>
      <w:r>
        <w:rPr>
          <w:rFonts w:eastAsia="Tahoma" w:cs="Tahoma"/>
          <w:szCs w:val="20"/>
          <w:lang w:val="mk-MK"/>
        </w:rPr>
        <w:t xml:space="preserve">Исто така, МЕПСО ќе ги применува, и на Изведувачот (и на неговите подизведувачи) ќе им наложи да ја почитуваат добрата меѓународна пракса кога управуваат со прашања од областа на животната средина, социјалните аспекти и здравјето и безбедноста во текот на градежната фаза на Проектот. Како </w:t>
      </w:r>
      <w:proofErr w:type="spellStart"/>
      <w:r>
        <w:rPr>
          <w:rFonts w:eastAsia="Tahoma" w:cs="Tahoma"/>
          <w:szCs w:val="20"/>
          <w:lang w:val="mk-MK"/>
        </w:rPr>
        <w:t>ДМП</w:t>
      </w:r>
      <w:proofErr w:type="spellEnd"/>
      <w:r>
        <w:rPr>
          <w:rFonts w:eastAsia="Tahoma" w:cs="Tahoma"/>
          <w:szCs w:val="20"/>
          <w:lang w:val="mk-MK"/>
        </w:rPr>
        <w:t xml:space="preserve"> може да се сметаат, меѓу другото, и следниве документи: </w:t>
      </w:r>
    </w:p>
    <w:p w14:paraId="57043D11" w14:textId="77777777" w:rsidR="00D03E26" w:rsidRPr="00AF7B00" w:rsidRDefault="00D03E26" w:rsidP="00E94400">
      <w:pPr>
        <w:pStyle w:val="ListBullet"/>
        <w:rPr>
          <w:rFonts w:cs="Tahoma"/>
        </w:rPr>
      </w:pPr>
      <w:r>
        <w:rPr>
          <w:rFonts w:eastAsia="Tahoma" w:cs="Tahoma"/>
          <w:szCs w:val="20"/>
          <w:lang w:val="mk-MK"/>
        </w:rPr>
        <w:t xml:space="preserve">Сместување на работниците: Насоки за процесите и стандардите, </w:t>
      </w:r>
      <w:proofErr w:type="spellStart"/>
      <w:r>
        <w:rPr>
          <w:rFonts w:eastAsia="Tahoma" w:cs="Tahoma"/>
          <w:szCs w:val="20"/>
          <w:lang w:val="mk-MK"/>
        </w:rPr>
        <w:t>МФК</w:t>
      </w:r>
      <w:proofErr w:type="spellEnd"/>
      <w:r>
        <w:rPr>
          <w:rFonts w:eastAsia="Tahoma" w:cs="Tahoma"/>
          <w:szCs w:val="20"/>
          <w:lang w:val="mk-MK"/>
        </w:rPr>
        <w:t xml:space="preserve"> и ЕБОР (2009);</w:t>
      </w:r>
    </w:p>
    <w:p w14:paraId="58A791A3" w14:textId="77777777" w:rsidR="00D03E26" w:rsidRDefault="00D03E26" w:rsidP="00E0650D">
      <w:pPr>
        <w:pStyle w:val="ListBullet"/>
        <w:rPr>
          <w:rFonts w:cs="Tahoma"/>
        </w:rPr>
      </w:pPr>
      <w:r>
        <w:rPr>
          <w:rFonts w:eastAsia="Tahoma" w:cs="Tahoma"/>
          <w:szCs w:val="20"/>
          <w:lang w:val="mk-MK"/>
        </w:rPr>
        <w:t xml:space="preserve">Ограничување на изложеноста на временски променливите електрични и магнетни полиња (од 1 до 100 </w:t>
      </w:r>
      <w:proofErr w:type="spellStart"/>
      <w:r>
        <w:rPr>
          <w:rFonts w:eastAsia="Tahoma" w:cs="Tahoma"/>
          <w:szCs w:val="20"/>
          <w:lang w:val="mk-MK"/>
        </w:rPr>
        <w:t>KHz</w:t>
      </w:r>
      <w:proofErr w:type="spellEnd"/>
      <w:r>
        <w:rPr>
          <w:rFonts w:eastAsia="Tahoma" w:cs="Tahoma"/>
          <w:szCs w:val="20"/>
          <w:lang w:val="mk-MK"/>
        </w:rPr>
        <w:t>)</w:t>
      </w:r>
      <w:r>
        <w:rPr>
          <w:rStyle w:val="FootnoteReference"/>
          <w:rFonts w:cs="Tahoma"/>
        </w:rPr>
        <w:footnoteReference w:id="10"/>
      </w:r>
      <w:r>
        <w:rPr>
          <w:rFonts w:eastAsia="Tahoma" w:cs="Tahoma"/>
          <w:szCs w:val="20"/>
          <w:lang w:val="mk-MK"/>
        </w:rPr>
        <w:t xml:space="preserve">, Меѓународна комисија за заштита од </w:t>
      </w:r>
      <w:proofErr w:type="spellStart"/>
      <w:r>
        <w:rPr>
          <w:rFonts w:eastAsia="Tahoma" w:cs="Tahoma"/>
          <w:szCs w:val="20"/>
          <w:lang w:val="mk-MK"/>
        </w:rPr>
        <w:t>нејонизирачко</w:t>
      </w:r>
      <w:proofErr w:type="spellEnd"/>
      <w:r>
        <w:rPr>
          <w:rFonts w:eastAsia="Tahoma" w:cs="Tahoma"/>
          <w:szCs w:val="20"/>
          <w:lang w:val="mk-MK"/>
        </w:rPr>
        <w:t xml:space="preserve"> зрачење (</w:t>
      </w:r>
      <w:proofErr w:type="spellStart"/>
      <w:r>
        <w:rPr>
          <w:rFonts w:eastAsia="Tahoma" w:cs="Tahoma"/>
          <w:szCs w:val="20"/>
          <w:lang w:val="mk-MK"/>
        </w:rPr>
        <w:t>МКЗНЈЗ</w:t>
      </w:r>
      <w:proofErr w:type="spellEnd"/>
      <w:r>
        <w:rPr>
          <w:rFonts w:eastAsia="Tahoma" w:cs="Tahoma"/>
          <w:szCs w:val="20"/>
          <w:lang w:val="mk-MK"/>
        </w:rPr>
        <w:t>), 2010;</w:t>
      </w:r>
    </w:p>
    <w:p w14:paraId="2F8AF99A" w14:textId="77777777" w:rsidR="00D03E26" w:rsidRPr="00AF7B00" w:rsidRDefault="00D03E26" w:rsidP="00E0650D">
      <w:pPr>
        <w:pStyle w:val="ListBullet"/>
        <w:rPr>
          <w:rFonts w:cs="Tahoma"/>
        </w:rPr>
      </w:pPr>
      <w:r>
        <w:rPr>
          <w:rFonts w:eastAsia="Tahoma" w:cs="Tahoma"/>
          <w:szCs w:val="20"/>
          <w:lang w:val="mk-MK"/>
        </w:rPr>
        <w:t xml:space="preserve">Справување со родово </w:t>
      </w:r>
      <w:proofErr w:type="spellStart"/>
      <w:r>
        <w:rPr>
          <w:rFonts w:eastAsia="Tahoma" w:cs="Tahoma"/>
          <w:szCs w:val="20"/>
          <w:lang w:val="mk-MK"/>
        </w:rPr>
        <w:t>заснованото</w:t>
      </w:r>
      <w:proofErr w:type="spellEnd"/>
      <w:r>
        <w:rPr>
          <w:rFonts w:eastAsia="Tahoma" w:cs="Tahoma"/>
          <w:szCs w:val="20"/>
          <w:lang w:val="mk-MK"/>
        </w:rPr>
        <w:t xml:space="preserve"> насилство и вознемирување – почетоците на една добра пракса за приватниот сектор, насоки подготвени од </w:t>
      </w:r>
      <w:proofErr w:type="spellStart"/>
      <w:r>
        <w:rPr>
          <w:rFonts w:eastAsia="Tahoma" w:cs="Tahoma"/>
          <w:szCs w:val="20"/>
          <w:lang w:val="mk-MK"/>
        </w:rPr>
        <w:t>ЦДЦ</w:t>
      </w:r>
      <w:proofErr w:type="spellEnd"/>
      <w:r>
        <w:rPr>
          <w:rFonts w:eastAsia="Tahoma" w:cs="Tahoma"/>
          <w:szCs w:val="20"/>
          <w:lang w:val="mk-MK"/>
        </w:rPr>
        <w:t xml:space="preserve">, ЕБОР и </w:t>
      </w:r>
      <w:proofErr w:type="spellStart"/>
      <w:r>
        <w:rPr>
          <w:rFonts w:eastAsia="Tahoma" w:cs="Tahoma"/>
          <w:szCs w:val="20"/>
          <w:lang w:val="mk-MK"/>
        </w:rPr>
        <w:t>МФК</w:t>
      </w:r>
      <w:proofErr w:type="spellEnd"/>
      <w:r>
        <w:rPr>
          <w:rFonts w:eastAsia="Tahoma" w:cs="Tahoma"/>
          <w:szCs w:val="20"/>
          <w:lang w:val="mk-MK"/>
        </w:rPr>
        <w:t xml:space="preserve"> (2020).</w:t>
      </w:r>
    </w:p>
    <w:p w14:paraId="01964531" w14:textId="77777777" w:rsidR="00D03E26" w:rsidRPr="00AF7B00" w:rsidRDefault="00D03E26" w:rsidP="00343CEE">
      <w:pPr>
        <w:spacing w:line="276" w:lineRule="auto"/>
        <w:rPr>
          <w:rFonts w:cs="Tahoma"/>
        </w:rPr>
      </w:pPr>
      <w:r>
        <w:rPr>
          <w:rFonts w:eastAsia="Tahoma" w:cs="Tahoma"/>
          <w:szCs w:val="20"/>
          <w:lang w:val="mk-MK"/>
        </w:rPr>
        <w:t xml:space="preserve">Понатаму, проектните активности ќе ги почитуваат и нормите и стандардите препорачани од специјализираните меѓународни организации поврзани со Организацијата на обединетите нации. Тука спаѓаат: </w:t>
      </w:r>
    </w:p>
    <w:p w14:paraId="7CE91DC6" w14:textId="77777777" w:rsidR="00D03E26" w:rsidRPr="00AF7B00" w:rsidRDefault="00D03E26" w:rsidP="00E94400">
      <w:pPr>
        <w:pStyle w:val="ListBullet"/>
        <w:spacing w:after="120"/>
        <w:rPr>
          <w:rFonts w:cs="Tahoma"/>
        </w:rPr>
      </w:pPr>
      <w:r>
        <w:rPr>
          <w:rFonts w:eastAsia="Tahoma" w:cs="Tahoma"/>
          <w:szCs w:val="20"/>
          <w:lang w:val="mk-MK"/>
        </w:rPr>
        <w:t>Светската банка, вклучувајќи ја и Меѓународната финансиска корпорација (</w:t>
      </w:r>
      <w:proofErr w:type="spellStart"/>
      <w:r>
        <w:rPr>
          <w:rFonts w:eastAsia="Tahoma" w:cs="Tahoma"/>
          <w:szCs w:val="20"/>
          <w:lang w:val="mk-MK"/>
        </w:rPr>
        <w:t>МФК</w:t>
      </w:r>
      <w:proofErr w:type="spellEnd"/>
      <w:r>
        <w:rPr>
          <w:rFonts w:eastAsia="Tahoma" w:cs="Tahoma"/>
          <w:szCs w:val="20"/>
          <w:lang w:val="mk-MK"/>
        </w:rPr>
        <w:t xml:space="preserve">) и нејзините Општи насоки за животната средина, здравјето и безбедноста; </w:t>
      </w:r>
    </w:p>
    <w:p w14:paraId="16281EE2" w14:textId="77777777" w:rsidR="00D03E26" w:rsidRPr="00AF7B00" w:rsidRDefault="00D03E26" w:rsidP="00E94400">
      <w:pPr>
        <w:pStyle w:val="ListBullet"/>
        <w:spacing w:after="120"/>
        <w:rPr>
          <w:rFonts w:cs="Tahoma"/>
          <w:szCs w:val="20"/>
        </w:rPr>
      </w:pPr>
      <w:r>
        <w:rPr>
          <w:rFonts w:eastAsia="Tahoma" w:cs="Tahoma"/>
          <w:szCs w:val="20"/>
          <w:lang w:val="mk-MK"/>
        </w:rPr>
        <w:t xml:space="preserve">Насоки за животната средина, здравјето, и безбедноста при пренос и дистрибуција на електрична енергија, </w:t>
      </w:r>
      <w:proofErr w:type="spellStart"/>
      <w:r>
        <w:rPr>
          <w:rFonts w:eastAsia="Tahoma" w:cs="Tahoma"/>
          <w:szCs w:val="20"/>
          <w:lang w:val="mk-MK"/>
        </w:rPr>
        <w:t>МФК</w:t>
      </w:r>
      <w:proofErr w:type="spellEnd"/>
      <w:r>
        <w:rPr>
          <w:rFonts w:eastAsia="Tahoma" w:cs="Tahoma"/>
          <w:szCs w:val="20"/>
          <w:lang w:val="mk-MK"/>
        </w:rPr>
        <w:t xml:space="preserve"> 2007; </w:t>
      </w:r>
    </w:p>
    <w:p w14:paraId="1C357CFA" w14:textId="77777777" w:rsidR="00D03E26" w:rsidRPr="00AF7B00" w:rsidRDefault="00D03E26" w:rsidP="00E94400">
      <w:pPr>
        <w:pStyle w:val="ListBullet"/>
        <w:spacing w:after="120"/>
        <w:rPr>
          <w:rFonts w:cs="Tahoma"/>
          <w:szCs w:val="20"/>
        </w:rPr>
      </w:pPr>
      <w:r>
        <w:rPr>
          <w:rFonts w:eastAsia="Tahoma" w:cs="Tahoma"/>
          <w:szCs w:val="20"/>
          <w:lang w:val="mk-MK"/>
        </w:rPr>
        <w:t xml:space="preserve">Вклучување на засегнатите страни: Прирачник за добра пракса за компаниите кои вршат дејности на новите пазари, </w:t>
      </w:r>
      <w:proofErr w:type="spellStart"/>
      <w:r>
        <w:rPr>
          <w:rFonts w:eastAsia="Tahoma" w:cs="Tahoma"/>
          <w:szCs w:val="20"/>
          <w:lang w:val="mk-MK"/>
        </w:rPr>
        <w:t>МФК</w:t>
      </w:r>
      <w:proofErr w:type="spellEnd"/>
      <w:r>
        <w:rPr>
          <w:rFonts w:eastAsia="Tahoma" w:cs="Tahoma"/>
          <w:szCs w:val="20"/>
          <w:lang w:val="mk-MK"/>
        </w:rPr>
        <w:t xml:space="preserve"> 2007; </w:t>
      </w:r>
    </w:p>
    <w:p w14:paraId="4B083120" w14:textId="77777777" w:rsidR="00D03E26" w:rsidRPr="00AF7B00" w:rsidRDefault="00D03E26" w:rsidP="00E94400">
      <w:pPr>
        <w:pStyle w:val="ListBullet"/>
        <w:autoSpaceDE w:val="0"/>
        <w:autoSpaceDN w:val="0"/>
        <w:adjustRightInd w:val="0"/>
        <w:spacing w:after="120"/>
        <w:rPr>
          <w:rFonts w:cs="Tahoma"/>
          <w:szCs w:val="20"/>
        </w:rPr>
      </w:pPr>
      <w:r>
        <w:rPr>
          <w:rFonts w:eastAsia="Tahoma" w:cs="Tahoma"/>
          <w:szCs w:val="20"/>
          <w:lang w:val="mk-MK" w:eastAsia="en-US"/>
        </w:rPr>
        <w:t xml:space="preserve">Прирачник за изработка на акциски план за преселување, </w:t>
      </w:r>
      <w:proofErr w:type="spellStart"/>
      <w:r>
        <w:rPr>
          <w:rFonts w:eastAsia="Tahoma" w:cs="Tahoma"/>
          <w:szCs w:val="20"/>
          <w:lang w:val="mk-MK" w:eastAsia="en-US"/>
        </w:rPr>
        <w:t>МФК</w:t>
      </w:r>
      <w:proofErr w:type="spellEnd"/>
      <w:r>
        <w:rPr>
          <w:rFonts w:eastAsia="Tahoma" w:cs="Tahoma"/>
          <w:szCs w:val="20"/>
          <w:lang w:val="mk-MK" w:eastAsia="en-US"/>
        </w:rPr>
        <w:t xml:space="preserve"> 2022, доколку е потребно;</w:t>
      </w:r>
    </w:p>
    <w:p w14:paraId="14517C35" w14:textId="77777777" w:rsidR="00D03E26" w:rsidRPr="00AF7B00" w:rsidRDefault="00D03E26" w:rsidP="00E94400">
      <w:pPr>
        <w:pStyle w:val="ListBullet"/>
        <w:spacing w:after="120"/>
        <w:rPr>
          <w:rFonts w:cs="Tahoma"/>
          <w:szCs w:val="20"/>
        </w:rPr>
      </w:pPr>
      <w:r>
        <w:rPr>
          <w:rFonts w:eastAsia="Tahoma" w:cs="Tahoma"/>
          <w:szCs w:val="20"/>
          <w:lang w:val="mk-MK"/>
        </w:rPr>
        <w:t>Светската здравствена организација (СЗО); и</w:t>
      </w:r>
    </w:p>
    <w:p w14:paraId="1516C018" w14:textId="77777777" w:rsidR="00D03E26" w:rsidRPr="00AF7B00" w:rsidRDefault="00D03E26" w:rsidP="00E94400">
      <w:pPr>
        <w:pStyle w:val="ListBullet"/>
        <w:spacing w:after="120"/>
        <w:rPr>
          <w:rFonts w:cs="Tahoma"/>
        </w:rPr>
      </w:pPr>
      <w:r>
        <w:rPr>
          <w:rFonts w:eastAsia="Tahoma" w:cs="Tahoma"/>
          <w:szCs w:val="20"/>
          <w:lang w:val="mk-MK"/>
        </w:rPr>
        <w:t>Основните трудови стандарди на Меѓународната организација на трудот (МОТ).</w:t>
      </w:r>
    </w:p>
    <w:p w14:paraId="24D40D18" w14:textId="77777777" w:rsidR="00D03E26" w:rsidRPr="00AF7B00" w:rsidRDefault="00D03E26">
      <w:pPr>
        <w:spacing w:before="0" w:after="0"/>
        <w:jc w:val="left"/>
        <w:rPr>
          <w:rFonts w:eastAsia="Calibri" w:cs="Tahoma"/>
        </w:rPr>
      </w:pPr>
    </w:p>
    <w:p w14:paraId="76072A48" w14:textId="77777777" w:rsidR="00D03E26" w:rsidRPr="00AF7B00" w:rsidRDefault="00D03E26" w:rsidP="002B7EF3">
      <w:pPr>
        <w:pStyle w:val="Heading2"/>
        <w:rPr>
          <w:rFonts w:ascii="Tahoma" w:hAnsi="Tahoma" w:cs="Tahoma"/>
        </w:rPr>
      </w:pPr>
      <w:bookmarkStart w:id="33" w:name="_Toc120575354"/>
      <w:r>
        <w:rPr>
          <w:rFonts w:ascii="Tahoma" w:eastAsia="Tahoma" w:hAnsi="Tahoma" w:cs="Tahoma"/>
          <w:bCs/>
          <w:szCs w:val="28"/>
          <w:lang w:val="mk-MK"/>
        </w:rPr>
        <w:t>Табеларен преглед на документите на ПУЖСС</w:t>
      </w:r>
      <w:bookmarkEnd w:id="33"/>
    </w:p>
    <w:p w14:paraId="0BEE00D3" w14:textId="77777777" w:rsidR="00D03E26" w:rsidRPr="00AF7B00" w:rsidRDefault="00D03E26" w:rsidP="00343CEE">
      <w:pPr>
        <w:spacing w:line="276" w:lineRule="auto"/>
        <w:rPr>
          <w:rFonts w:cs="Tahoma"/>
        </w:rPr>
      </w:pPr>
      <w:r>
        <w:rPr>
          <w:rFonts w:eastAsia="Tahoma" w:cs="Tahoma"/>
          <w:szCs w:val="20"/>
          <w:lang w:val="mk-MK"/>
        </w:rPr>
        <w:t>Подолу е даден табеларен преглед на документите кои Изведувачот и МЕПСО / Надзорниот консултант ќе треба да ги изработат како дел од спроведувањето на ПУЖСС. Барањата и содржината на овие документи се дополнително опишани во овој ПУЖСС.</w:t>
      </w:r>
    </w:p>
    <w:p w14:paraId="44A24B16" w14:textId="77777777" w:rsidR="00D03E26" w:rsidRPr="00AF7B00" w:rsidRDefault="00D03E26" w:rsidP="002B7EF3">
      <w:pPr>
        <w:pStyle w:val="NumberedParagraph"/>
        <w:numPr>
          <w:ilvl w:val="0"/>
          <w:numId w:val="0"/>
        </w:numPr>
        <w:ind w:left="567" w:hanging="567"/>
        <w:rPr>
          <w:rFonts w:eastAsia="Calibri" w:cs="Tahoma"/>
        </w:rPr>
        <w:sectPr w:rsidR="00D03E26" w:rsidRPr="00AF7B00" w:rsidSect="0077048A">
          <w:pgSz w:w="11906" w:h="16838"/>
          <w:pgMar w:top="1134" w:right="1134" w:bottom="1080" w:left="1134" w:header="403" w:footer="403" w:gutter="0"/>
          <w:cols w:space="720"/>
          <w:docGrid w:linePitch="272"/>
        </w:sectPr>
      </w:pPr>
    </w:p>
    <w:p w14:paraId="212759D2" w14:textId="77777777" w:rsidR="00D03E26" w:rsidRPr="00AF7B00" w:rsidRDefault="00D03E26" w:rsidP="006C09BA">
      <w:pPr>
        <w:jc w:val="left"/>
        <w:rPr>
          <w:rFonts w:cs="Tahoma"/>
        </w:rPr>
      </w:pPr>
      <w:bookmarkStart w:id="34" w:name="_Toc57925512"/>
      <w:bookmarkStart w:id="35" w:name="_Toc120575451"/>
      <w:r>
        <w:rPr>
          <w:rFonts w:eastAsia="Tahoma" w:cs="Tahoma"/>
          <w:szCs w:val="20"/>
          <w:lang w:val="mk-MK"/>
        </w:rPr>
        <w:lastRenderedPageBreak/>
        <w:t xml:space="preserve">Табела </w:t>
      </w:r>
      <w:r w:rsidRPr="00AF7B00">
        <w:rPr>
          <w:rFonts w:cs="Tahoma"/>
          <w:szCs w:val="20"/>
        </w:rPr>
        <w:fldChar w:fldCharType="begin"/>
      </w:r>
      <w:r w:rsidRPr="00AF7B00">
        <w:rPr>
          <w:rFonts w:cs="Tahoma"/>
          <w:szCs w:val="20"/>
        </w:rPr>
        <w:instrText xml:space="preserve"> STYLEREF 1 \s </w:instrText>
      </w:r>
      <w:r w:rsidRPr="00AF7B00">
        <w:rPr>
          <w:rFonts w:cs="Tahoma"/>
          <w:szCs w:val="20"/>
        </w:rPr>
        <w:fldChar w:fldCharType="separate"/>
      </w:r>
      <w:r w:rsidRPr="00AF7B00">
        <w:rPr>
          <w:rFonts w:cs="Tahoma"/>
          <w:noProof/>
          <w:szCs w:val="20"/>
        </w:rPr>
        <w:t>2</w:t>
      </w:r>
      <w:r w:rsidRPr="00AF7B00">
        <w:rPr>
          <w:rFonts w:cs="Tahoma"/>
          <w:szCs w:val="20"/>
        </w:rPr>
        <w:fldChar w:fldCharType="end"/>
      </w:r>
      <w:r>
        <w:rPr>
          <w:rFonts w:eastAsia="Tahoma" w:cs="Tahoma"/>
          <w:szCs w:val="20"/>
          <w:lang w:val="mk-MK"/>
        </w:rPr>
        <w:t>.</w:t>
      </w:r>
      <w:r w:rsidRPr="00AF7B00">
        <w:rPr>
          <w:rFonts w:cs="Tahoma"/>
          <w:szCs w:val="20"/>
        </w:rPr>
        <w:fldChar w:fldCharType="begin"/>
      </w:r>
      <w:r w:rsidRPr="00AF7B00">
        <w:rPr>
          <w:rFonts w:cs="Tahoma"/>
          <w:szCs w:val="20"/>
        </w:rPr>
        <w:instrText xml:space="preserve"> SEQ Table \* ARABIC \s 1 </w:instrText>
      </w:r>
      <w:r w:rsidRPr="00AF7B00">
        <w:rPr>
          <w:rFonts w:cs="Tahoma"/>
          <w:szCs w:val="20"/>
        </w:rPr>
        <w:fldChar w:fldCharType="separate"/>
      </w:r>
      <w:r w:rsidRPr="00AF7B00">
        <w:rPr>
          <w:rFonts w:cs="Tahoma"/>
          <w:noProof/>
          <w:szCs w:val="20"/>
        </w:rPr>
        <w:t>1</w:t>
      </w:r>
      <w:r w:rsidRPr="00AF7B00">
        <w:rPr>
          <w:rFonts w:cs="Tahoma"/>
          <w:szCs w:val="20"/>
        </w:rPr>
        <w:fldChar w:fldCharType="end"/>
      </w:r>
      <w:r>
        <w:rPr>
          <w:rFonts w:eastAsia="Tahoma" w:cs="Tahoma"/>
          <w:color w:val="000000"/>
          <w:szCs w:val="20"/>
          <w:lang w:val="mk-MK"/>
        </w:rPr>
        <w:t>: Преглед на документите на Планот за управување со животната средина и социјалните аспекти</w:t>
      </w:r>
      <w:bookmarkEnd w:id="34"/>
      <w:bookmarkEnd w:id="35"/>
    </w:p>
    <w:tbl>
      <w:tblPr>
        <w:tblW w:w="1352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6721"/>
        <w:gridCol w:w="6804"/>
      </w:tblGrid>
      <w:tr w:rsidR="00D03E26" w14:paraId="75758E1A" w14:textId="77777777" w:rsidTr="00637FF7">
        <w:trPr>
          <w:trHeight w:val="343"/>
          <w:tblHeader/>
        </w:trPr>
        <w:tc>
          <w:tcPr>
            <w:tcW w:w="6721" w:type="dxa"/>
            <w:tcBorders>
              <w:top w:val="double" w:sz="4" w:space="0" w:color="auto"/>
              <w:left w:val="double" w:sz="4" w:space="0" w:color="auto"/>
              <w:bottom w:val="double" w:sz="4" w:space="0" w:color="auto"/>
              <w:right w:val="single" w:sz="4" w:space="0" w:color="auto"/>
            </w:tcBorders>
            <w:shd w:val="clear" w:color="auto" w:fill="5B9BD5" w:themeFill="accent1"/>
            <w:tcMar>
              <w:left w:w="58" w:type="dxa"/>
              <w:right w:w="58" w:type="dxa"/>
            </w:tcMar>
            <w:vAlign w:val="center"/>
          </w:tcPr>
          <w:p w14:paraId="7DAD840F" w14:textId="77777777" w:rsidR="00D03E26" w:rsidRPr="00AF7B00" w:rsidRDefault="00D03E26" w:rsidP="00CE6168">
            <w:pPr>
              <w:spacing w:before="0" w:after="0"/>
              <w:jc w:val="center"/>
              <w:rPr>
                <w:rFonts w:cs="Tahoma"/>
                <w:i/>
                <w:iCs/>
                <w:color w:val="FFFFFF" w:themeColor="background1"/>
                <w:sz w:val="18"/>
                <w:szCs w:val="18"/>
              </w:rPr>
            </w:pPr>
            <w:r>
              <w:rPr>
                <w:rFonts w:eastAsia="Tahoma" w:cs="Tahoma"/>
                <w:color w:val="FFFFFF"/>
                <w:sz w:val="18"/>
                <w:szCs w:val="18"/>
                <w:lang w:val="mk-MK"/>
              </w:rPr>
              <w:t>Документи што треба да ги изработи Изведувачот (Изведувачите) – планови и процедури</w:t>
            </w:r>
          </w:p>
        </w:tc>
        <w:tc>
          <w:tcPr>
            <w:tcW w:w="6804" w:type="dxa"/>
            <w:tcBorders>
              <w:top w:val="double" w:sz="4" w:space="0" w:color="auto"/>
              <w:left w:val="single" w:sz="4" w:space="0" w:color="auto"/>
              <w:bottom w:val="double" w:sz="4" w:space="0" w:color="auto"/>
              <w:right w:val="double" w:sz="4" w:space="0" w:color="auto"/>
            </w:tcBorders>
            <w:shd w:val="clear" w:color="auto" w:fill="5B9BD5" w:themeFill="accent1"/>
            <w:vAlign w:val="center"/>
          </w:tcPr>
          <w:p w14:paraId="04B02B30" w14:textId="77777777" w:rsidR="00D03E26" w:rsidRPr="00AF7B00" w:rsidRDefault="00D03E26" w:rsidP="00CE6168">
            <w:pPr>
              <w:spacing w:before="0" w:after="0"/>
              <w:jc w:val="center"/>
              <w:rPr>
                <w:rFonts w:cs="Tahoma"/>
                <w:i/>
                <w:iCs/>
                <w:color w:val="FFFFFF" w:themeColor="background1"/>
                <w:sz w:val="18"/>
                <w:szCs w:val="18"/>
              </w:rPr>
            </w:pPr>
            <w:r>
              <w:rPr>
                <w:rFonts w:eastAsia="Tahoma" w:cs="Tahoma"/>
                <w:color w:val="FFFFFF"/>
                <w:sz w:val="18"/>
                <w:szCs w:val="18"/>
                <w:lang w:val="mk-MK"/>
              </w:rPr>
              <w:t>Документи што треба да ги изработи МЕПСО</w:t>
            </w:r>
          </w:p>
        </w:tc>
      </w:tr>
      <w:tr w:rsidR="00D03E26" w14:paraId="54964718" w14:textId="77777777" w:rsidTr="00637FF7">
        <w:tc>
          <w:tcPr>
            <w:tcW w:w="6721" w:type="dxa"/>
            <w:tcBorders>
              <w:top w:val="double" w:sz="4" w:space="0" w:color="auto"/>
            </w:tcBorders>
            <w:tcMar>
              <w:left w:w="58" w:type="dxa"/>
              <w:right w:w="58" w:type="dxa"/>
            </w:tcMar>
          </w:tcPr>
          <w:p w14:paraId="39D96818" w14:textId="77777777" w:rsidR="00D03E26" w:rsidRPr="00AF7B00" w:rsidRDefault="00D03E26" w:rsidP="001174DB">
            <w:pPr>
              <w:spacing w:before="0" w:after="0"/>
              <w:jc w:val="left"/>
              <w:rPr>
                <w:rFonts w:cs="Tahoma"/>
                <w:sz w:val="18"/>
                <w:szCs w:val="18"/>
                <w:lang w:val="en-US" w:eastAsia="en-US"/>
              </w:rPr>
            </w:pPr>
            <w:r>
              <w:rPr>
                <w:rFonts w:eastAsia="Tahoma" w:cs="Tahoma"/>
                <w:sz w:val="18"/>
                <w:szCs w:val="18"/>
                <w:lang w:val="mk-MK" w:eastAsia="en-US"/>
              </w:rPr>
              <w:t>Градежен план за управување со животната средина и социјалните аспекти (</w:t>
            </w:r>
            <w:proofErr w:type="spellStart"/>
            <w:r>
              <w:rPr>
                <w:rFonts w:eastAsia="Tahoma" w:cs="Tahoma"/>
                <w:sz w:val="18"/>
                <w:szCs w:val="18"/>
                <w:lang w:val="mk-MK" w:eastAsia="en-US"/>
              </w:rPr>
              <w:t>ГПУЖСС</w:t>
            </w:r>
            <w:proofErr w:type="spellEnd"/>
            <w:r>
              <w:rPr>
                <w:rFonts w:eastAsia="Tahoma" w:cs="Tahoma"/>
                <w:sz w:val="18"/>
                <w:szCs w:val="18"/>
                <w:lang w:val="mk-MK" w:eastAsia="en-US"/>
              </w:rPr>
              <w:t>):</w:t>
            </w:r>
          </w:p>
          <w:p w14:paraId="647B22E1" w14:textId="77777777" w:rsidR="00D03E26" w:rsidRPr="00AF7B00" w:rsidRDefault="00D03E26" w:rsidP="00855069">
            <w:pPr>
              <w:pStyle w:val="ListParagraph"/>
              <w:numPr>
                <w:ilvl w:val="0"/>
                <w:numId w:val="33"/>
              </w:numPr>
              <w:ind w:left="714" w:hanging="357"/>
              <w:contextualSpacing w:val="0"/>
              <w:jc w:val="left"/>
              <w:rPr>
                <w:rFonts w:cs="Tahoma"/>
                <w:sz w:val="18"/>
                <w:szCs w:val="18"/>
              </w:rPr>
            </w:pPr>
            <w:r>
              <w:rPr>
                <w:rFonts w:eastAsia="Tahoma" w:cs="Tahoma"/>
                <w:sz w:val="18"/>
                <w:szCs w:val="18"/>
                <w:lang w:val="mk-MK"/>
              </w:rPr>
              <w:t>Еколошка, здравствена и социјална организација</w:t>
            </w:r>
          </w:p>
          <w:p w14:paraId="62F5FA7C" w14:textId="77777777" w:rsidR="00D03E26" w:rsidRPr="00AF7B00" w:rsidRDefault="00D03E26" w:rsidP="00855069">
            <w:pPr>
              <w:pStyle w:val="ListParagraph"/>
              <w:numPr>
                <w:ilvl w:val="0"/>
                <w:numId w:val="33"/>
              </w:numPr>
              <w:ind w:left="714" w:hanging="357"/>
              <w:contextualSpacing w:val="0"/>
              <w:jc w:val="left"/>
              <w:rPr>
                <w:rFonts w:cs="Tahoma"/>
                <w:sz w:val="18"/>
                <w:szCs w:val="18"/>
              </w:rPr>
            </w:pPr>
            <w:r>
              <w:rPr>
                <w:rFonts w:eastAsia="Tahoma" w:cs="Tahoma"/>
                <w:sz w:val="18"/>
                <w:szCs w:val="18"/>
                <w:lang w:val="mk-MK"/>
              </w:rPr>
              <w:t>Еколошки, здравствен и социјален преглед на локацијата</w:t>
            </w:r>
          </w:p>
          <w:p w14:paraId="119764B4" w14:textId="77777777" w:rsidR="00D03E26" w:rsidRPr="00AF7B00" w:rsidRDefault="00D03E26" w:rsidP="00855069">
            <w:pPr>
              <w:pStyle w:val="ListParagraph"/>
              <w:numPr>
                <w:ilvl w:val="0"/>
                <w:numId w:val="33"/>
              </w:numPr>
              <w:ind w:left="714" w:hanging="357"/>
              <w:contextualSpacing w:val="0"/>
              <w:jc w:val="left"/>
              <w:rPr>
                <w:rFonts w:cs="Tahoma"/>
                <w:sz w:val="18"/>
                <w:szCs w:val="18"/>
              </w:rPr>
            </w:pPr>
            <w:r>
              <w:rPr>
                <w:rFonts w:eastAsia="Tahoma" w:cs="Tahoma"/>
                <w:sz w:val="18"/>
                <w:szCs w:val="18"/>
                <w:lang w:val="mk-MK"/>
              </w:rPr>
              <w:t>Еколошки и социјални процедури, кои треба да ги опфатат следниве специфични планови за управување:</w:t>
            </w:r>
          </w:p>
          <w:p w14:paraId="77FF1851" w14:textId="77777777" w:rsidR="00D03E26" w:rsidRPr="00AF7B00" w:rsidRDefault="00D03E26" w:rsidP="00515E1D">
            <w:pPr>
              <w:pStyle w:val="ListBullet"/>
              <w:ind w:hanging="425"/>
              <w:rPr>
                <w:rFonts w:cs="Tahoma"/>
                <w:sz w:val="18"/>
                <w:szCs w:val="18"/>
              </w:rPr>
            </w:pPr>
            <w:r>
              <w:rPr>
                <w:rFonts w:eastAsia="Tahoma" w:cs="Tahoma"/>
                <w:sz w:val="18"/>
                <w:szCs w:val="18"/>
                <w:lang w:val="mk-MK"/>
              </w:rPr>
              <w:t>План за спречување и контролирање на загадувањето, вклучувајќи ги и процедурите за управување со квалитетот на воздухот и квалитетот на водата, како и процедурите за спречување и контролирање на загадувањето на почвата</w:t>
            </w:r>
          </w:p>
          <w:p w14:paraId="1054CDD8" w14:textId="77777777" w:rsidR="00D03E26" w:rsidRPr="00AF7B00" w:rsidRDefault="00D03E26" w:rsidP="001B56D5">
            <w:pPr>
              <w:pStyle w:val="ListBullet"/>
              <w:ind w:hanging="425"/>
              <w:rPr>
                <w:rFonts w:cs="Tahoma"/>
                <w:sz w:val="18"/>
                <w:szCs w:val="18"/>
              </w:rPr>
            </w:pPr>
            <w:r>
              <w:rPr>
                <w:rFonts w:eastAsia="Tahoma" w:cs="Tahoma"/>
                <w:sz w:val="18"/>
                <w:szCs w:val="18"/>
                <w:lang w:val="mk-MK"/>
              </w:rPr>
              <w:t>План за управување со почвите и контролирање на ерозијата, вклучувајќи ги и процедурите за спречување и контролирање на загадувањето на почвата, како и за контролирање на ерозијата</w:t>
            </w:r>
          </w:p>
          <w:p w14:paraId="20699909" w14:textId="77777777" w:rsidR="00D03E26" w:rsidRPr="00AF7B00" w:rsidRDefault="00D03E26" w:rsidP="00BB4DEC">
            <w:pPr>
              <w:pStyle w:val="ListBullet"/>
              <w:ind w:hanging="425"/>
              <w:rPr>
                <w:rFonts w:cs="Tahoma"/>
                <w:sz w:val="18"/>
                <w:szCs w:val="18"/>
              </w:rPr>
            </w:pPr>
            <w:r>
              <w:rPr>
                <w:rFonts w:eastAsia="Tahoma" w:cs="Tahoma"/>
                <w:sz w:val="18"/>
                <w:szCs w:val="18"/>
                <w:lang w:val="mk-MK"/>
              </w:rPr>
              <w:t>План за управување со бучавата</w:t>
            </w:r>
          </w:p>
          <w:p w14:paraId="0E209F47" w14:textId="77777777" w:rsidR="00D03E26" w:rsidRPr="00AF7B00" w:rsidRDefault="00D03E26" w:rsidP="004053AB">
            <w:pPr>
              <w:pStyle w:val="ListBullet"/>
              <w:ind w:hanging="425"/>
              <w:rPr>
                <w:rFonts w:cs="Tahoma"/>
                <w:sz w:val="18"/>
                <w:szCs w:val="18"/>
              </w:rPr>
            </w:pPr>
            <w:r>
              <w:rPr>
                <w:rFonts w:eastAsia="Tahoma" w:cs="Tahoma"/>
                <w:sz w:val="18"/>
                <w:szCs w:val="18"/>
                <w:lang w:val="mk-MK"/>
              </w:rPr>
              <w:t>Процедури за заштита на биодиверзитетот</w:t>
            </w:r>
          </w:p>
          <w:p w14:paraId="148B1254" w14:textId="77777777" w:rsidR="00D03E26" w:rsidRPr="00AF7B00" w:rsidRDefault="00D03E26" w:rsidP="004053AB">
            <w:pPr>
              <w:pStyle w:val="ListBullet"/>
              <w:ind w:hanging="425"/>
              <w:rPr>
                <w:rFonts w:cs="Tahoma"/>
                <w:sz w:val="18"/>
                <w:szCs w:val="18"/>
              </w:rPr>
            </w:pPr>
            <w:r>
              <w:rPr>
                <w:rFonts w:eastAsia="Tahoma" w:cs="Tahoma"/>
                <w:sz w:val="18"/>
                <w:szCs w:val="18"/>
                <w:lang w:val="mk-MK"/>
              </w:rPr>
              <w:t xml:space="preserve">План за управување со </w:t>
            </w:r>
            <w:proofErr w:type="spellStart"/>
            <w:r>
              <w:rPr>
                <w:rFonts w:eastAsia="Tahoma" w:cs="Tahoma"/>
                <w:sz w:val="18"/>
                <w:szCs w:val="18"/>
                <w:lang w:val="mk-MK"/>
              </w:rPr>
              <w:t>демонтажата</w:t>
            </w:r>
            <w:proofErr w:type="spellEnd"/>
            <w:r>
              <w:rPr>
                <w:rFonts w:eastAsia="Tahoma" w:cs="Tahoma"/>
                <w:sz w:val="18"/>
                <w:szCs w:val="18"/>
                <w:lang w:val="mk-MK"/>
              </w:rPr>
              <w:t xml:space="preserve"> на преносната мрежа</w:t>
            </w:r>
          </w:p>
          <w:p w14:paraId="364AE873" w14:textId="77777777" w:rsidR="00D03E26" w:rsidRPr="00AF7B00" w:rsidRDefault="00D03E26" w:rsidP="004053AB">
            <w:pPr>
              <w:pStyle w:val="ListBullet"/>
              <w:ind w:hanging="425"/>
              <w:rPr>
                <w:rFonts w:cs="Tahoma"/>
                <w:sz w:val="18"/>
                <w:szCs w:val="18"/>
              </w:rPr>
            </w:pPr>
            <w:r>
              <w:rPr>
                <w:rFonts w:eastAsia="Tahoma" w:cs="Tahoma"/>
                <w:sz w:val="18"/>
                <w:szCs w:val="18"/>
                <w:lang w:val="mk-MK"/>
              </w:rPr>
              <w:t>План за управување со отпадот, вклучувајќи ги и процедурите за управување со отпадот од градежните работи и уривањето</w:t>
            </w:r>
          </w:p>
          <w:p w14:paraId="72C445A3" w14:textId="77777777" w:rsidR="00D03E26" w:rsidRPr="00AF7B00" w:rsidRDefault="00D03E26" w:rsidP="001B56D5">
            <w:pPr>
              <w:pStyle w:val="ListBullet"/>
              <w:ind w:hanging="425"/>
              <w:rPr>
                <w:rFonts w:cs="Tahoma"/>
                <w:sz w:val="18"/>
                <w:szCs w:val="18"/>
              </w:rPr>
            </w:pPr>
            <w:r>
              <w:rPr>
                <w:rFonts w:eastAsia="Tahoma" w:cs="Tahoma"/>
                <w:sz w:val="18"/>
                <w:szCs w:val="18"/>
                <w:lang w:val="mk-MK"/>
              </w:rPr>
              <w:t>План за санација на градилиштето</w:t>
            </w:r>
          </w:p>
          <w:p w14:paraId="6EB07174" w14:textId="77777777" w:rsidR="00D03E26" w:rsidRPr="00AF7B00" w:rsidRDefault="00D03E26" w:rsidP="004053AB">
            <w:pPr>
              <w:pStyle w:val="ListBullet"/>
              <w:ind w:hanging="425"/>
              <w:rPr>
                <w:rFonts w:cs="Tahoma"/>
                <w:sz w:val="18"/>
                <w:szCs w:val="18"/>
              </w:rPr>
            </w:pPr>
            <w:r>
              <w:rPr>
                <w:rFonts w:eastAsia="Tahoma" w:cs="Tahoma"/>
                <w:sz w:val="18"/>
                <w:szCs w:val="18"/>
                <w:lang w:val="mk-MK"/>
              </w:rPr>
              <w:t>План за здравје и безбедност при работа</w:t>
            </w:r>
          </w:p>
          <w:p w14:paraId="01FD5712" w14:textId="77777777" w:rsidR="00D03E26" w:rsidRPr="00AF7B00" w:rsidRDefault="00D03E26" w:rsidP="001B56D5">
            <w:pPr>
              <w:pStyle w:val="ListBullet"/>
              <w:ind w:hanging="425"/>
              <w:rPr>
                <w:rFonts w:cs="Tahoma"/>
                <w:sz w:val="18"/>
                <w:szCs w:val="18"/>
              </w:rPr>
            </w:pPr>
            <w:r>
              <w:rPr>
                <w:rFonts w:eastAsia="Tahoma" w:cs="Tahoma"/>
                <w:sz w:val="18"/>
                <w:szCs w:val="18"/>
                <w:lang w:val="mk-MK"/>
              </w:rPr>
              <w:t>План за управување со сообраќајот</w:t>
            </w:r>
          </w:p>
          <w:p w14:paraId="6F01FE9D" w14:textId="77777777" w:rsidR="00D03E26" w:rsidRPr="00AF7B00" w:rsidRDefault="00D03E26" w:rsidP="004053AB">
            <w:pPr>
              <w:pStyle w:val="ListBullet"/>
              <w:ind w:hanging="425"/>
              <w:rPr>
                <w:rFonts w:cs="Tahoma"/>
                <w:sz w:val="18"/>
                <w:szCs w:val="18"/>
              </w:rPr>
            </w:pPr>
            <w:r>
              <w:rPr>
                <w:rFonts w:eastAsia="Tahoma" w:cs="Tahoma"/>
                <w:sz w:val="18"/>
                <w:szCs w:val="18"/>
                <w:lang w:val="mk-MK"/>
              </w:rPr>
              <w:t xml:space="preserve">План за здравје и безбедност на заедницата </w:t>
            </w:r>
          </w:p>
          <w:p w14:paraId="3A91CC44" w14:textId="77777777" w:rsidR="00D03E26" w:rsidRPr="00AF7B00" w:rsidRDefault="00D03E26" w:rsidP="001B56D5">
            <w:pPr>
              <w:pStyle w:val="ListBullet"/>
              <w:ind w:hanging="425"/>
              <w:rPr>
                <w:rFonts w:cs="Tahoma"/>
                <w:sz w:val="18"/>
                <w:szCs w:val="18"/>
              </w:rPr>
            </w:pPr>
            <w:r>
              <w:rPr>
                <w:rFonts w:eastAsia="Tahoma" w:cs="Tahoma"/>
                <w:sz w:val="18"/>
                <w:szCs w:val="18"/>
                <w:lang w:val="mk-MK"/>
              </w:rPr>
              <w:t>План за управување со работната сила, вклучувајќи го и Кодексот на однесување на работниците, и Механизмот за поплаки од работниците</w:t>
            </w:r>
          </w:p>
          <w:p w14:paraId="06562798" w14:textId="77777777" w:rsidR="00D03E26" w:rsidRPr="00AF7B00" w:rsidRDefault="00D03E26" w:rsidP="001B56D5">
            <w:pPr>
              <w:pStyle w:val="ListBullet"/>
              <w:ind w:hanging="425"/>
              <w:rPr>
                <w:rFonts w:cs="Tahoma"/>
                <w:sz w:val="18"/>
                <w:szCs w:val="18"/>
              </w:rPr>
            </w:pPr>
            <w:r>
              <w:rPr>
                <w:rFonts w:eastAsia="Tahoma" w:cs="Tahoma"/>
                <w:sz w:val="18"/>
                <w:szCs w:val="18"/>
                <w:lang w:val="mk-MK"/>
              </w:rPr>
              <w:t xml:space="preserve"> Процедура за случајни наоди, за културни откритија</w:t>
            </w:r>
          </w:p>
          <w:p w14:paraId="3239B25C" w14:textId="77777777" w:rsidR="00D03E26" w:rsidRPr="00AF7B00" w:rsidRDefault="00D03E26" w:rsidP="001B56D5">
            <w:pPr>
              <w:pStyle w:val="ListBullet"/>
              <w:ind w:hanging="425"/>
              <w:rPr>
                <w:rFonts w:cs="Tahoma"/>
                <w:sz w:val="18"/>
                <w:szCs w:val="18"/>
              </w:rPr>
            </w:pPr>
            <w:r>
              <w:rPr>
                <w:rFonts w:eastAsia="Tahoma" w:cs="Tahoma"/>
                <w:sz w:val="18"/>
                <w:szCs w:val="18"/>
                <w:lang w:val="mk-MK"/>
              </w:rPr>
              <w:t>План за подготвеност и одговор при итни случаи</w:t>
            </w:r>
          </w:p>
          <w:p w14:paraId="6A7C397A" w14:textId="77777777" w:rsidR="00D03E26" w:rsidRPr="00AF7B00" w:rsidRDefault="00D03E26" w:rsidP="00122D4A">
            <w:pPr>
              <w:pStyle w:val="ListBullet"/>
              <w:ind w:hanging="425"/>
              <w:rPr>
                <w:rFonts w:cs="Tahoma"/>
                <w:sz w:val="18"/>
                <w:szCs w:val="18"/>
              </w:rPr>
            </w:pPr>
            <w:r>
              <w:rPr>
                <w:rFonts w:eastAsia="Tahoma" w:cs="Tahoma"/>
                <w:sz w:val="18"/>
                <w:szCs w:val="18"/>
                <w:lang w:val="mk-MK"/>
              </w:rPr>
              <w:t>Процедури за вклучување на засегнатите страни и за врски со заедницата, врз основа на Планот за вклучување на засегнатите страни на Проектот</w:t>
            </w:r>
          </w:p>
        </w:tc>
        <w:tc>
          <w:tcPr>
            <w:tcW w:w="6804" w:type="dxa"/>
            <w:tcBorders>
              <w:top w:val="double" w:sz="4" w:space="0" w:color="auto"/>
            </w:tcBorders>
          </w:tcPr>
          <w:p w14:paraId="3AB5F728" w14:textId="77777777" w:rsidR="00D03E26" w:rsidRPr="00AF7B00" w:rsidRDefault="00D03E26" w:rsidP="001B56D5">
            <w:pPr>
              <w:pStyle w:val="ListBullet"/>
              <w:ind w:left="1026" w:hanging="425"/>
              <w:rPr>
                <w:rFonts w:cs="Tahoma"/>
                <w:sz w:val="18"/>
                <w:szCs w:val="18"/>
              </w:rPr>
            </w:pPr>
            <w:r>
              <w:rPr>
                <w:rFonts w:eastAsia="Tahoma" w:cs="Tahoma"/>
                <w:sz w:val="18"/>
                <w:szCs w:val="18"/>
                <w:lang w:val="mk-MK"/>
              </w:rPr>
              <w:t xml:space="preserve">Внатрешни процедури за обезбедување солидна успешноста на Проектот во однос на </w:t>
            </w:r>
            <w:proofErr w:type="spellStart"/>
            <w:r>
              <w:rPr>
                <w:rFonts w:eastAsia="Tahoma" w:cs="Tahoma"/>
                <w:sz w:val="18"/>
                <w:szCs w:val="18"/>
                <w:lang w:val="mk-MK"/>
              </w:rPr>
              <w:t>ЖСС</w:t>
            </w:r>
            <w:proofErr w:type="spellEnd"/>
            <w:r>
              <w:rPr>
                <w:rFonts w:eastAsia="Tahoma" w:cs="Tahoma"/>
                <w:sz w:val="18"/>
                <w:szCs w:val="18"/>
                <w:lang w:val="mk-MK"/>
              </w:rPr>
              <w:t>; во согласност со Системот за управување со животната средина и социјалните аспекти (</w:t>
            </w:r>
            <w:proofErr w:type="spellStart"/>
            <w:r>
              <w:rPr>
                <w:rFonts w:eastAsia="Tahoma" w:cs="Tahoma"/>
                <w:sz w:val="18"/>
                <w:szCs w:val="18"/>
                <w:lang w:val="mk-MK"/>
              </w:rPr>
              <w:t>СУЖСС</w:t>
            </w:r>
            <w:proofErr w:type="spellEnd"/>
            <w:r>
              <w:rPr>
                <w:rFonts w:eastAsia="Tahoma" w:cs="Tahoma"/>
                <w:sz w:val="18"/>
                <w:szCs w:val="18"/>
                <w:lang w:val="mk-MK"/>
              </w:rPr>
              <w:t>) на МЕПСО, којшто пак е заснован на Системот за интегрирано управување (</w:t>
            </w:r>
            <w:proofErr w:type="spellStart"/>
            <w:r>
              <w:rPr>
                <w:rFonts w:eastAsia="Tahoma" w:cs="Tahoma"/>
                <w:sz w:val="18"/>
                <w:szCs w:val="18"/>
                <w:lang w:val="mk-MK"/>
              </w:rPr>
              <w:t>СИУ</w:t>
            </w:r>
            <w:proofErr w:type="spellEnd"/>
            <w:r>
              <w:rPr>
                <w:rFonts w:eastAsia="Tahoma" w:cs="Tahoma"/>
                <w:sz w:val="18"/>
                <w:szCs w:val="18"/>
                <w:lang w:val="mk-MK"/>
              </w:rPr>
              <w:t xml:space="preserve">), а во кој се вградени компонентите на квалитетот, животната средина, и здравјето и безбедноста, усогласени со и сертифицирани од соодветните меѓународни </w:t>
            </w:r>
            <w:proofErr w:type="spellStart"/>
            <w:r>
              <w:rPr>
                <w:rFonts w:eastAsia="Tahoma" w:cs="Tahoma"/>
                <w:sz w:val="18"/>
                <w:szCs w:val="18"/>
                <w:lang w:val="mk-MK"/>
              </w:rPr>
              <w:t>ИСО</w:t>
            </w:r>
            <w:proofErr w:type="spellEnd"/>
            <w:r>
              <w:rPr>
                <w:rFonts w:eastAsia="Tahoma" w:cs="Tahoma"/>
                <w:sz w:val="18"/>
                <w:szCs w:val="18"/>
                <w:lang w:val="mk-MK"/>
              </w:rPr>
              <w:t xml:space="preserve"> програми </w:t>
            </w:r>
          </w:p>
          <w:p w14:paraId="71D77A57" w14:textId="77777777" w:rsidR="00D03E26" w:rsidRPr="005F4C3D" w:rsidRDefault="00D03E26" w:rsidP="001B56D5">
            <w:pPr>
              <w:pStyle w:val="ListBullet"/>
              <w:ind w:left="1026" w:hanging="425"/>
              <w:rPr>
                <w:rFonts w:cs="Tahoma"/>
                <w:sz w:val="18"/>
                <w:szCs w:val="18"/>
              </w:rPr>
            </w:pPr>
            <w:r>
              <w:rPr>
                <w:rFonts w:eastAsia="Tahoma" w:cs="Tahoma"/>
                <w:sz w:val="18"/>
                <w:szCs w:val="18"/>
                <w:lang w:val="mk-MK"/>
              </w:rPr>
              <w:t>Механизам за поплаки од работниците</w:t>
            </w:r>
          </w:p>
          <w:p w14:paraId="727D6060" w14:textId="77777777" w:rsidR="00D03E26" w:rsidRPr="00AF7B00" w:rsidRDefault="00D03E26" w:rsidP="001B56D5">
            <w:pPr>
              <w:pStyle w:val="ListBullet"/>
              <w:ind w:left="1026" w:hanging="425"/>
              <w:rPr>
                <w:rFonts w:cs="Tahoma"/>
                <w:sz w:val="18"/>
                <w:szCs w:val="18"/>
              </w:rPr>
            </w:pPr>
            <w:r>
              <w:rPr>
                <w:rFonts w:eastAsia="Tahoma" w:cs="Arial"/>
                <w:sz w:val="18"/>
                <w:szCs w:val="18"/>
                <w:lang w:val="mk-MK"/>
              </w:rPr>
              <w:t>План за откупот на земјиштето и преселување</w:t>
            </w:r>
            <w:r>
              <w:rPr>
                <w:rFonts w:eastAsia="Tahoma" w:cs="Tahoma"/>
                <w:sz w:val="18"/>
                <w:szCs w:val="18"/>
                <w:lang w:val="mk-MK"/>
              </w:rPr>
              <w:t xml:space="preserve"> (</w:t>
            </w:r>
            <w:proofErr w:type="spellStart"/>
            <w:r>
              <w:rPr>
                <w:rFonts w:eastAsia="Tahoma" w:cs="Tahoma"/>
                <w:sz w:val="18"/>
                <w:szCs w:val="18"/>
                <w:lang w:val="mk-MK"/>
              </w:rPr>
              <w:t>ПОЗП</w:t>
            </w:r>
            <w:proofErr w:type="spellEnd"/>
            <w:r>
              <w:rPr>
                <w:rFonts w:eastAsia="Tahoma" w:cs="Tahoma"/>
                <w:sz w:val="18"/>
                <w:szCs w:val="18"/>
                <w:lang w:val="mk-MK"/>
              </w:rPr>
              <w:t>), доколку е потребен, и извештаи од следењето</w:t>
            </w:r>
            <w:r>
              <w:rPr>
                <w:rFonts w:eastAsia="Tahoma" w:cs="Arial"/>
                <w:sz w:val="18"/>
                <w:szCs w:val="18"/>
                <w:lang w:val="mk-MK"/>
              </w:rPr>
              <w:t xml:space="preserve"> </w:t>
            </w:r>
          </w:p>
          <w:p w14:paraId="4EE73DFB" w14:textId="77777777" w:rsidR="00D03E26" w:rsidRDefault="00D03E26" w:rsidP="001B56D5">
            <w:pPr>
              <w:pStyle w:val="ListBullet"/>
              <w:ind w:left="1026" w:hanging="425"/>
              <w:rPr>
                <w:rFonts w:cs="Tahoma"/>
                <w:sz w:val="18"/>
                <w:szCs w:val="18"/>
              </w:rPr>
            </w:pPr>
            <w:r>
              <w:rPr>
                <w:rFonts w:eastAsia="Tahoma" w:cs="Tahoma"/>
                <w:sz w:val="18"/>
                <w:szCs w:val="18"/>
                <w:lang w:val="mk-MK"/>
              </w:rPr>
              <w:t>План за вклучување на засегнатите страни (</w:t>
            </w:r>
            <w:proofErr w:type="spellStart"/>
            <w:r>
              <w:rPr>
                <w:rFonts w:eastAsia="Tahoma" w:cs="Tahoma"/>
                <w:sz w:val="18"/>
                <w:szCs w:val="18"/>
                <w:lang w:val="mk-MK"/>
              </w:rPr>
              <w:t>ПВЗС</w:t>
            </w:r>
            <w:proofErr w:type="spellEnd"/>
            <w:r>
              <w:rPr>
                <w:rFonts w:eastAsia="Tahoma" w:cs="Tahoma"/>
                <w:sz w:val="18"/>
                <w:szCs w:val="18"/>
                <w:lang w:val="mk-MK"/>
              </w:rPr>
              <w:t>), со негови ревизии и ажурирања</w:t>
            </w:r>
          </w:p>
          <w:p w14:paraId="1841B0CF" w14:textId="77777777" w:rsidR="00D03E26" w:rsidRPr="00AF7B00" w:rsidRDefault="00D03E26" w:rsidP="001B56D5">
            <w:pPr>
              <w:pStyle w:val="ListBullet"/>
              <w:ind w:left="1026" w:hanging="425"/>
              <w:rPr>
                <w:rFonts w:cs="Tahoma"/>
                <w:sz w:val="18"/>
                <w:szCs w:val="18"/>
              </w:rPr>
            </w:pPr>
            <w:r>
              <w:rPr>
                <w:rFonts w:eastAsia="Tahoma" w:cs="Tahoma"/>
                <w:sz w:val="18"/>
                <w:szCs w:val="18"/>
                <w:lang w:val="mk-MK"/>
              </w:rPr>
              <w:t xml:space="preserve">Политика за </w:t>
            </w:r>
            <w:proofErr w:type="spellStart"/>
            <w:r>
              <w:rPr>
                <w:rFonts w:eastAsia="Tahoma" w:cs="Tahoma"/>
                <w:sz w:val="18"/>
                <w:szCs w:val="18"/>
                <w:lang w:val="mk-MK"/>
              </w:rPr>
              <w:t>РЗНВ</w:t>
            </w:r>
            <w:proofErr w:type="spellEnd"/>
            <w:r>
              <w:rPr>
                <w:rFonts w:eastAsia="Tahoma" w:cs="Tahoma"/>
                <w:sz w:val="18"/>
                <w:szCs w:val="18"/>
                <w:lang w:val="mk-MK"/>
              </w:rPr>
              <w:t xml:space="preserve"> на компанијата, со процедури за пријавување на инциденти</w:t>
            </w:r>
          </w:p>
          <w:p w14:paraId="2B28BAE2" w14:textId="77777777" w:rsidR="00D03E26" w:rsidRPr="00AF7B00" w:rsidRDefault="00D03E26" w:rsidP="004053AB">
            <w:pPr>
              <w:spacing w:before="0" w:after="0"/>
              <w:jc w:val="left"/>
              <w:rPr>
                <w:rFonts w:cs="Tahoma"/>
                <w:sz w:val="18"/>
                <w:szCs w:val="18"/>
              </w:rPr>
            </w:pPr>
          </w:p>
        </w:tc>
      </w:tr>
      <w:tr w:rsidR="00D03E26" w14:paraId="27300D9B" w14:textId="77777777" w:rsidTr="00637FF7">
        <w:tc>
          <w:tcPr>
            <w:tcW w:w="6721" w:type="dxa"/>
            <w:tcMar>
              <w:left w:w="58" w:type="dxa"/>
              <w:right w:w="58" w:type="dxa"/>
            </w:tcMar>
          </w:tcPr>
          <w:p w14:paraId="24323924" w14:textId="77777777" w:rsidR="00D03E26" w:rsidRPr="00AF7B00" w:rsidRDefault="00D03E26" w:rsidP="001B56D5">
            <w:pPr>
              <w:spacing w:before="0" w:after="0"/>
              <w:jc w:val="left"/>
              <w:rPr>
                <w:rFonts w:cs="Tahoma"/>
                <w:sz w:val="18"/>
                <w:szCs w:val="18"/>
              </w:rPr>
            </w:pPr>
            <w:r>
              <w:rPr>
                <w:rFonts w:eastAsia="Tahoma" w:cs="Tahoma"/>
                <w:sz w:val="18"/>
                <w:szCs w:val="18"/>
                <w:lang w:val="mk-MK"/>
              </w:rPr>
              <w:t>Извештаи од следењето</w:t>
            </w:r>
          </w:p>
        </w:tc>
        <w:tc>
          <w:tcPr>
            <w:tcW w:w="6804" w:type="dxa"/>
          </w:tcPr>
          <w:p w14:paraId="35C6D041" w14:textId="77777777" w:rsidR="00D03E26" w:rsidRPr="00AF7B00" w:rsidRDefault="00D03E26" w:rsidP="001B56D5">
            <w:pPr>
              <w:spacing w:before="0" w:after="0"/>
              <w:rPr>
                <w:rFonts w:cs="Tahoma"/>
                <w:sz w:val="18"/>
                <w:szCs w:val="18"/>
              </w:rPr>
            </w:pPr>
            <w:r>
              <w:rPr>
                <w:rFonts w:eastAsia="Tahoma" w:cs="Tahoma"/>
                <w:sz w:val="18"/>
                <w:szCs w:val="18"/>
                <w:lang w:val="mk-MK"/>
              </w:rPr>
              <w:t xml:space="preserve">Извештаи за успешност во однос на </w:t>
            </w:r>
            <w:proofErr w:type="spellStart"/>
            <w:r>
              <w:rPr>
                <w:rFonts w:eastAsia="Tahoma" w:cs="Tahoma"/>
                <w:sz w:val="18"/>
                <w:szCs w:val="18"/>
                <w:lang w:val="mk-MK"/>
              </w:rPr>
              <w:t>ЖСС</w:t>
            </w:r>
            <w:proofErr w:type="spellEnd"/>
            <w:r>
              <w:rPr>
                <w:rFonts w:eastAsia="Tahoma" w:cs="Tahoma"/>
                <w:sz w:val="18"/>
                <w:szCs w:val="18"/>
                <w:lang w:val="mk-MK"/>
              </w:rPr>
              <w:t xml:space="preserve"> </w:t>
            </w:r>
          </w:p>
        </w:tc>
      </w:tr>
    </w:tbl>
    <w:p w14:paraId="7986AB6D" w14:textId="77777777" w:rsidR="00D03E26" w:rsidRPr="00AF7B00" w:rsidRDefault="00D03E26" w:rsidP="00BA59DB">
      <w:pPr>
        <w:spacing w:line="276" w:lineRule="auto"/>
        <w:rPr>
          <w:rFonts w:eastAsia="Calibri" w:cs="Tahoma"/>
        </w:rPr>
        <w:sectPr w:rsidR="00D03E26" w:rsidRPr="00AF7B00" w:rsidSect="00BE5790">
          <w:pgSz w:w="16838" w:h="11906" w:orient="landscape"/>
          <w:pgMar w:top="1134" w:right="1134" w:bottom="1134" w:left="1080" w:header="403" w:footer="403" w:gutter="0"/>
          <w:cols w:space="720"/>
          <w:docGrid w:linePitch="272"/>
        </w:sectPr>
      </w:pPr>
    </w:p>
    <w:p w14:paraId="3E6B76AC" w14:textId="77777777" w:rsidR="00D03E26" w:rsidRPr="00AF7B00" w:rsidRDefault="00D03E26" w:rsidP="00437371">
      <w:pPr>
        <w:pStyle w:val="Heading10"/>
        <w:rPr>
          <w:rFonts w:ascii="Tahoma" w:hAnsi="Tahoma" w:cs="Tahoma"/>
        </w:rPr>
      </w:pPr>
      <w:bookmarkStart w:id="36" w:name="_Toc120575355"/>
      <w:r>
        <w:rPr>
          <w:rFonts w:ascii="Tahoma" w:eastAsia="Tahoma" w:hAnsi="Tahoma" w:cs="Tahoma"/>
          <w:bCs/>
          <w:lang w:val="mk-MK"/>
        </w:rPr>
        <w:lastRenderedPageBreak/>
        <w:t xml:space="preserve">Општи управувачки мерки за </w:t>
      </w:r>
      <w:proofErr w:type="spellStart"/>
      <w:r>
        <w:rPr>
          <w:rFonts w:ascii="Tahoma" w:eastAsia="Tahoma" w:hAnsi="Tahoma" w:cs="Tahoma"/>
          <w:bCs/>
          <w:lang w:val="mk-MK"/>
        </w:rPr>
        <w:t>ЖСС</w:t>
      </w:r>
      <w:proofErr w:type="spellEnd"/>
      <w:r>
        <w:rPr>
          <w:rFonts w:ascii="Tahoma" w:eastAsia="Tahoma" w:hAnsi="Tahoma" w:cs="Tahoma"/>
          <w:bCs/>
          <w:lang w:val="mk-MK"/>
        </w:rPr>
        <w:t xml:space="preserve"> под надлежност на Изведувачот (Изведувачите)</w:t>
      </w:r>
      <w:bookmarkEnd w:id="36"/>
    </w:p>
    <w:p w14:paraId="3BB48AE9" w14:textId="77777777" w:rsidR="00D03E26" w:rsidRPr="00AF7B00" w:rsidRDefault="00D03E26" w:rsidP="00BE5790">
      <w:pPr>
        <w:pStyle w:val="Heading2"/>
        <w:rPr>
          <w:rFonts w:ascii="Tahoma" w:hAnsi="Tahoma" w:cs="Tahoma"/>
        </w:rPr>
      </w:pPr>
      <w:bookmarkStart w:id="37" w:name="_Toc120575356"/>
      <w:r>
        <w:rPr>
          <w:rFonts w:ascii="Tahoma" w:eastAsia="Tahoma" w:hAnsi="Tahoma" w:cs="Tahoma"/>
          <w:bCs/>
          <w:szCs w:val="28"/>
          <w:lang w:val="mk-MK"/>
        </w:rPr>
        <w:t>Вовед</w:t>
      </w:r>
      <w:bookmarkEnd w:id="37"/>
    </w:p>
    <w:p w14:paraId="1841F21A" w14:textId="77777777" w:rsidR="00D03E26" w:rsidRPr="00AF7B00" w:rsidRDefault="00D03E26" w:rsidP="00BE5790">
      <w:pPr>
        <w:spacing w:line="276" w:lineRule="auto"/>
        <w:rPr>
          <w:rFonts w:cs="Tahoma"/>
        </w:rPr>
      </w:pPr>
      <w:r>
        <w:rPr>
          <w:rFonts w:eastAsia="Tahoma" w:cs="Tahoma"/>
          <w:szCs w:val="20"/>
          <w:lang w:val="mk-MK"/>
        </w:rPr>
        <w:t>Во овој дел се наведени општите мерки за управување со животната средина и социјалните аспекти коишто ангажираниот Изведувач (Изведувачи) мора да ги усвои за да го испорача Проектот. Во однос на обврските утврдени со Договорот, Изведувачот (Изведувачите) ќе ги планира, изведе и документира градежните работи согласно спецификациите за животната средина, социјалните аспекти, и здравјето и безбедноста (</w:t>
      </w:r>
      <w:proofErr w:type="spellStart"/>
      <w:r>
        <w:rPr>
          <w:rFonts w:eastAsia="Tahoma" w:cs="Tahoma"/>
          <w:szCs w:val="20"/>
          <w:lang w:val="mk-MK"/>
        </w:rPr>
        <w:t>ЖССЗБ</w:t>
      </w:r>
      <w:proofErr w:type="spellEnd"/>
      <w:r>
        <w:rPr>
          <w:rFonts w:eastAsia="Tahoma" w:cs="Tahoma"/>
          <w:szCs w:val="20"/>
          <w:lang w:val="mk-MK"/>
        </w:rPr>
        <w:t>) наведени во овој дел од ПУЖСС.</w:t>
      </w:r>
    </w:p>
    <w:p w14:paraId="34F180AD" w14:textId="77777777" w:rsidR="00D03E26" w:rsidRPr="00AF7B00" w:rsidRDefault="00D03E26">
      <w:pPr>
        <w:spacing w:before="0" w:after="0"/>
        <w:jc w:val="left"/>
        <w:rPr>
          <w:rFonts w:eastAsia="Calibri" w:cs="Tahoma"/>
        </w:rPr>
      </w:pPr>
    </w:p>
    <w:p w14:paraId="2FE22D4A" w14:textId="77777777" w:rsidR="00D03E26" w:rsidRPr="00AF7B00" w:rsidRDefault="00D03E26" w:rsidP="00DA107A">
      <w:pPr>
        <w:pStyle w:val="Heading2"/>
        <w:rPr>
          <w:rFonts w:ascii="Tahoma" w:hAnsi="Tahoma" w:cs="Tahoma"/>
        </w:rPr>
      </w:pPr>
      <w:bookmarkStart w:id="38" w:name="_Toc120575357"/>
      <w:r>
        <w:rPr>
          <w:rFonts w:ascii="Tahoma" w:eastAsia="Tahoma" w:hAnsi="Tahoma" w:cs="Tahoma"/>
          <w:bCs/>
          <w:szCs w:val="28"/>
          <w:lang w:val="mk-MK"/>
        </w:rPr>
        <w:t>Управување со животната средина, здравјето и безбедноста</w:t>
      </w:r>
      <w:bookmarkEnd w:id="38"/>
    </w:p>
    <w:p w14:paraId="12F02B74" w14:textId="77777777" w:rsidR="00D03E26" w:rsidRPr="00AF7B00" w:rsidRDefault="00D03E26" w:rsidP="00DA107A">
      <w:pPr>
        <w:pStyle w:val="Heading3"/>
        <w:rPr>
          <w:rFonts w:cs="Tahoma"/>
        </w:rPr>
      </w:pPr>
      <w:bookmarkStart w:id="39" w:name="_Toc120575358"/>
      <w:r>
        <w:rPr>
          <w:rFonts w:eastAsia="Tahoma" w:cs="Tahoma"/>
          <w:szCs w:val="24"/>
          <w:lang w:val="mk-MK"/>
        </w:rPr>
        <w:t>Задолженија и одговорности</w:t>
      </w:r>
      <w:bookmarkEnd w:id="39"/>
    </w:p>
    <w:p w14:paraId="22BFC421" w14:textId="77777777" w:rsidR="00D03E26" w:rsidRPr="00AF7B00" w:rsidRDefault="00D03E26" w:rsidP="001058C2">
      <w:pPr>
        <w:pStyle w:val="ListBullet"/>
        <w:rPr>
          <w:rFonts w:cs="Tahoma"/>
        </w:rPr>
      </w:pPr>
      <w:r>
        <w:rPr>
          <w:rFonts w:eastAsia="Tahoma" w:cs="Tahoma"/>
          <w:szCs w:val="20"/>
          <w:lang w:val="mk-MK"/>
        </w:rPr>
        <w:t>Изведувачот е одговорен за сите штети врз животната средина и луѓето предизвикани со изведувањето на градежните работи, или со методите употребени за изведување на градежните работи, освен ако не се утврди дека изведувањето или методите биле неопходни согласно одредбите од Договорот, или согласно инструкциите дадени од Надзорниот консултант.</w:t>
      </w:r>
    </w:p>
    <w:p w14:paraId="31D3E84D" w14:textId="77777777" w:rsidR="00D03E26" w:rsidRPr="00AF7B00" w:rsidRDefault="00D03E26" w:rsidP="001058C2">
      <w:pPr>
        <w:pStyle w:val="ListBullet"/>
        <w:rPr>
          <w:rFonts w:cs="Tahoma"/>
        </w:rPr>
      </w:pPr>
      <w:r>
        <w:rPr>
          <w:rFonts w:eastAsia="Tahoma" w:cs="Tahoma"/>
          <w:szCs w:val="20"/>
          <w:lang w:val="mk-MK"/>
        </w:rPr>
        <w:t xml:space="preserve">Изведувачот ќе се погрижи сите подизведувачи и добавувачи (особено оние за поголемите набавни ставки) да бидат запознаени со важечките барања и насоки за </w:t>
      </w:r>
      <w:proofErr w:type="spellStart"/>
      <w:r>
        <w:rPr>
          <w:rFonts w:eastAsia="Tahoma" w:cs="Tahoma"/>
          <w:szCs w:val="20"/>
          <w:lang w:val="mk-MK"/>
        </w:rPr>
        <w:t>ЖССЗБ</w:t>
      </w:r>
      <w:proofErr w:type="spellEnd"/>
      <w:r>
        <w:rPr>
          <w:rFonts w:eastAsia="Tahoma" w:cs="Tahoma"/>
          <w:szCs w:val="20"/>
          <w:lang w:val="mk-MK"/>
        </w:rPr>
        <w:t>.</w:t>
      </w:r>
    </w:p>
    <w:p w14:paraId="2983A24C" w14:textId="77777777" w:rsidR="00D03E26" w:rsidRPr="00AF7B00" w:rsidRDefault="00D03E26" w:rsidP="001058C2">
      <w:pPr>
        <w:pStyle w:val="ListBullet"/>
        <w:rPr>
          <w:rFonts w:cs="Tahoma"/>
        </w:rPr>
      </w:pPr>
      <w:r>
        <w:rPr>
          <w:rFonts w:eastAsia="Tahoma" w:cs="Tahoma"/>
          <w:szCs w:val="20"/>
          <w:lang w:val="mk-MK"/>
        </w:rPr>
        <w:t>Поимот „проектна област“ што се користи во овој ПУЖСС се однесува на следново:</w:t>
      </w:r>
    </w:p>
    <w:p w14:paraId="39F60CA9" w14:textId="77777777" w:rsidR="00D03E26" w:rsidRPr="00AF7B00" w:rsidRDefault="00D03E26" w:rsidP="007C7964">
      <w:pPr>
        <w:pStyle w:val="ListBullet2"/>
        <w:contextualSpacing w:val="0"/>
        <w:rPr>
          <w:rFonts w:cs="Tahoma"/>
        </w:rPr>
      </w:pPr>
      <w:r>
        <w:rPr>
          <w:rFonts w:eastAsia="Tahoma" w:cs="Tahoma"/>
          <w:szCs w:val="20"/>
          <w:lang w:val="mk-MK"/>
        </w:rPr>
        <w:t xml:space="preserve">Земјиштето на кое се поставуваат трајни инсталации (на пр., </w:t>
      </w:r>
      <w:proofErr w:type="spellStart"/>
      <w:r>
        <w:rPr>
          <w:rFonts w:eastAsia="Tahoma" w:cs="Tahoma"/>
          <w:szCs w:val="20"/>
          <w:lang w:val="mk-MK"/>
        </w:rPr>
        <w:t>далноводните</w:t>
      </w:r>
      <w:proofErr w:type="spellEnd"/>
      <w:r>
        <w:rPr>
          <w:rFonts w:eastAsia="Tahoma" w:cs="Tahoma"/>
          <w:szCs w:val="20"/>
          <w:lang w:val="mk-MK"/>
        </w:rPr>
        <w:t xml:space="preserve"> столбови во преносна мрежа, пристапните патеки, и сите други трајни објекти), како и земјиштето за кое е добиено право на пристап (право на предност</w:t>
      </w:r>
      <w:r>
        <w:rPr>
          <w:rStyle w:val="FootnoteReference"/>
          <w:rFonts w:cs="Tahoma"/>
        </w:rPr>
        <w:footnoteReference w:id="11"/>
      </w:r>
      <w:r>
        <w:rPr>
          <w:rFonts w:eastAsia="Tahoma" w:cs="Tahoma"/>
          <w:szCs w:val="20"/>
          <w:lang w:val="mk-MK"/>
        </w:rPr>
        <w:t>); или</w:t>
      </w:r>
    </w:p>
    <w:p w14:paraId="2F507B13" w14:textId="77777777" w:rsidR="00D03E26" w:rsidRPr="00AF7B00" w:rsidRDefault="00D03E26" w:rsidP="007C7964">
      <w:pPr>
        <w:pStyle w:val="ListBullet2"/>
        <w:rPr>
          <w:rFonts w:cs="Tahoma"/>
        </w:rPr>
      </w:pPr>
      <w:r>
        <w:rPr>
          <w:rFonts w:eastAsia="Tahoma" w:cs="Tahoma"/>
          <w:szCs w:val="20"/>
          <w:lang w:val="mk-MK"/>
        </w:rPr>
        <w:t xml:space="preserve">’Привремено зафатениот простор со градежни работи‘ неопходни за изградбата, вклучувајќи ги и работните површини за далноводите, градежниот комплекс, камповите за сместување на работниците (доколку се потребни), новите пристапни патеки или земјиштето непосредно до пристапните патеки, неопходни за потребите на изградбата, </w:t>
      </w:r>
      <w:proofErr w:type="spellStart"/>
      <w:r>
        <w:rPr>
          <w:rFonts w:eastAsia="Tahoma" w:cs="Tahoma"/>
          <w:szCs w:val="20"/>
          <w:lang w:val="mk-MK"/>
        </w:rPr>
        <w:t>позајмиштата</w:t>
      </w:r>
      <w:proofErr w:type="spellEnd"/>
      <w:r>
        <w:rPr>
          <w:rFonts w:eastAsia="Tahoma" w:cs="Tahoma"/>
          <w:szCs w:val="20"/>
          <w:lang w:val="mk-MK"/>
        </w:rPr>
        <w:t xml:space="preserve"> (доколку се потребни) за песок, агрегати и други избрани материјали, купишта од </w:t>
      </w:r>
      <w:proofErr w:type="spellStart"/>
      <w:r>
        <w:rPr>
          <w:rFonts w:eastAsia="Tahoma" w:cs="Tahoma"/>
          <w:szCs w:val="20"/>
          <w:lang w:val="mk-MK"/>
        </w:rPr>
        <w:t>засипен</w:t>
      </w:r>
      <w:proofErr w:type="spellEnd"/>
      <w:r>
        <w:rPr>
          <w:rFonts w:eastAsia="Tahoma" w:cs="Tahoma"/>
          <w:szCs w:val="20"/>
          <w:lang w:val="mk-MK"/>
        </w:rPr>
        <w:t xml:space="preserve"> материјал или друг отпад од уривање, вклучувајќи го и отпадот од </w:t>
      </w:r>
      <w:proofErr w:type="spellStart"/>
      <w:r>
        <w:rPr>
          <w:rFonts w:eastAsia="Tahoma" w:cs="Tahoma"/>
          <w:szCs w:val="20"/>
          <w:lang w:val="mk-MK"/>
        </w:rPr>
        <w:t>демонтажните</w:t>
      </w:r>
      <w:proofErr w:type="spellEnd"/>
      <w:r>
        <w:rPr>
          <w:rFonts w:eastAsia="Tahoma" w:cs="Tahoma"/>
          <w:szCs w:val="20"/>
          <w:lang w:val="mk-MK"/>
        </w:rPr>
        <w:t xml:space="preserve"> работи поврзани со постојните далноводите, и секоја друга локација што е потребна за изградба на Проектот.</w:t>
      </w:r>
    </w:p>
    <w:p w14:paraId="3D8E4CE9" w14:textId="77777777" w:rsidR="00D03E26" w:rsidRPr="00AF7B00" w:rsidRDefault="00D03E26" w:rsidP="001058C2">
      <w:pPr>
        <w:pStyle w:val="ListBullet"/>
        <w:rPr>
          <w:rFonts w:cs="Tahoma"/>
        </w:rPr>
      </w:pPr>
      <w:r>
        <w:rPr>
          <w:rFonts w:eastAsia="Tahoma" w:cs="Tahoma"/>
          <w:szCs w:val="20"/>
          <w:lang w:val="mk-MK"/>
        </w:rPr>
        <w:t xml:space="preserve">Со проектната област се дефинира површината во чиишто рамки Изведувачот (Изведувачите) е обврзан да ги почитува еколошките, социјалните, здравствените и безбедносните обврски дефинирани во овој Дел од ПУЖСС. </w:t>
      </w:r>
    </w:p>
    <w:p w14:paraId="17296BA7" w14:textId="77777777" w:rsidR="00D03E26" w:rsidRPr="00AF7B00" w:rsidRDefault="00D03E26" w:rsidP="001058C2">
      <w:pPr>
        <w:pStyle w:val="ListBullet"/>
        <w:rPr>
          <w:rFonts w:cs="Tahoma"/>
        </w:rPr>
      </w:pPr>
      <w:r>
        <w:rPr>
          <w:rFonts w:eastAsia="Tahoma" w:cs="Tahoma"/>
          <w:szCs w:val="20"/>
          <w:lang w:val="mk-MK"/>
        </w:rPr>
        <w:t xml:space="preserve">Спецификациите за </w:t>
      </w:r>
      <w:proofErr w:type="spellStart"/>
      <w:r>
        <w:rPr>
          <w:rFonts w:eastAsia="Tahoma" w:cs="Tahoma"/>
          <w:szCs w:val="20"/>
          <w:lang w:val="mk-MK"/>
        </w:rPr>
        <w:t>ЖССЗБ</w:t>
      </w:r>
      <w:proofErr w:type="spellEnd"/>
      <w:r>
        <w:rPr>
          <w:rFonts w:eastAsia="Tahoma" w:cs="Tahoma"/>
          <w:szCs w:val="20"/>
          <w:lang w:val="mk-MK"/>
        </w:rPr>
        <w:t xml:space="preserve"> се однесуваат на:</w:t>
      </w:r>
    </w:p>
    <w:p w14:paraId="2B139373" w14:textId="77777777" w:rsidR="00D03E26" w:rsidRPr="00AF7B00" w:rsidRDefault="00D03E26" w:rsidP="007C7964">
      <w:pPr>
        <w:pStyle w:val="ListBullet2"/>
        <w:rPr>
          <w:rFonts w:cs="Tahoma"/>
        </w:rPr>
      </w:pPr>
      <w:r>
        <w:rPr>
          <w:rFonts w:eastAsia="Tahoma" w:cs="Tahoma"/>
          <w:szCs w:val="20"/>
          <w:lang w:val="mk-MK"/>
        </w:rPr>
        <w:t>Заштита на природата и животната средина (воздух, вода, почва, вегетација, биолошката разновидност) и културното наследство во просторот опфатен со проектната област и во непосредната околина.</w:t>
      </w:r>
    </w:p>
    <w:p w14:paraId="290C7BF2" w14:textId="77777777" w:rsidR="00D03E26" w:rsidRPr="00AF7B00" w:rsidRDefault="00D03E26" w:rsidP="007C7964">
      <w:pPr>
        <w:pStyle w:val="ListBullet2"/>
        <w:rPr>
          <w:rFonts w:cs="Tahoma"/>
        </w:rPr>
      </w:pPr>
      <w:r>
        <w:rPr>
          <w:rFonts w:eastAsia="Tahoma" w:cs="Tahoma"/>
          <w:szCs w:val="20"/>
          <w:lang w:val="mk-MK"/>
        </w:rPr>
        <w:t>Условите за здравјето и безбедноста (</w:t>
      </w:r>
      <w:proofErr w:type="spellStart"/>
      <w:r>
        <w:rPr>
          <w:rFonts w:eastAsia="Tahoma" w:cs="Tahoma"/>
          <w:szCs w:val="20"/>
          <w:lang w:val="mk-MK"/>
        </w:rPr>
        <w:t>ЗБ</w:t>
      </w:r>
      <w:proofErr w:type="spellEnd"/>
      <w:r>
        <w:rPr>
          <w:rFonts w:eastAsia="Tahoma" w:cs="Tahoma"/>
          <w:szCs w:val="20"/>
          <w:lang w:val="mk-MK"/>
        </w:rPr>
        <w:t xml:space="preserve">) на работниците и на заедницата, коишто треба да се применуваат за персоналот на Изведувачот, и за секое друго лице </w:t>
      </w:r>
      <w:r>
        <w:rPr>
          <w:rFonts w:eastAsia="Tahoma" w:cs="Tahoma"/>
          <w:szCs w:val="20"/>
          <w:lang w:val="mk-MK"/>
        </w:rPr>
        <w:lastRenderedPageBreak/>
        <w:t xml:space="preserve">присутно во проектната област, вклучително и во привремено зафатениот простор (т.е. </w:t>
      </w:r>
      <w:proofErr w:type="spellStart"/>
      <w:r>
        <w:rPr>
          <w:rFonts w:eastAsia="Tahoma" w:cs="Tahoma"/>
          <w:szCs w:val="20"/>
          <w:lang w:val="mk-MK"/>
        </w:rPr>
        <w:t>долж</w:t>
      </w:r>
      <w:proofErr w:type="spellEnd"/>
      <w:r>
        <w:rPr>
          <w:rFonts w:eastAsia="Tahoma" w:cs="Tahoma"/>
          <w:szCs w:val="20"/>
          <w:lang w:val="mk-MK"/>
        </w:rPr>
        <w:t xml:space="preserve"> трасата на пристапните патеки).</w:t>
      </w:r>
    </w:p>
    <w:p w14:paraId="5EFBAC3C" w14:textId="77777777" w:rsidR="00D03E26" w:rsidRPr="00AF7B00" w:rsidRDefault="00D03E26" w:rsidP="007C7964">
      <w:pPr>
        <w:pStyle w:val="ListBullet2"/>
        <w:rPr>
          <w:rFonts w:cs="Tahoma"/>
        </w:rPr>
      </w:pPr>
      <w:r>
        <w:rPr>
          <w:rFonts w:eastAsia="Tahoma" w:cs="Tahoma"/>
          <w:szCs w:val="20"/>
          <w:lang w:val="mk-MK"/>
        </w:rPr>
        <w:t>Условите и практиките за работната сила и за работење, и за заштита на луѓето и населението што живее близу проектната област, а коешто е изложено на општото вознемирување предизвикано од изведувањето на работите.</w:t>
      </w:r>
    </w:p>
    <w:bookmarkEnd w:id="25"/>
    <w:p w14:paraId="780B51E9" w14:textId="77777777" w:rsidR="00D03E26" w:rsidRPr="00AF7B00" w:rsidRDefault="00D03E26" w:rsidP="00637FF7">
      <w:pPr>
        <w:pStyle w:val="ListBullet"/>
        <w:numPr>
          <w:ilvl w:val="0"/>
          <w:numId w:val="0"/>
        </w:numPr>
        <w:ind w:left="1134" w:hanging="567"/>
        <w:rPr>
          <w:rFonts w:cs="Tahoma"/>
        </w:rPr>
      </w:pPr>
    </w:p>
    <w:p w14:paraId="72F69DC3" w14:textId="77777777" w:rsidR="00D03E26" w:rsidRPr="00AF7B00" w:rsidRDefault="00D03E26" w:rsidP="00BB5754">
      <w:pPr>
        <w:pStyle w:val="Heading3"/>
        <w:rPr>
          <w:rFonts w:cs="Tahoma"/>
        </w:rPr>
      </w:pPr>
      <w:bookmarkStart w:id="40" w:name="_Toc120575359"/>
      <w:r>
        <w:rPr>
          <w:rFonts w:eastAsia="Tahoma" w:cs="Tahoma"/>
          <w:szCs w:val="24"/>
          <w:lang w:val="mk-MK"/>
        </w:rPr>
        <w:t>Стандарди за животната средина и социјалните аспекти</w:t>
      </w:r>
      <w:bookmarkEnd w:id="40"/>
    </w:p>
    <w:p w14:paraId="7A0F354D" w14:textId="77777777" w:rsidR="00D03E26" w:rsidRPr="00AF7B00" w:rsidRDefault="00D03E26" w:rsidP="00B2438B">
      <w:pPr>
        <w:pStyle w:val="ListBullet"/>
        <w:numPr>
          <w:ilvl w:val="0"/>
          <w:numId w:val="0"/>
        </w:numPr>
        <w:spacing w:before="120" w:after="120" w:line="276" w:lineRule="auto"/>
        <w:jc w:val="both"/>
        <w:rPr>
          <w:rFonts w:cs="Tahoma"/>
        </w:rPr>
      </w:pPr>
      <w:r>
        <w:rPr>
          <w:rFonts w:eastAsia="Tahoma" w:cs="Tahoma"/>
          <w:szCs w:val="20"/>
          <w:lang w:val="mk-MK"/>
        </w:rPr>
        <w:t>Изведувачот (Изведувачите) ќе ги почитува сите национални еколошки закони (вклучително и за воздухот, водата, бучавата, вибрациите, вегетацијата, фауната, флората, отпадот), како и социјалните закони (вклучително и за трудовите прашања и за стандардите за здравје и безбедност), како и сите рамковни директиви на ЕУ усвоени од Владата на Македонија.</w:t>
      </w:r>
    </w:p>
    <w:p w14:paraId="347CC7BB" w14:textId="77777777" w:rsidR="00D03E26" w:rsidRPr="00AF7B00" w:rsidRDefault="00D03E26" w:rsidP="00B2438B">
      <w:pPr>
        <w:pStyle w:val="ListBullet"/>
        <w:numPr>
          <w:ilvl w:val="0"/>
          <w:numId w:val="0"/>
        </w:numPr>
        <w:spacing w:before="120" w:after="120" w:line="276" w:lineRule="auto"/>
        <w:jc w:val="both"/>
        <w:rPr>
          <w:rFonts w:cs="Tahoma"/>
        </w:rPr>
      </w:pPr>
      <w:r>
        <w:rPr>
          <w:rFonts w:eastAsia="Tahoma" w:cs="Tahoma"/>
          <w:szCs w:val="20"/>
          <w:lang w:val="mk-MK"/>
        </w:rPr>
        <w:t xml:space="preserve">Покрај тоа, Изведувачот ќе се погрижи сите работи да бидат во согласност со добрата меѓународна пракса и со следниве политики и стандарди за </w:t>
      </w:r>
      <w:proofErr w:type="spellStart"/>
      <w:r>
        <w:rPr>
          <w:rFonts w:eastAsia="Tahoma" w:cs="Tahoma"/>
          <w:szCs w:val="20"/>
          <w:lang w:val="mk-MK"/>
        </w:rPr>
        <w:t>ЖСС</w:t>
      </w:r>
      <w:proofErr w:type="spellEnd"/>
      <w:r>
        <w:rPr>
          <w:rFonts w:eastAsia="Tahoma" w:cs="Tahoma"/>
          <w:szCs w:val="20"/>
          <w:lang w:val="mk-MK"/>
        </w:rPr>
        <w:t xml:space="preserve"> на </w:t>
      </w:r>
      <w:proofErr w:type="spellStart"/>
      <w:r>
        <w:rPr>
          <w:rFonts w:eastAsia="Tahoma" w:cs="Tahoma"/>
          <w:szCs w:val="20"/>
          <w:lang w:val="mk-MK"/>
        </w:rPr>
        <w:t>МФИ</w:t>
      </w:r>
      <w:proofErr w:type="spellEnd"/>
      <w:r>
        <w:rPr>
          <w:rFonts w:eastAsia="Tahoma" w:cs="Tahoma"/>
          <w:szCs w:val="20"/>
          <w:lang w:val="mk-MK"/>
        </w:rPr>
        <w:t>:</w:t>
      </w:r>
    </w:p>
    <w:p w14:paraId="3207150B" w14:textId="77777777" w:rsidR="00D03E26" w:rsidRPr="00AF7B00" w:rsidRDefault="00D03E26" w:rsidP="00096720">
      <w:pPr>
        <w:pStyle w:val="ListBullet"/>
        <w:rPr>
          <w:rFonts w:cs="Tahoma"/>
        </w:rPr>
      </w:pPr>
      <w:r>
        <w:rPr>
          <w:rFonts w:eastAsia="Tahoma" w:cs="Tahoma"/>
          <w:szCs w:val="20"/>
          <w:lang w:val="mk-MK"/>
        </w:rPr>
        <w:t>Политиката за животната средина и социјалните аспекти на ЕБОР (2019)</w:t>
      </w:r>
      <w:r>
        <w:rPr>
          <w:rStyle w:val="FootnoteReference"/>
          <w:rFonts w:cs="Tahoma"/>
        </w:rPr>
        <w:footnoteReference w:id="12"/>
      </w:r>
      <w:r>
        <w:rPr>
          <w:rFonts w:eastAsia="Tahoma" w:cs="Tahoma"/>
          <w:szCs w:val="20"/>
          <w:lang w:val="mk-MK"/>
        </w:rPr>
        <w:t>;</w:t>
      </w:r>
    </w:p>
    <w:p w14:paraId="54BF251B" w14:textId="77777777" w:rsidR="00D03E26" w:rsidRPr="00AF7B00" w:rsidRDefault="00D03E26" w:rsidP="00096720">
      <w:pPr>
        <w:pStyle w:val="ListBullet"/>
        <w:rPr>
          <w:rFonts w:cs="Tahoma"/>
          <w:lang w:val="en-US" w:eastAsia="en-US"/>
        </w:rPr>
      </w:pPr>
      <w:r>
        <w:rPr>
          <w:rFonts w:eastAsia="Tahoma" w:cs="Tahoma"/>
          <w:szCs w:val="20"/>
          <w:lang w:val="mk-MK" w:eastAsia="en-US"/>
        </w:rPr>
        <w:t>Стандардите за животната средина и социјалните аспекти на Групата на Светска банка и Стандардите за успешност (</w:t>
      </w:r>
      <w:proofErr w:type="spellStart"/>
      <w:r>
        <w:rPr>
          <w:rFonts w:eastAsia="Tahoma" w:cs="Tahoma"/>
          <w:szCs w:val="20"/>
          <w:lang w:val="mk-MK" w:eastAsia="en-US"/>
        </w:rPr>
        <w:t>СУ</w:t>
      </w:r>
      <w:proofErr w:type="spellEnd"/>
      <w:r>
        <w:rPr>
          <w:rFonts w:eastAsia="Tahoma" w:cs="Tahoma"/>
          <w:szCs w:val="20"/>
          <w:lang w:val="mk-MK" w:eastAsia="en-US"/>
        </w:rPr>
        <w:t xml:space="preserve">) при соработка на </w:t>
      </w:r>
      <w:proofErr w:type="spellStart"/>
      <w:r>
        <w:rPr>
          <w:rFonts w:eastAsia="Tahoma" w:cs="Tahoma"/>
          <w:szCs w:val="20"/>
          <w:lang w:val="mk-MK" w:eastAsia="en-US"/>
        </w:rPr>
        <w:t>МФК</w:t>
      </w:r>
      <w:proofErr w:type="spellEnd"/>
      <w:r>
        <w:rPr>
          <w:rFonts w:eastAsia="Tahoma" w:cs="Tahoma"/>
          <w:szCs w:val="20"/>
          <w:lang w:val="mk-MK" w:eastAsia="en-US"/>
        </w:rPr>
        <w:t xml:space="preserve"> и нивните Општи и секторски специфични насоки за животната средина, здравјето и безбедноста (</w:t>
      </w:r>
      <w:proofErr w:type="spellStart"/>
      <w:r>
        <w:rPr>
          <w:rFonts w:eastAsia="Tahoma" w:cs="Tahoma"/>
          <w:szCs w:val="20"/>
          <w:lang w:val="mk-MK" w:eastAsia="en-US"/>
        </w:rPr>
        <w:t>ЖСЗБ</w:t>
      </w:r>
      <w:proofErr w:type="spellEnd"/>
      <w:r>
        <w:rPr>
          <w:rFonts w:eastAsia="Tahoma" w:cs="Tahoma"/>
          <w:szCs w:val="20"/>
          <w:lang w:val="mk-MK" w:eastAsia="en-US"/>
        </w:rPr>
        <w:t>);</w:t>
      </w:r>
    </w:p>
    <w:p w14:paraId="43FF5C0B" w14:textId="77777777" w:rsidR="00D03E26" w:rsidRPr="00AF7B00" w:rsidRDefault="00D03E26" w:rsidP="00096720">
      <w:pPr>
        <w:pStyle w:val="ListBullet"/>
        <w:rPr>
          <w:rFonts w:cs="Tahoma"/>
          <w:lang w:val="en-US" w:eastAsia="en-US"/>
        </w:rPr>
      </w:pPr>
      <w:r>
        <w:rPr>
          <w:rFonts w:eastAsia="Tahoma" w:cs="Tahoma"/>
          <w:szCs w:val="20"/>
          <w:lang w:val="mk-MK" w:eastAsia="en-US"/>
        </w:rPr>
        <w:t>Стандардите на Светската здравствена организација;</w:t>
      </w:r>
    </w:p>
    <w:p w14:paraId="367AE6AA" w14:textId="77777777" w:rsidR="00D03E26" w:rsidRPr="00AF7B00" w:rsidRDefault="00D03E26" w:rsidP="00096720">
      <w:pPr>
        <w:pStyle w:val="ListBullet"/>
        <w:rPr>
          <w:rFonts w:cs="Tahoma"/>
        </w:rPr>
      </w:pPr>
      <w:r>
        <w:rPr>
          <w:rFonts w:eastAsia="Tahoma" w:cs="Tahoma"/>
          <w:szCs w:val="20"/>
          <w:lang w:val="mk-MK" w:eastAsia="en-US"/>
        </w:rPr>
        <w:t>Основните трудови стандарди на Меѓународната организација на трудот.</w:t>
      </w:r>
    </w:p>
    <w:p w14:paraId="23EFEB57" w14:textId="77777777" w:rsidR="00D03E26" w:rsidRPr="00AF7B00" w:rsidRDefault="00D03E26" w:rsidP="002F124B">
      <w:pPr>
        <w:pStyle w:val="ListBullet"/>
        <w:numPr>
          <w:ilvl w:val="0"/>
          <w:numId w:val="0"/>
        </w:numPr>
        <w:spacing w:before="120" w:after="120" w:line="276" w:lineRule="auto"/>
        <w:jc w:val="both"/>
        <w:rPr>
          <w:rFonts w:cs="Tahoma"/>
        </w:rPr>
      </w:pPr>
      <w:r>
        <w:rPr>
          <w:rFonts w:eastAsia="Tahoma" w:cs="Tahoma"/>
          <w:szCs w:val="20"/>
          <w:lang w:val="mk-MK"/>
        </w:rPr>
        <w:t>Изведувачот (Изведувачите) ќе ги почитува сите документи наведени погоре кога ќе ги изработува плановите за управување (</w:t>
      </w:r>
      <w:proofErr w:type="spellStart"/>
      <w:r>
        <w:rPr>
          <w:rFonts w:eastAsia="Tahoma" w:cs="Tahoma"/>
          <w:szCs w:val="20"/>
          <w:lang w:val="mk-MK"/>
        </w:rPr>
        <w:t>потплановите</w:t>
      </w:r>
      <w:proofErr w:type="spellEnd"/>
      <w:r>
        <w:rPr>
          <w:rFonts w:eastAsia="Tahoma" w:cs="Tahoma"/>
          <w:szCs w:val="20"/>
          <w:lang w:val="mk-MK"/>
        </w:rPr>
        <w:t>) и процедурите за потребите на овој ПУЖСС.</w:t>
      </w:r>
    </w:p>
    <w:p w14:paraId="46242B71" w14:textId="77777777" w:rsidR="00D03E26" w:rsidRPr="00AF7B00" w:rsidRDefault="00D03E26" w:rsidP="00B301CF">
      <w:pPr>
        <w:pStyle w:val="Heading3"/>
        <w:rPr>
          <w:rFonts w:cs="Tahoma"/>
        </w:rPr>
      </w:pPr>
      <w:bookmarkStart w:id="41" w:name="_Toc120575360"/>
      <w:r>
        <w:rPr>
          <w:rFonts w:eastAsia="Tahoma" w:cs="Tahoma"/>
          <w:szCs w:val="24"/>
          <w:lang w:val="mk-MK"/>
        </w:rPr>
        <w:t>Градежен ПУЖСС на Изведувачот</w:t>
      </w:r>
      <w:bookmarkEnd w:id="41"/>
    </w:p>
    <w:p w14:paraId="74A368C9" w14:textId="77777777" w:rsidR="00D03E26" w:rsidRPr="00AF7B00" w:rsidRDefault="00D03E26" w:rsidP="00B301CF">
      <w:pPr>
        <w:spacing w:line="276" w:lineRule="auto"/>
        <w:rPr>
          <w:rFonts w:cs="Tahoma"/>
        </w:rPr>
      </w:pPr>
      <w:r>
        <w:rPr>
          <w:rFonts w:eastAsia="Tahoma" w:cs="Tahoma"/>
          <w:szCs w:val="20"/>
          <w:lang w:val="mk-MK"/>
        </w:rPr>
        <w:t>Од Изведувачот (Изведувачите) се очекува да располага со свој сопствен систем за управување со животната средина и социјалните аспекти (</w:t>
      </w:r>
      <w:proofErr w:type="spellStart"/>
      <w:r>
        <w:rPr>
          <w:rFonts w:eastAsia="Tahoma" w:cs="Tahoma"/>
          <w:szCs w:val="20"/>
          <w:lang w:val="mk-MK"/>
        </w:rPr>
        <w:t>СУЖСС</w:t>
      </w:r>
      <w:proofErr w:type="spellEnd"/>
      <w:r>
        <w:rPr>
          <w:rFonts w:eastAsia="Tahoma" w:cs="Tahoma"/>
          <w:szCs w:val="20"/>
          <w:lang w:val="mk-MK"/>
        </w:rPr>
        <w:t>), но Проектот му наложува на Изведувачот (Изведувачите) да изработи и Градежен план за управување со животната средина и социјалните аспекти (</w:t>
      </w:r>
      <w:proofErr w:type="spellStart"/>
      <w:r>
        <w:rPr>
          <w:rFonts w:eastAsia="Tahoma" w:cs="Tahoma"/>
          <w:szCs w:val="20"/>
          <w:lang w:val="mk-MK"/>
        </w:rPr>
        <w:t>ГПУЖСС</w:t>
      </w:r>
      <w:proofErr w:type="spellEnd"/>
      <w:r>
        <w:rPr>
          <w:rFonts w:eastAsia="Tahoma" w:cs="Tahoma"/>
          <w:szCs w:val="20"/>
          <w:lang w:val="mk-MK"/>
        </w:rPr>
        <w:t xml:space="preserve">) којшто ќе биде специфичен за Проектот. </w:t>
      </w:r>
      <w:proofErr w:type="spellStart"/>
      <w:r>
        <w:rPr>
          <w:rFonts w:eastAsia="Tahoma" w:cs="Tahoma"/>
          <w:szCs w:val="20"/>
          <w:lang w:val="mk-MK"/>
        </w:rPr>
        <w:t>ГПУЖСС</w:t>
      </w:r>
      <w:proofErr w:type="spellEnd"/>
      <w:r>
        <w:rPr>
          <w:rFonts w:eastAsia="Tahoma" w:cs="Tahoma"/>
          <w:szCs w:val="20"/>
          <w:lang w:val="mk-MK"/>
        </w:rPr>
        <w:t xml:space="preserve"> ќе има предност во однос на </w:t>
      </w:r>
      <w:proofErr w:type="spellStart"/>
      <w:r>
        <w:rPr>
          <w:rFonts w:eastAsia="Tahoma" w:cs="Tahoma"/>
          <w:szCs w:val="20"/>
          <w:lang w:val="mk-MK"/>
        </w:rPr>
        <w:t>СУЖСС</w:t>
      </w:r>
      <w:proofErr w:type="spellEnd"/>
      <w:r>
        <w:rPr>
          <w:rFonts w:eastAsia="Tahoma" w:cs="Tahoma"/>
          <w:szCs w:val="20"/>
          <w:lang w:val="mk-MK"/>
        </w:rPr>
        <w:t xml:space="preserve"> на Изведувачот.</w:t>
      </w:r>
    </w:p>
    <w:p w14:paraId="3BF7E5F3" w14:textId="77777777" w:rsidR="00D03E26" w:rsidRPr="00AF7B00" w:rsidRDefault="00D03E26" w:rsidP="003A0492">
      <w:pPr>
        <w:pStyle w:val="Heading4"/>
        <w:rPr>
          <w:rFonts w:cs="Tahoma"/>
          <w:szCs w:val="20"/>
        </w:rPr>
      </w:pPr>
      <w:bookmarkStart w:id="42" w:name="_Toc57925154"/>
      <w:bookmarkStart w:id="43" w:name="_Toc120575361"/>
      <w:r>
        <w:rPr>
          <w:rFonts w:eastAsia="Tahoma" w:cs="Tahoma"/>
          <w:szCs w:val="20"/>
          <w:lang w:val="mk-MK"/>
        </w:rPr>
        <w:t>Барања во однос на планирањето</w:t>
      </w:r>
      <w:bookmarkEnd w:id="42"/>
      <w:bookmarkEnd w:id="43"/>
    </w:p>
    <w:p w14:paraId="303D69BB" w14:textId="77777777" w:rsidR="00D03E26" w:rsidRPr="00AF7B00" w:rsidRDefault="00D03E26" w:rsidP="00B301CF">
      <w:pPr>
        <w:spacing w:line="276" w:lineRule="auto"/>
        <w:rPr>
          <w:rFonts w:cs="Tahoma"/>
        </w:rPr>
      </w:pPr>
      <w:r>
        <w:rPr>
          <w:rFonts w:eastAsia="Tahoma" w:cs="Tahoma"/>
          <w:szCs w:val="20"/>
          <w:lang w:val="mk-MK"/>
        </w:rPr>
        <w:t xml:space="preserve">Провизорно, </w:t>
      </w:r>
      <w:proofErr w:type="spellStart"/>
      <w:r>
        <w:rPr>
          <w:rFonts w:eastAsia="Tahoma" w:cs="Tahoma"/>
          <w:szCs w:val="20"/>
          <w:lang w:val="mk-MK"/>
        </w:rPr>
        <w:t>ГПУЖСС</w:t>
      </w:r>
      <w:proofErr w:type="spellEnd"/>
      <w:r>
        <w:rPr>
          <w:rFonts w:eastAsia="Tahoma" w:cs="Tahoma"/>
          <w:szCs w:val="20"/>
          <w:lang w:val="mk-MK"/>
        </w:rPr>
        <w:t xml:space="preserve"> ќе се состои од три дела: </w:t>
      </w:r>
    </w:p>
    <w:p w14:paraId="3F0DE53A" w14:textId="77777777" w:rsidR="00D03E26" w:rsidRPr="00AF7B00" w:rsidRDefault="00D03E26" w:rsidP="00016340">
      <w:pPr>
        <w:pStyle w:val="ListBullet"/>
        <w:rPr>
          <w:rFonts w:cs="Tahoma"/>
        </w:rPr>
      </w:pPr>
      <w:r>
        <w:rPr>
          <w:rFonts w:eastAsia="Tahoma" w:cs="Tahoma"/>
          <w:szCs w:val="20"/>
          <w:lang w:val="mk-MK"/>
        </w:rPr>
        <w:t>Дел 1– Еколошка и социјална организација</w:t>
      </w:r>
    </w:p>
    <w:p w14:paraId="131FC80D" w14:textId="77777777" w:rsidR="00D03E26" w:rsidRPr="00AF7B00" w:rsidRDefault="00D03E26" w:rsidP="00016340">
      <w:pPr>
        <w:spacing w:line="276" w:lineRule="auto"/>
        <w:rPr>
          <w:rFonts w:cs="Tahoma"/>
        </w:rPr>
      </w:pPr>
      <w:r>
        <w:rPr>
          <w:rFonts w:eastAsia="Tahoma" w:cs="Tahoma"/>
          <w:szCs w:val="20"/>
          <w:lang w:val="mk-MK"/>
        </w:rPr>
        <w:t xml:space="preserve">Еколошката и социјалната организација треба да претставува </w:t>
      </w:r>
      <w:proofErr w:type="spellStart"/>
      <w:r>
        <w:rPr>
          <w:rFonts w:eastAsia="Tahoma" w:cs="Tahoma"/>
          <w:szCs w:val="20"/>
          <w:lang w:val="mk-MK"/>
        </w:rPr>
        <w:t>чадорен</w:t>
      </w:r>
      <w:proofErr w:type="spellEnd"/>
      <w:r>
        <w:rPr>
          <w:rFonts w:eastAsia="Tahoma" w:cs="Tahoma"/>
          <w:szCs w:val="20"/>
          <w:lang w:val="mk-MK"/>
        </w:rPr>
        <w:t xml:space="preserve"> документ којшто ќе ја опфати сета документација од </w:t>
      </w:r>
      <w:proofErr w:type="spellStart"/>
      <w:r>
        <w:rPr>
          <w:rFonts w:eastAsia="Tahoma" w:cs="Tahoma"/>
          <w:szCs w:val="20"/>
          <w:lang w:val="mk-MK"/>
        </w:rPr>
        <w:t>СУЖСС</w:t>
      </w:r>
      <w:proofErr w:type="spellEnd"/>
      <w:r>
        <w:rPr>
          <w:rFonts w:eastAsia="Tahoma" w:cs="Tahoma"/>
          <w:szCs w:val="20"/>
          <w:lang w:val="mk-MK"/>
        </w:rPr>
        <w:t xml:space="preserve"> на Изведувачот: Политика за </w:t>
      </w:r>
      <w:proofErr w:type="spellStart"/>
      <w:r>
        <w:rPr>
          <w:rFonts w:eastAsia="Tahoma" w:cs="Tahoma"/>
          <w:szCs w:val="20"/>
          <w:lang w:val="mk-MK"/>
        </w:rPr>
        <w:t>ЖСС</w:t>
      </w:r>
      <w:proofErr w:type="spellEnd"/>
      <w:r>
        <w:rPr>
          <w:rFonts w:eastAsia="Tahoma" w:cs="Tahoma"/>
          <w:szCs w:val="20"/>
          <w:lang w:val="mk-MK"/>
        </w:rPr>
        <w:t>; Мапа на документите; организациски дијаграм на персоналот (</w:t>
      </w:r>
      <w:proofErr w:type="spellStart"/>
      <w:r>
        <w:rPr>
          <w:rFonts w:eastAsia="Tahoma" w:cs="Tahoma"/>
          <w:szCs w:val="20"/>
          <w:lang w:val="mk-MK"/>
        </w:rPr>
        <w:t>органиграм</w:t>
      </w:r>
      <w:proofErr w:type="spellEnd"/>
      <w:r>
        <w:rPr>
          <w:rFonts w:eastAsia="Tahoma" w:cs="Tahoma"/>
          <w:szCs w:val="20"/>
          <w:lang w:val="mk-MK"/>
        </w:rPr>
        <w:t xml:space="preserve">) со насоки на рапортирање, како и нивните улоги и задолженија; распоред на контролни посети и список на проверки; распоред на доставување извештаи; програма за обука за </w:t>
      </w:r>
      <w:proofErr w:type="spellStart"/>
      <w:r>
        <w:rPr>
          <w:rFonts w:eastAsia="Tahoma" w:cs="Tahoma"/>
          <w:szCs w:val="20"/>
          <w:lang w:val="mk-MK"/>
        </w:rPr>
        <w:t>ЖСС</w:t>
      </w:r>
      <w:proofErr w:type="spellEnd"/>
      <w:r>
        <w:rPr>
          <w:rFonts w:eastAsia="Tahoma" w:cs="Tahoma"/>
          <w:szCs w:val="20"/>
          <w:lang w:val="mk-MK"/>
        </w:rPr>
        <w:t>.</w:t>
      </w:r>
    </w:p>
    <w:p w14:paraId="454A565E" w14:textId="77777777" w:rsidR="00D03E26" w:rsidRPr="00AF7B00" w:rsidRDefault="00D03E26" w:rsidP="00016340">
      <w:pPr>
        <w:pStyle w:val="ListBullet"/>
        <w:rPr>
          <w:rFonts w:cs="Tahoma"/>
        </w:rPr>
      </w:pPr>
      <w:r>
        <w:rPr>
          <w:rFonts w:eastAsia="Tahoma" w:cs="Tahoma"/>
          <w:szCs w:val="20"/>
          <w:lang w:val="mk-MK"/>
        </w:rPr>
        <w:t xml:space="preserve">Дел 2 – Еколошки и социјален преглед на локацијата </w:t>
      </w:r>
    </w:p>
    <w:p w14:paraId="4FE01E1A" w14:textId="77777777" w:rsidR="00D03E26" w:rsidRPr="00AF7B00" w:rsidRDefault="00D03E26" w:rsidP="00016340">
      <w:pPr>
        <w:spacing w:line="276" w:lineRule="auto"/>
        <w:rPr>
          <w:rFonts w:cs="Tahoma"/>
        </w:rPr>
      </w:pPr>
      <w:r>
        <w:rPr>
          <w:rFonts w:eastAsia="Tahoma" w:cs="Tahoma"/>
          <w:szCs w:val="20"/>
          <w:lang w:val="mk-MK"/>
        </w:rPr>
        <w:t xml:space="preserve">Еколошкиот и социјалниот преглед на локацијата треба да претставува локациски специфичен преглед на сите клучни локалитети во рамките на проектната област. Со него јасно ќе се разграничат сите овие локалитети (на пр., пристапни патеки, градежни комплекси, </w:t>
      </w:r>
      <w:proofErr w:type="spellStart"/>
      <w:r>
        <w:rPr>
          <w:rFonts w:eastAsia="Tahoma" w:cs="Tahoma"/>
          <w:szCs w:val="20"/>
          <w:lang w:val="mk-MK"/>
        </w:rPr>
        <w:t>далноводни</w:t>
      </w:r>
      <w:proofErr w:type="spellEnd"/>
      <w:r>
        <w:rPr>
          <w:rFonts w:eastAsia="Tahoma" w:cs="Tahoma"/>
          <w:szCs w:val="20"/>
          <w:lang w:val="mk-MK"/>
        </w:rPr>
        <w:t xml:space="preserve"> столбови, складишта) како и чувствителните локации / проблематичните области утврдени со Оцената на влијанието врз </w:t>
      </w:r>
      <w:proofErr w:type="spellStart"/>
      <w:r>
        <w:rPr>
          <w:rFonts w:eastAsia="Tahoma" w:cs="Tahoma"/>
          <w:szCs w:val="20"/>
          <w:lang w:val="mk-MK"/>
        </w:rPr>
        <w:t>ЖСС</w:t>
      </w:r>
      <w:proofErr w:type="spellEnd"/>
      <w:r>
        <w:rPr>
          <w:rFonts w:eastAsia="Tahoma" w:cs="Tahoma"/>
          <w:szCs w:val="20"/>
          <w:lang w:val="mk-MK"/>
        </w:rPr>
        <w:t xml:space="preserve"> на Проектот и за време на теренските посети изведени во </w:t>
      </w:r>
      <w:proofErr w:type="spellStart"/>
      <w:r>
        <w:rPr>
          <w:rFonts w:eastAsia="Tahoma" w:cs="Tahoma"/>
          <w:szCs w:val="20"/>
          <w:lang w:val="mk-MK"/>
        </w:rPr>
        <w:t>предградежниот</w:t>
      </w:r>
      <w:proofErr w:type="spellEnd"/>
      <w:r>
        <w:rPr>
          <w:rFonts w:eastAsia="Tahoma" w:cs="Tahoma"/>
          <w:szCs w:val="20"/>
          <w:lang w:val="mk-MK"/>
        </w:rPr>
        <w:t xml:space="preserve"> </w:t>
      </w:r>
      <w:r>
        <w:rPr>
          <w:rFonts w:eastAsia="Tahoma" w:cs="Tahoma"/>
          <w:szCs w:val="20"/>
          <w:lang w:val="mk-MK"/>
        </w:rPr>
        <w:lastRenderedPageBreak/>
        <w:t>период (на пр., населби и куќи, комунални објекти и инфраструктура, гробишта, водотеците) на соодветна топографска мапа.</w:t>
      </w:r>
    </w:p>
    <w:p w14:paraId="63EFAFFF" w14:textId="77777777" w:rsidR="00D03E26" w:rsidRPr="00AF7B00" w:rsidRDefault="00D03E26" w:rsidP="00D05C50">
      <w:pPr>
        <w:pStyle w:val="ListBullet"/>
        <w:rPr>
          <w:rFonts w:cs="Tahoma"/>
        </w:rPr>
      </w:pPr>
      <w:r>
        <w:rPr>
          <w:rFonts w:eastAsia="Tahoma" w:cs="Tahoma"/>
          <w:szCs w:val="20"/>
          <w:lang w:val="mk-MK"/>
        </w:rPr>
        <w:t>Дел 3 – Процедури за животната средина и социјалните аспекти</w:t>
      </w:r>
    </w:p>
    <w:p w14:paraId="7D3FC0B2" w14:textId="77777777" w:rsidR="00D03E26" w:rsidRPr="00AF7B00" w:rsidRDefault="00D03E26" w:rsidP="00016340">
      <w:pPr>
        <w:spacing w:line="276" w:lineRule="auto"/>
        <w:rPr>
          <w:rFonts w:cs="Tahoma"/>
        </w:rPr>
      </w:pPr>
      <w:r>
        <w:rPr>
          <w:rFonts w:eastAsia="Tahoma" w:cs="Tahoma"/>
          <w:szCs w:val="20"/>
          <w:lang w:val="mk-MK"/>
        </w:rPr>
        <w:t>Процедурите за животната средина и социјалните аспекти ќе се состојат од специфични планови за управување и контролирање, вклучувајќи ги и:</w:t>
      </w:r>
    </w:p>
    <w:p w14:paraId="11D05E8F" w14:textId="77777777" w:rsidR="00D03E26" w:rsidRPr="00AF7B00" w:rsidRDefault="00D03E26" w:rsidP="007C7964">
      <w:pPr>
        <w:pStyle w:val="ListBullet2"/>
        <w:contextualSpacing w:val="0"/>
        <w:rPr>
          <w:rFonts w:cs="Tahoma"/>
        </w:rPr>
      </w:pPr>
      <w:r>
        <w:rPr>
          <w:rFonts w:eastAsia="Tahoma" w:cs="Tahoma"/>
          <w:szCs w:val="20"/>
          <w:lang w:val="mk-MK"/>
        </w:rPr>
        <w:t>План за спречување и контролирање на загадувањето</w:t>
      </w:r>
    </w:p>
    <w:p w14:paraId="01C84B07" w14:textId="77777777" w:rsidR="00D03E26" w:rsidRPr="00AF7B00" w:rsidRDefault="00D03E26" w:rsidP="007C7964">
      <w:pPr>
        <w:pStyle w:val="ListBullet2"/>
        <w:contextualSpacing w:val="0"/>
        <w:rPr>
          <w:rFonts w:cs="Tahoma"/>
        </w:rPr>
      </w:pPr>
      <w:r>
        <w:rPr>
          <w:rFonts w:eastAsia="Tahoma" w:cs="Tahoma"/>
          <w:szCs w:val="20"/>
          <w:lang w:val="mk-MK"/>
        </w:rPr>
        <w:t>План за управување со почвите и контролирање на ерозијата</w:t>
      </w:r>
    </w:p>
    <w:p w14:paraId="7BF2EC0F" w14:textId="77777777" w:rsidR="00D03E26" w:rsidRPr="00AF7B00" w:rsidRDefault="00D03E26" w:rsidP="007C7964">
      <w:pPr>
        <w:pStyle w:val="ListBullet2"/>
        <w:contextualSpacing w:val="0"/>
        <w:rPr>
          <w:rFonts w:cs="Tahoma"/>
        </w:rPr>
      </w:pPr>
      <w:r>
        <w:rPr>
          <w:rFonts w:eastAsia="Tahoma" w:cs="Tahoma"/>
          <w:szCs w:val="20"/>
          <w:lang w:val="mk-MK"/>
        </w:rPr>
        <w:t xml:space="preserve">План за управување со бучавата </w:t>
      </w:r>
    </w:p>
    <w:p w14:paraId="3156F536" w14:textId="77777777" w:rsidR="00D03E26" w:rsidRPr="00AF7B00" w:rsidRDefault="00D03E26" w:rsidP="007C7964">
      <w:pPr>
        <w:pStyle w:val="ListBullet2"/>
        <w:contextualSpacing w:val="0"/>
        <w:rPr>
          <w:rFonts w:cs="Tahoma"/>
        </w:rPr>
      </w:pPr>
      <w:r>
        <w:rPr>
          <w:rFonts w:eastAsia="Tahoma" w:cs="Tahoma"/>
          <w:szCs w:val="20"/>
          <w:lang w:val="mk-MK"/>
        </w:rPr>
        <w:t>Процедури за заштита на биодиверзитетот</w:t>
      </w:r>
    </w:p>
    <w:p w14:paraId="7009E976" w14:textId="77777777" w:rsidR="00D03E26" w:rsidRPr="00AF7B00" w:rsidRDefault="00D03E26" w:rsidP="007C7964">
      <w:pPr>
        <w:pStyle w:val="ListBullet2"/>
        <w:contextualSpacing w:val="0"/>
        <w:rPr>
          <w:rFonts w:cs="Tahoma"/>
        </w:rPr>
      </w:pPr>
      <w:r>
        <w:rPr>
          <w:rFonts w:eastAsia="Tahoma" w:cs="Tahoma"/>
          <w:szCs w:val="20"/>
          <w:lang w:val="mk-MK"/>
        </w:rPr>
        <w:t xml:space="preserve">План за управување со </w:t>
      </w:r>
      <w:proofErr w:type="spellStart"/>
      <w:r>
        <w:rPr>
          <w:rFonts w:eastAsia="Tahoma" w:cs="Tahoma"/>
          <w:szCs w:val="20"/>
          <w:lang w:val="mk-MK"/>
        </w:rPr>
        <w:t>демонтажата</w:t>
      </w:r>
      <w:proofErr w:type="spellEnd"/>
      <w:r>
        <w:rPr>
          <w:rFonts w:eastAsia="Tahoma" w:cs="Tahoma"/>
          <w:szCs w:val="20"/>
          <w:lang w:val="mk-MK"/>
        </w:rPr>
        <w:t xml:space="preserve"> на далноводите</w:t>
      </w:r>
    </w:p>
    <w:p w14:paraId="474E53B2" w14:textId="77777777" w:rsidR="00D03E26" w:rsidRPr="00AF7B00" w:rsidRDefault="00D03E26" w:rsidP="007C7964">
      <w:pPr>
        <w:pStyle w:val="ListBullet2"/>
        <w:contextualSpacing w:val="0"/>
        <w:rPr>
          <w:rFonts w:cs="Tahoma"/>
        </w:rPr>
      </w:pPr>
      <w:r>
        <w:rPr>
          <w:rFonts w:eastAsia="Tahoma" w:cs="Tahoma"/>
          <w:szCs w:val="20"/>
          <w:lang w:val="mk-MK"/>
        </w:rPr>
        <w:t>План за управување со отпадот</w:t>
      </w:r>
    </w:p>
    <w:p w14:paraId="22EDA902" w14:textId="77777777" w:rsidR="00D03E26" w:rsidRPr="00AF7B00" w:rsidRDefault="00D03E26" w:rsidP="007C7964">
      <w:pPr>
        <w:pStyle w:val="ListBullet2"/>
        <w:contextualSpacing w:val="0"/>
        <w:rPr>
          <w:rFonts w:cs="Tahoma"/>
        </w:rPr>
      </w:pPr>
      <w:r>
        <w:rPr>
          <w:rFonts w:eastAsia="Tahoma" w:cs="Tahoma"/>
          <w:szCs w:val="20"/>
          <w:lang w:val="mk-MK"/>
        </w:rPr>
        <w:t>План за санација на градилиштето</w:t>
      </w:r>
    </w:p>
    <w:p w14:paraId="1279874C" w14:textId="77777777" w:rsidR="00D03E26" w:rsidRPr="00AF7B00" w:rsidRDefault="00D03E26" w:rsidP="007C7964">
      <w:pPr>
        <w:pStyle w:val="ListBullet2"/>
        <w:contextualSpacing w:val="0"/>
        <w:rPr>
          <w:rFonts w:cs="Tahoma"/>
        </w:rPr>
      </w:pPr>
      <w:r>
        <w:rPr>
          <w:rFonts w:eastAsia="Tahoma" w:cs="Tahoma"/>
          <w:szCs w:val="20"/>
          <w:lang w:val="mk-MK"/>
        </w:rPr>
        <w:t>План за здравје и безбедност при работа</w:t>
      </w:r>
    </w:p>
    <w:p w14:paraId="5B4832B8" w14:textId="77777777" w:rsidR="00D03E26" w:rsidRPr="00AF7B00" w:rsidRDefault="00D03E26" w:rsidP="007C7964">
      <w:pPr>
        <w:pStyle w:val="ListBullet2"/>
        <w:contextualSpacing w:val="0"/>
        <w:rPr>
          <w:rFonts w:cs="Tahoma"/>
        </w:rPr>
      </w:pPr>
      <w:r>
        <w:rPr>
          <w:rFonts w:eastAsia="Tahoma" w:cs="Tahoma"/>
          <w:szCs w:val="20"/>
          <w:lang w:val="mk-MK"/>
        </w:rPr>
        <w:t>План за управување со сообраќајот</w:t>
      </w:r>
    </w:p>
    <w:p w14:paraId="7BCE9AF3" w14:textId="77777777" w:rsidR="00D03E26" w:rsidRPr="00AF7B00" w:rsidRDefault="00D03E26" w:rsidP="007C7964">
      <w:pPr>
        <w:pStyle w:val="ListBullet2"/>
        <w:contextualSpacing w:val="0"/>
        <w:rPr>
          <w:rFonts w:cs="Tahoma"/>
        </w:rPr>
      </w:pPr>
      <w:r>
        <w:rPr>
          <w:rFonts w:eastAsia="Tahoma" w:cs="Tahoma"/>
          <w:szCs w:val="20"/>
          <w:lang w:val="mk-MK"/>
        </w:rPr>
        <w:t xml:space="preserve">План за здравје и безбедност на заедницата </w:t>
      </w:r>
    </w:p>
    <w:p w14:paraId="401B61E0" w14:textId="77777777" w:rsidR="00D03E26" w:rsidRPr="00AF7B00" w:rsidRDefault="00D03E26" w:rsidP="007C7964">
      <w:pPr>
        <w:pStyle w:val="ListBullet2"/>
        <w:contextualSpacing w:val="0"/>
        <w:rPr>
          <w:rFonts w:cs="Tahoma"/>
        </w:rPr>
      </w:pPr>
      <w:r>
        <w:rPr>
          <w:rFonts w:eastAsia="Tahoma" w:cs="Tahoma"/>
          <w:szCs w:val="20"/>
          <w:lang w:val="mk-MK"/>
        </w:rPr>
        <w:t>Кодексот на однесување на работниците</w:t>
      </w:r>
    </w:p>
    <w:p w14:paraId="7586A31E" w14:textId="77777777" w:rsidR="00D03E26" w:rsidRPr="00AF7B00" w:rsidRDefault="00D03E26" w:rsidP="007C7964">
      <w:pPr>
        <w:pStyle w:val="ListBullet2"/>
        <w:contextualSpacing w:val="0"/>
        <w:rPr>
          <w:rFonts w:cs="Tahoma"/>
        </w:rPr>
      </w:pPr>
      <w:r>
        <w:rPr>
          <w:rFonts w:eastAsia="Tahoma" w:cs="Tahoma"/>
          <w:szCs w:val="20"/>
          <w:lang w:val="mk-MK"/>
        </w:rPr>
        <w:t>Механизам за поплаки од работниците</w:t>
      </w:r>
    </w:p>
    <w:p w14:paraId="492CA072" w14:textId="77777777" w:rsidR="00D03E26" w:rsidRPr="00AF7B00" w:rsidRDefault="00D03E26" w:rsidP="007C7964">
      <w:pPr>
        <w:pStyle w:val="ListBullet2"/>
        <w:contextualSpacing w:val="0"/>
        <w:rPr>
          <w:rFonts w:cs="Tahoma"/>
        </w:rPr>
      </w:pPr>
      <w:r>
        <w:rPr>
          <w:rFonts w:eastAsia="Tahoma" w:cs="Tahoma"/>
          <w:szCs w:val="20"/>
          <w:lang w:val="mk-MK"/>
        </w:rPr>
        <w:t>Процедура за случајни наоди, за археолошки откритија</w:t>
      </w:r>
    </w:p>
    <w:p w14:paraId="50141AA4" w14:textId="77777777" w:rsidR="00D03E26" w:rsidRPr="00AF7B00" w:rsidRDefault="00D03E26" w:rsidP="007C7964">
      <w:pPr>
        <w:pStyle w:val="ListBullet2"/>
        <w:contextualSpacing w:val="0"/>
        <w:rPr>
          <w:rFonts w:cs="Tahoma"/>
        </w:rPr>
      </w:pPr>
      <w:r>
        <w:rPr>
          <w:rFonts w:eastAsia="Tahoma" w:cs="Tahoma"/>
          <w:szCs w:val="20"/>
          <w:lang w:val="mk-MK"/>
        </w:rPr>
        <w:t>План за подготвеност и одговор при итни случаи</w:t>
      </w:r>
    </w:p>
    <w:p w14:paraId="2E4EEEA1" w14:textId="77777777" w:rsidR="00D03E26" w:rsidRPr="00AF7B00" w:rsidRDefault="00D03E26" w:rsidP="007C7964">
      <w:pPr>
        <w:pStyle w:val="ListBullet2"/>
        <w:contextualSpacing w:val="0"/>
        <w:rPr>
          <w:rFonts w:cs="Tahoma"/>
        </w:rPr>
      </w:pPr>
      <w:r>
        <w:rPr>
          <w:rFonts w:eastAsia="Tahoma" w:cs="Tahoma"/>
          <w:szCs w:val="20"/>
          <w:lang w:val="mk-MK"/>
        </w:rPr>
        <w:t>Процедури за вклучување на засегнатите страни и за врски со заедницата, врз основа на Планот за вклучување на засегнатите страни на Проектот</w:t>
      </w:r>
    </w:p>
    <w:p w14:paraId="2525634B" w14:textId="539FBA75" w:rsidR="00D03E26" w:rsidRPr="00AF7B00" w:rsidRDefault="00D03E26" w:rsidP="00B301CF">
      <w:pPr>
        <w:spacing w:line="276" w:lineRule="auto"/>
        <w:rPr>
          <w:rFonts w:cs="Tahoma"/>
        </w:rPr>
      </w:pPr>
      <w:r>
        <w:rPr>
          <w:rFonts w:eastAsia="Tahoma" w:cs="Tahoma"/>
          <w:szCs w:val="20"/>
          <w:lang w:val="mk-MK"/>
        </w:rPr>
        <w:t xml:space="preserve">Со нив ќе се опишат процедурите за тоа како треба да се контролираат, управуваат и пријавуваат прашањата поврзани со </w:t>
      </w:r>
      <w:proofErr w:type="spellStart"/>
      <w:r>
        <w:rPr>
          <w:rFonts w:eastAsia="Tahoma" w:cs="Tahoma"/>
          <w:szCs w:val="20"/>
          <w:lang w:val="mk-MK"/>
        </w:rPr>
        <w:t>ЖСС</w:t>
      </w:r>
      <w:proofErr w:type="spellEnd"/>
      <w:r>
        <w:rPr>
          <w:rFonts w:eastAsia="Tahoma" w:cs="Tahoma"/>
          <w:szCs w:val="20"/>
          <w:lang w:val="mk-MK"/>
        </w:rPr>
        <w:t>. Тие, исто така, ќе ги содржат и програмите за следење</w:t>
      </w:r>
      <w:r>
        <w:rPr>
          <w:rStyle w:val="FootnoteReference"/>
          <w:rFonts w:cs="Tahoma"/>
          <w:lang w:val="en-US"/>
        </w:rPr>
        <w:footnoteReference w:id="13"/>
      </w:r>
      <w:r>
        <w:rPr>
          <w:rFonts w:eastAsia="Tahoma" w:cs="Tahoma"/>
          <w:szCs w:val="20"/>
          <w:lang w:val="mk-MK"/>
        </w:rPr>
        <w:t xml:space="preserve"> заради контрола на спроведувањето на мерките за ублажување за </w:t>
      </w:r>
      <w:proofErr w:type="spellStart"/>
      <w:r>
        <w:rPr>
          <w:rFonts w:eastAsia="Tahoma" w:cs="Tahoma"/>
          <w:szCs w:val="20"/>
          <w:lang w:val="mk-MK"/>
        </w:rPr>
        <w:t>ЖСС</w:t>
      </w:r>
      <w:proofErr w:type="spellEnd"/>
      <w:r>
        <w:rPr>
          <w:rFonts w:eastAsia="Tahoma" w:cs="Tahoma"/>
          <w:szCs w:val="20"/>
          <w:lang w:val="mk-MK"/>
        </w:rPr>
        <w:t xml:space="preserve">, т.е. на начинот на спроведување на дејствијата за следење и оценување на успешноста на мерките, за да може да се приспособат и/или подобрат. Изведувачот (Изведувачите) ќе изработи и спроведе процедури за </w:t>
      </w:r>
      <w:proofErr w:type="spellStart"/>
      <w:r>
        <w:rPr>
          <w:rFonts w:eastAsia="Tahoma" w:cs="Tahoma"/>
          <w:szCs w:val="20"/>
          <w:lang w:val="mk-MK"/>
        </w:rPr>
        <w:t>ЖСС</w:t>
      </w:r>
      <w:proofErr w:type="spellEnd"/>
      <w:r>
        <w:rPr>
          <w:rFonts w:eastAsia="Tahoma" w:cs="Tahoma"/>
          <w:szCs w:val="20"/>
          <w:lang w:val="mk-MK"/>
        </w:rPr>
        <w:t xml:space="preserve"> во кои детално ќе се наведат дејствијата што ќе треба да се спроведат за да се отстранат или намалат потенцијалните влијанија врз физичката и природната или човековата околина, а што ќе произлезат од градежните работи.</w:t>
      </w:r>
      <w:r w:rsidR="0089421A">
        <w:rPr>
          <w:rFonts w:eastAsia="Tahoma" w:cs="Tahoma"/>
          <w:szCs w:val="20"/>
          <w:lang w:val="mk-MK"/>
        </w:rPr>
        <w:t xml:space="preserve"> </w:t>
      </w:r>
    </w:p>
    <w:p w14:paraId="265EEEB1" w14:textId="77777777" w:rsidR="00D03E26" w:rsidRPr="00AF7B00" w:rsidRDefault="00D03E26" w:rsidP="00D05C50">
      <w:pPr>
        <w:pStyle w:val="Heading4"/>
        <w:rPr>
          <w:rFonts w:cs="Tahoma"/>
          <w:szCs w:val="20"/>
        </w:rPr>
      </w:pPr>
      <w:bookmarkStart w:id="44" w:name="_Toc120575362"/>
      <w:r>
        <w:rPr>
          <w:rFonts w:eastAsia="Tahoma" w:cs="Tahoma"/>
          <w:szCs w:val="20"/>
          <w:lang w:val="mk-MK"/>
        </w:rPr>
        <w:t>Доставување и одобрување</w:t>
      </w:r>
      <w:bookmarkEnd w:id="44"/>
    </w:p>
    <w:p w14:paraId="22F7C9DB" w14:textId="77777777" w:rsidR="00D03E26" w:rsidRPr="00AF7B00" w:rsidRDefault="00D03E26" w:rsidP="00290CC7">
      <w:pPr>
        <w:spacing w:line="276" w:lineRule="auto"/>
        <w:rPr>
          <w:rFonts w:eastAsia="Calibri" w:cs="Tahoma"/>
        </w:rPr>
      </w:pPr>
      <w:r>
        <w:rPr>
          <w:rFonts w:eastAsia="Tahoma" w:cs="Tahoma"/>
          <w:szCs w:val="20"/>
          <w:lang w:val="mk-MK"/>
        </w:rPr>
        <w:t xml:space="preserve">Процедурата за доставување и одобрување на </w:t>
      </w:r>
      <w:proofErr w:type="spellStart"/>
      <w:r>
        <w:rPr>
          <w:rFonts w:eastAsia="Tahoma" w:cs="Tahoma"/>
          <w:szCs w:val="20"/>
          <w:lang w:val="mk-MK"/>
        </w:rPr>
        <w:t>ГПУЖСС</w:t>
      </w:r>
      <w:proofErr w:type="spellEnd"/>
      <w:r>
        <w:rPr>
          <w:rFonts w:eastAsia="Tahoma" w:cs="Tahoma"/>
          <w:szCs w:val="20"/>
          <w:lang w:val="mk-MK"/>
        </w:rPr>
        <w:t xml:space="preserve"> ќе се заснова на следниве клучни </w:t>
      </w:r>
      <w:proofErr w:type="spellStart"/>
      <w:r>
        <w:rPr>
          <w:rFonts w:eastAsia="Tahoma" w:cs="Tahoma"/>
          <w:szCs w:val="20"/>
          <w:lang w:val="mk-MK"/>
        </w:rPr>
        <w:t>начел</w:t>
      </w:r>
      <w:proofErr w:type="spellEnd"/>
      <w:r>
        <w:rPr>
          <w:rFonts w:eastAsia="Tahoma" w:cs="Tahoma"/>
          <w:szCs w:val="20"/>
          <w:lang w:val="mk-MK"/>
        </w:rPr>
        <w:t>:</w:t>
      </w:r>
    </w:p>
    <w:p w14:paraId="170789F6" w14:textId="77777777" w:rsidR="00D03E26" w:rsidRPr="00AF7B00" w:rsidRDefault="00D03E26" w:rsidP="00D22AEF">
      <w:pPr>
        <w:pStyle w:val="ListBullet"/>
        <w:rPr>
          <w:rFonts w:cs="Tahoma"/>
          <w:szCs w:val="20"/>
        </w:rPr>
      </w:pPr>
      <w:r>
        <w:rPr>
          <w:rFonts w:eastAsia="Tahoma" w:cs="Tahoma"/>
          <w:szCs w:val="20"/>
          <w:lang w:val="mk-MK"/>
        </w:rPr>
        <w:t xml:space="preserve">Изведувачот (Изведувачите) ќе го достават </w:t>
      </w:r>
      <w:proofErr w:type="spellStart"/>
      <w:r>
        <w:rPr>
          <w:rFonts w:eastAsia="Tahoma" w:cs="Tahoma"/>
          <w:szCs w:val="20"/>
          <w:lang w:val="mk-MK"/>
        </w:rPr>
        <w:t>ГПУЖСС</w:t>
      </w:r>
      <w:proofErr w:type="spellEnd"/>
      <w:r>
        <w:rPr>
          <w:rFonts w:eastAsia="Tahoma" w:cs="Tahoma"/>
          <w:szCs w:val="20"/>
          <w:lang w:val="mk-MK"/>
        </w:rPr>
        <w:t xml:space="preserve"> до МЕПСО во рок од најмалку 30 дена пред планираното започнување на градежната фаза на Проектот. МЕПСО ќе ги достави своите коментари до Изведувачот (Изведувачите) во рок од 30 дена од добивањето на </w:t>
      </w:r>
      <w:proofErr w:type="spellStart"/>
      <w:r>
        <w:rPr>
          <w:rFonts w:eastAsia="Tahoma" w:cs="Tahoma"/>
          <w:szCs w:val="20"/>
          <w:lang w:val="mk-MK"/>
        </w:rPr>
        <w:t>ГПУЖСС</w:t>
      </w:r>
      <w:proofErr w:type="spellEnd"/>
      <w:r>
        <w:rPr>
          <w:rFonts w:eastAsia="Tahoma" w:cs="Tahoma"/>
          <w:szCs w:val="20"/>
          <w:lang w:val="mk-MK"/>
        </w:rPr>
        <w:t xml:space="preserve">. Доколку е потребно, Изведувачот (Изведувачите) ќе му го достави на МЕПСО ревидираниот </w:t>
      </w:r>
      <w:proofErr w:type="spellStart"/>
      <w:r>
        <w:rPr>
          <w:rFonts w:eastAsia="Tahoma" w:cs="Tahoma"/>
          <w:szCs w:val="20"/>
          <w:lang w:val="mk-MK"/>
        </w:rPr>
        <w:t>ГПУЖСС</w:t>
      </w:r>
      <w:proofErr w:type="spellEnd"/>
      <w:r>
        <w:rPr>
          <w:rFonts w:eastAsia="Tahoma" w:cs="Tahoma"/>
          <w:szCs w:val="20"/>
          <w:lang w:val="mk-MK"/>
        </w:rPr>
        <w:t>, со внесените коментари од МЕПСО, за МЕПСО да изврши увид во рок од 7 дена</w:t>
      </w:r>
    </w:p>
    <w:p w14:paraId="17446D13" w14:textId="77777777" w:rsidR="00D03E26" w:rsidRPr="00AF7B00" w:rsidRDefault="00D03E26" w:rsidP="00D22AEF">
      <w:pPr>
        <w:pStyle w:val="ListBullet"/>
        <w:rPr>
          <w:rFonts w:cs="Tahoma"/>
          <w:szCs w:val="20"/>
        </w:rPr>
      </w:pPr>
      <w:r>
        <w:rPr>
          <w:rFonts w:eastAsia="Tahoma" w:cs="Tahoma"/>
          <w:szCs w:val="20"/>
          <w:lang w:val="mk-MK"/>
        </w:rPr>
        <w:t xml:space="preserve">Проектот не смее да започне со изведување на ниту една градежна работа пред да се финализира </w:t>
      </w:r>
      <w:proofErr w:type="spellStart"/>
      <w:r>
        <w:rPr>
          <w:rFonts w:eastAsia="Tahoma" w:cs="Tahoma"/>
          <w:szCs w:val="20"/>
          <w:lang w:val="mk-MK"/>
        </w:rPr>
        <w:t>ГПУЖСС</w:t>
      </w:r>
      <w:proofErr w:type="spellEnd"/>
      <w:r>
        <w:rPr>
          <w:rFonts w:eastAsia="Tahoma" w:cs="Tahoma"/>
          <w:szCs w:val="20"/>
          <w:lang w:val="mk-MK"/>
        </w:rPr>
        <w:t xml:space="preserve">, освен ако МЕПСО / Надзорниот консултант не даде овластување. МЕПСО / Надзорниот консултант ќе даде овластување да се започне со градежните работи само откако ќе се одобрат соодветните процедури за </w:t>
      </w:r>
      <w:proofErr w:type="spellStart"/>
      <w:r>
        <w:rPr>
          <w:rFonts w:eastAsia="Tahoma" w:cs="Tahoma"/>
          <w:szCs w:val="20"/>
          <w:lang w:val="mk-MK"/>
        </w:rPr>
        <w:t>ЖСС</w:t>
      </w:r>
      <w:proofErr w:type="spellEnd"/>
      <w:r>
        <w:rPr>
          <w:rFonts w:eastAsia="Tahoma" w:cs="Tahoma"/>
          <w:szCs w:val="20"/>
          <w:lang w:val="mk-MK"/>
        </w:rPr>
        <w:t>.</w:t>
      </w:r>
    </w:p>
    <w:p w14:paraId="3719290D" w14:textId="77777777" w:rsidR="00D03E26" w:rsidRPr="00AF7B00" w:rsidRDefault="00D03E26" w:rsidP="00D22AEF">
      <w:pPr>
        <w:pStyle w:val="ListBullet"/>
        <w:rPr>
          <w:rFonts w:cs="Tahoma"/>
          <w:szCs w:val="20"/>
        </w:rPr>
      </w:pPr>
      <w:r>
        <w:rPr>
          <w:rFonts w:eastAsia="Tahoma" w:cs="Tahoma"/>
          <w:szCs w:val="20"/>
          <w:lang w:val="mk-MK"/>
        </w:rPr>
        <w:lastRenderedPageBreak/>
        <w:t xml:space="preserve">Во текот на градежната фаза, освен ако не е поинаку договорено со МЕПСО, Изведувачот (Изведувачите) ќе го ревидира </w:t>
      </w:r>
      <w:proofErr w:type="spellStart"/>
      <w:r>
        <w:rPr>
          <w:rFonts w:eastAsia="Tahoma" w:cs="Tahoma"/>
          <w:szCs w:val="20"/>
          <w:lang w:val="mk-MK"/>
        </w:rPr>
        <w:t>ГПУЖСС</w:t>
      </w:r>
      <w:proofErr w:type="spellEnd"/>
      <w:r>
        <w:rPr>
          <w:rFonts w:eastAsia="Tahoma" w:cs="Tahoma"/>
          <w:szCs w:val="20"/>
          <w:lang w:val="mk-MK"/>
        </w:rPr>
        <w:t xml:space="preserve"> како што ќе биде потребно, при што одново ќе му го доставува на МЕПСО заради увид и одобрување. </w:t>
      </w:r>
    </w:p>
    <w:p w14:paraId="5B48A592" w14:textId="77777777" w:rsidR="00D03E26" w:rsidRPr="00AF7B00" w:rsidRDefault="00D03E26" w:rsidP="00D22AEF">
      <w:pPr>
        <w:pStyle w:val="ListBullet"/>
        <w:rPr>
          <w:rFonts w:cs="Tahoma"/>
          <w:szCs w:val="20"/>
        </w:rPr>
      </w:pPr>
      <w:r>
        <w:rPr>
          <w:rFonts w:eastAsia="Tahoma" w:cs="Tahoma"/>
          <w:szCs w:val="20"/>
          <w:lang w:val="mk-MK"/>
        </w:rPr>
        <w:t xml:space="preserve">Изведувачот (Изведувачите) ќе биде одговорен: </w:t>
      </w:r>
    </w:p>
    <w:p w14:paraId="0D04C7AE" w14:textId="77777777" w:rsidR="00D03E26" w:rsidRPr="00AF7B00" w:rsidRDefault="00D03E26" w:rsidP="007C7964">
      <w:pPr>
        <w:pStyle w:val="ListBullet2"/>
        <w:contextualSpacing w:val="0"/>
        <w:rPr>
          <w:rFonts w:cs="Tahoma"/>
          <w:szCs w:val="20"/>
        </w:rPr>
      </w:pPr>
      <w:r>
        <w:rPr>
          <w:rFonts w:eastAsia="Tahoma" w:cs="Tahoma"/>
          <w:szCs w:val="20"/>
          <w:lang w:val="mk-MK"/>
        </w:rPr>
        <w:t xml:space="preserve">да им ја пренесе содржината на </w:t>
      </w:r>
      <w:proofErr w:type="spellStart"/>
      <w:r>
        <w:rPr>
          <w:rFonts w:eastAsia="Tahoma" w:cs="Tahoma"/>
          <w:szCs w:val="20"/>
          <w:lang w:val="mk-MK"/>
        </w:rPr>
        <w:t>ГПУЖСС</w:t>
      </w:r>
      <w:proofErr w:type="spellEnd"/>
      <w:r>
        <w:rPr>
          <w:rFonts w:eastAsia="Tahoma" w:cs="Tahoma"/>
          <w:szCs w:val="20"/>
          <w:lang w:val="mk-MK"/>
        </w:rPr>
        <w:t xml:space="preserve"> на своите подизведувачи и добавувачи и работници, и да ги обучи, за да се осигури дека ги разбираат своите задолженија;</w:t>
      </w:r>
    </w:p>
    <w:p w14:paraId="0B6D186F" w14:textId="77777777" w:rsidR="00D03E26" w:rsidRPr="00AF7B00" w:rsidRDefault="00D03E26" w:rsidP="007C7964">
      <w:pPr>
        <w:pStyle w:val="ListBullet2"/>
        <w:contextualSpacing w:val="0"/>
        <w:rPr>
          <w:rFonts w:cs="Tahoma"/>
          <w:szCs w:val="20"/>
        </w:rPr>
      </w:pPr>
      <w:r>
        <w:rPr>
          <w:rFonts w:eastAsia="Tahoma" w:cs="Tahoma"/>
          <w:szCs w:val="20"/>
          <w:lang w:val="mk-MK"/>
        </w:rPr>
        <w:t>да се погрижи за мобилизирање на соодветни специјалистички ресурси за спроведување на специфичните планови (процедури) за управување и контрола, што се неопходни за ефективно планирање и спроведување на мерките;</w:t>
      </w:r>
    </w:p>
    <w:p w14:paraId="734F12F8" w14:textId="77777777" w:rsidR="00D03E26" w:rsidRPr="00AF7B00" w:rsidRDefault="00D03E26" w:rsidP="007C7964">
      <w:pPr>
        <w:pStyle w:val="ListBullet2"/>
        <w:contextualSpacing w:val="0"/>
        <w:rPr>
          <w:rFonts w:cs="Tahoma"/>
          <w:szCs w:val="20"/>
        </w:rPr>
      </w:pPr>
      <w:r>
        <w:rPr>
          <w:rFonts w:eastAsia="Tahoma" w:cs="Tahoma"/>
          <w:szCs w:val="20"/>
          <w:lang w:val="mk-MK"/>
        </w:rPr>
        <w:t xml:space="preserve">да ги спроведе ефективните мерки на следење наведени во овој </w:t>
      </w:r>
      <w:proofErr w:type="spellStart"/>
      <w:r>
        <w:rPr>
          <w:rFonts w:eastAsia="Tahoma" w:cs="Tahoma"/>
          <w:szCs w:val="20"/>
          <w:lang w:val="mk-MK"/>
        </w:rPr>
        <w:t>ГПУЖСС</w:t>
      </w:r>
      <w:proofErr w:type="spellEnd"/>
      <w:r>
        <w:rPr>
          <w:rFonts w:eastAsia="Tahoma" w:cs="Tahoma"/>
          <w:szCs w:val="20"/>
          <w:lang w:val="mk-MK"/>
        </w:rPr>
        <w:t xml:space="preserve"> со цел да се оцени ефективноста на преземените дејствија и да се откријат и разрешат сите проблеми со неусогласеност / да се преземат поправни мерки;</w:t>
      </w:r>
    </w:p>
    <w:p w14:paraId="3B979A39" w14:textId="77777777" w:rsidR="00D03E26" w:rsidRPr="00AF7B00" w:rsidRDefault="00D03E26" w:rsidP="007C7964">
      <w:pPr>
        <w:pStyle w:val="ListBullet2"/>
        <w:contextualSpacing w:val="0"/>
        <w:rPr>
          <w:rFonts w:cs="Tahoma"/>
          <w:szCs w:val="20"/>
        </w:rPr>
      </w:pPr>
      <w:r>
        <w:rPr>
          <w:rFonts w:eastAsia="Tahoma" w:cs="Tahoma"/>
          <w:szCs w:val="20"/>
          <w:lang w:val="mk-MK"/>
        </w:rPr>
        <w:t xml:space="preserve">да го известува МЕПСО / Надзорниот консултант за сите прашања поврзани со </w:t>
      </w:r>
      <w:proofErr w:type="spellStart"/>
      <w:r>
        <w:rPr>
          <w:rFonts w:eastAsia="Tahoma" w:cs="Tahoma"/>
          <w:szCs w:val="20"/>
          <w:lang w:val="mk-MK"/>
        </w:rPr>
        <w:t>ЖССЗБ</w:t>
      </w:r>
      <w:proofErr w:type="spellEnd"/>
      <w:r>
        <w:rPr>
          <w:rFonts w:eastAsia="Tahoma" w:cs="Tahoma"/>
          <w:szCs w:val="20"/>
          <w:lang w:val="mk-MK"/>
        </w:rPr>
        <w:t>.</w:t>
      </w:r>
    </w:p>
    <w:p w14:paraId="4204465D" w14:textId="77777777" w:rsidR="00D03E26" w:rsidRPr="00AF7B00" w:rsidRDefault="00D03E26" w:rsidP="00290CC7">
      <w:pPr>
        <w:pStyle w:val="Heading4"/>
        <w:rPr>
          <w:rFonts w:cs="Tahoma"/>
          <w:szCs w:val="20"/>
        </w:rPr>
      </w:pPr>
      <w:bookmarkStart w:id="45" w:name="_Toc522784780"/>
      <w:bookmarkStart w:id="46" w:name="_Toc24928660"/>
      <w:bookmarkStart w:id="47" w:name="_Toc24974052"/>
      <w:bookmarkStart w:id="48" w:name="_Toc24928661"/>
      <w:bookmarkStart w:id="49" w:name="_Toc24974053"/>
      <w:bookmarkStart w:id="50" w:name="_Toc24928662"/>
      <w:bookmarkStart w:id="51" w:name="_Toc24974054"/>
      <w:bookmarkStart w:id="52" w:name="_Toc24928663"/>
      <w:bookmarkStart w:id="53" w:name="_Toc24974055"/>
      <w:bookmarkStart w:id="54" w:name="_Toc24928664"/>
      <w:bookmarkStart w:id="55" w:name="_Toc24974056"/>
      <w:bookmarkStart w:id="56" w:name="_Toc24928665"/>
      <w:bookmarkStart w:id="57" w:name="_Toc24974057"/>
      <w:bookmarkStart w:id="58" w:name="_Toc120575363"/>
      <w:bookmarkEnd w:id="45"/>
      <w:bookmarkEnd w:id="46"/>
      <w:bookmarkEnd w:id="47"/>
      <w:bookmarkEnd w:id="48"/>
      <w:bookmarkEnd w:id="49"/>
      <w:bookmarkEnd w:id="50"/>
      <w:bookmarkEnd w:id="51"/>
      <w:bookmarkEnd w:id="52"/>
      <w:bookmarkEnd w:id="53"/>
      <w:bookmarkEnd w:id="54"/>
      <w:bookmarkEnd w:id="55"/>
      <w:bookmarkEnd w:id="56"/>
      <w:bookmarkEnd w:id="57"/>
      <w:r>
        <w:rPr>
          <w:rFonts w:eastAsia="Tahoma" w:cs="Tahoma"/>
          <w:szCs w:val="20"/>
          <w:lang w:val="mk-MK"/>
        </w:rPr>
        <w:t xml:space="preserve">Клучен персонал за </w:t>
      </w:r>
      <w:proofErr w:type="spellStart"/>
      <w:r>
        <w:rPr>
          <w:rFonts w:eastAsia="Tahoma" w:cs="Tahoma"/>
          <w:szCs w:val="20"/>
          <w:lang w:val="mk-MK"/>
        </w:rPr>
        <w:t>ЖССЗБ</w:t>
      </w:r>
      <w:bookmarkEnd w:id="58"/>
      <w:proofErr w:type="spellEnd"/>
    </w:p>
    <w:p w14:paraId="390C2677" w14:textId="77777777" w:rsidR="00D03E26" w:rsidRPr="00AF7B00" w:rsidRDefault="00D03E26" w:rsidP="001C603D">
      <w:pPr>
        <w:spacing w:line="276" w:lineRule="auto"/>
        <w:rPr>
          <w:rFonts w:cs="Tahoma"/>
        </w:rPr>
      </w:pPr>
      <w:r>
        <w:rPr>
          <w:rFonts w:eastAsia="Tahoma" w:cs="Tahoma"/>
          <w:szCs w:val="20"/>
          <w:lang w:val="mk-MK"/>
        </w:rPr>
        <w:t xml:space="preserve">Подолу се предложени минимум потребни човечки ресурси за да исполнат обврските за управувањето со </w:t>
      </w:r>
      <w:proofErr w:type="spellStart"/>
      <w:r>
        <w:rPr>
          <w:rFonts w:eastAsia="Tahoma" w:cs="Tahoma"/>
          <w:szCs w:val="20"/>
          <w:lang w:val="mk-MK"/>
        </w:rPr>
        <w:t>ЖСС</w:t>
      </w:r>
      <w:proofErr w:type="spellEnd"/>
      <w:r>
        <w:rPr>
          <w:rFonts w:eastAsia="Tahoma" w:cs="Tahoma"/>
          <w:szCs w:val="20"/>
          <w:lang w:val="mk-MK"/>
        </w:rPr>
        <w:t xml:space="preserve"> на Проектот (Додаток): </w:t>
      </w:r>
    </w:p>
    <w:p w14:paraId="222C846A" w14:textId="52C9815F" w:rsidR="00D03E26" w:rsidRPr="00AF7B00" w:rsidRDefault="00D03E26" w:rsidP="00136A31">
      <w:pPr>
        <w:pStyle w:val="ListBullet"/>
        <w:tabs>
          <w:tab w:val="left" w:pos="2552"/>
        </w:tabs>
        <w:spacing w:after="120"/>
        <w:ind w:left="720" w:hanging="360"/>
        <w:jc w:val="both"/>
        <w:rPr>
          <w:rFonts w:cs="Tahoma"/>
          <w:szCs w:val="20"/>
        </w:rPr>
      </w:pPr>
      <w:r>
        <w:rPr>
          <w:rFonts w:eastAsia="Tahoma" w:cs="Tahoma"/>
          <w:szCs w:val="20"/>
          <w:lang w:val="mk-MK"/>
        </w:rPr>
        <w:t xml:space="preserve">Секој главен Изведувач ќе назначи Управител за животната средина, здравјето и безбедноста (Управител за </w:t>
      </w:r>
      <w:proofErr w:type="spellStart"/>
      <w:r>
        <w:rPr>
          <w:rFonts w:eastAsia="Tahoma" w:cs="Tahoma"/>
          <w:szCs w:val="20"/>
          <w:lang w:val="mk-MK"/>
        </w:rPr>
        <w:t>ЖСЗБ</w:t>
      </w:r>
      <w:proofErr w:type="spellEnd"/>
      <w:r>
        <w:rPr>
          <w:rFonts w:eastAsia="Tahoma" w:cs="Tahoma"/>
          <w:szCs w:val="20"/>
          <w:lang w:val="mk-MK"/>
        </w:rPr>
        <w:t>), кој ќе биде надлежен за спроведување на мерките за ублажување што се во надлежност на Изведувачот</w:t>
      </w:r>
      <w:r w:rsidR="0089421A">
        <w:rPr>
          <w:rFonts w:eastAsia="Tahoma" w:cs="Tahoma"/>
          <w:szCs w:val="20"/>
          <w:lang w:val="mk-MK"/>
        </w:rPr>
        <w:t xml:space="preserve"> </w:t>
      </w:r>
      <w:r>
        <w:rPr>
          <w:rFonts w:eastAsia="Tahoma" w:cs="Tahoma"/>
          <w:szCs w:val="20"/>
          <w:lang w:val="mk-MK"/>
        </w:rPr>
        <w:t>Во неговите/нејзините главни задолженија и овластувања спаѓаат:</w:t>
      </w:r>
    </w:p>
    <w:p w14:paraId="20E0A08A" w14:textId="77777777" w:rsidR="00D03E26" w:rsidRPr="00AF7B00" w:rsidRDefault="00D03E26" w:rsidP="007C7964">
      <w:pPr>
        <w:pStyle w:val="ListBullet2"/>
        <w:contextualSpacing w:val="0"/>
        <w:rPr>
          <w:rFonts w:cs="Tahoma"/>
          <w:shd w:val="clear" w:color="auto" w:fill="FFFFFF"/>
        </w:rPr>
      </w:pPr>
      <w:r>
        <w:rPr>
          <w:rFonts w:eastAsia="Tahoma" w:cs="Tahoma"/>
          <w:szCs w:val="20"/>
          <w:lang w:val="mk-MK"/>
        </w:rPr>
        <w:t xml:space="preserve">Ги изработува потребните документи и планови за </w:t>
      </w:r>
      <w:proofErr w:type="spellStart"/>
      <w:r>
        <w:rPr>
          <w:rFonts w:eastAsia="Tahoma" w:cs="Tahoma"/>
          <w:szCs w:val="20"/>
          <w:lang w:val="mk-MK"/>
        </w:rPr>
        <w:t>ЖСС</w:t>
      </w:r>
      <w:proofErr w:type="spellEnd"/>
      <w:r>
        <w:rPr>
          <w:rFonts w:eastAsia="Tahoma" w:cs="Tahoma"/>
          <w:szCs w:val="20"/>
          <w:lang w:val="mk-MK"/>
        </w:rPr>
        <w:t xml:space="preserve">; врши севкупна координација на мерките и дејствијата за </w:t>
      </w:r>
      <w:proofErr w:type="spellStart"/>
      <w:r>
        <w:rPr>
          <w:rFonts w:eastAsia="Tahoma" w:cs="Tahoma"/>
          <w:szCs w:val="20"/>
          <w:lang w:val="mk-MK"/>
        </w:rPr>
        <w:t>ЖСС</w:t>
      </w:r>
      <w:proofErr w:type="spellEnd"/>
      <w:r>
        <w:rPr>
          <w:rFonts w:eastAsia="Tahoma" w:cs="Tahoma"/>
          <w:szCs w:val="20"/>
          <w:lang w:val="mk-MK"/>
        </w:rPr>
        <w:t xml:space="preserve"> за време на градежната фаза; </w:t>
      </w:r>
      <w:r>
        <w:rPr>
          <w:rFonts w:eastAsia="Tahoma" w:cs="Tahoma"/>
          <w:szCs w:val="20"/>
          <w:shd w:val="clear" w:color="auto" w:fill="FFFFFF"/>
          <w:lang w:val="mk-MK"/>
        </w:rPr>
        <w:t xml:space="preserve">врши аспекти од обука за </w:t>
      </w:r>
      <w:proofErr w:type="spellStart"/>
      <w:r>
        <w:rPr>
          <w:rFonts w:eastAsia="Tahoma" w:cs="Tahoma"/>
          <w:szCs w:val="20"/>
          <w:shd w:val="clear" w:color="auto" w:fill="FFFFFF"/>
          <w:lang w:val="mk-MK"/>
        </w:rPr>
        <w:t>ЖСС</w:t>
      </w:r>
      <w:proofErr w:type="spellEnd"/>
      <w:r>
        <w:rPr>
          <w:rFonts w:eastAsia="Tahoma" w:cs="Tahoma"/>
          <w:szCs w:val="20"/>
          <w:shd w:val="clear" w:color="auto" w:fill="FFFFFF"/>
          <w:lang w:val="mk-MK"/>
        </w:rPr>
        <w:t xml:space="preserve">; обезбедува усогласеност со барањата за </w:t>
      </w:r>
      <w:proofErr w:type="spellStart"/>
      <w:r>
        <w:rPr>
          <w:rFonts w:eastAsia="Tahoma" w:cs="Tahoma"/>
          <w:szCs w:val="20"/>
          <w:shd w:val="clear" w:color="auto" w:fill="FFFFFF"/>
          <w:lang w:val="mk-MK"/>
        </w:rPr>
        <w:t>ЖСС</w:t>
      </w:r>
      <w:proofErr w:type="spellEnd"/>
      <w:r>
        <w:rPr>
          <w:rFonts w:eastAsia="Tahoma" w:cs="Tahoma"/>
          <w:szCs w:val="20"/>
          <w:shd w:val="clear" w:color="auto" w:fill="FFFFFF"/>
          <w:lang w:val="mk-MK"/>
        </w:rPr>
        <w:t xml:space="preserve"> во градежната фаза (спречување на загадувањето, стандарди за работната сила, здравје и безбедност, подготвеност и одговор на вонредни состојби и сл.)</w:t>
      </w:r>
    </w:p>
    <w:p w14:paraId="647B934A" w14:textId="77777777" w:rsidR="00D03E26" w:rsidRPr="00AF7B00" w:rsidRDefault="00D03E26" w:rsidP="007C7964">
      <w:pPr>
        <w:pStyle w:val="ListBullet2"/>
        <w:contextualSpacing w:val="0"/>
        <w:rPr>
          <w:rFonts w:cs="Tahoma"/>
          <w:color w:val="000000"/>
          <w:shd w:val="clear" w:color="auto" w:fill="FFFFFF"/>
        </w:rPr>
      </w:pPr>
      <w:r>
        <w:rPr>
          <w:rFonts w:eastAsia="Tahoma" w:cs="Tahoma"/>
          <w:szCs w:val="20"/>
          <w:lang w:val="mk-MK"/>
        </w:rPr>
        <w:t>Има овластување да ги суспендира работите доколку смета дека е неопходно, во случај на посериозна неусогласеност, како и да додели ресурси, персонал и опрема потребни за преземање поправни мерки што смета дека се неопходни.</w:t>
      </w:r>
    </w:p>
    <w:p w14:paraId="73CE70D2" w14:textId="77777777" w:rsidR="00D03E26" w:rsidRPr="00AF7B00" w:rsidRDefault="00D03E26" w:rsidP="007C7964">
      <w:pPr>
        <w:pStyle w:val="ListBullet2"/>
        <w:contextualSpacing w:val="0"/>
        <w:rPr>
          <w:rFonts w:cs="Tahoma"/>
        </w:rPr>
      </w:pPr>
      <w:r>
        <w:rPr>
          <w:rFonts w:eastAsia="Tahoma" w:cs="Tahoma"/>
          <w:szCs w:val="20"/>
          <w:shd w:val="clear" w:color="auto" w:fill="FFFFFF"/>
          <w:lang w:val="mk-MK"/>
        </w:rPr>
        <w:t>Одржува блиска соработка со МЕПСО / Надзорниот консултант.</w:t>
      </w:r>
    </w:p>
    <w:p w14:paraId="51CB1A8E" w14:textId="77777777" w:rsidR="00D03E26" w:rsidRPr="00AF7B00" w:rsidRDefault="00D03E26" w:rsidP="007C7964">
      <w:pPr>
        <w:pStyle w:val="ListBullet2"/>
        <w:contextualSpacing w:val="0"/>
        <w:rPr>
          <w:rFonts w:cs="Tahoma"/>
        </w:rPr>
      </w:pPr>
      <w:r>
        <w:rPr>
          <w:rFonts w:eastAsia="Tahoma" w:cs="Tahoma"/>
          <w:szCs w:val="20"/>
          <w:shd w:val="clear" w:color="auto" w:fill="FFFFFF"/>
          <w:lang w:val="mk-MK"/>
        </w:rPr>
        <w:t>Поднесува извештај до МЕПСО и ЕБОР, по потреба.</w:t>
      </w:r>
    </w:p>
    <w:p w14:paraId="77C69392" w14:textId="7F351802" w:rsidR="00D03E26" w:rsidRPr="00AF7B00" w:rsidRDefault="00D03E26" w:rsidP="003F2D8E">
      <w:pPr>
        <w:pStyle w:val="ListBullet"/>
        <w:tabs>
          <w:tab w:val="left" w:pos="2552"/>
        </w:tabs>
        <w:spacing w:after="120"/>
        <w:ind w:left="720" w:hanging="360"/>
        <w:jc w:val="both"/>
        <w:rPr>
          <w:rFonts w:cs="Tahoma"/>
          <w:szCs w:val="20"/>
        </w:rPr>
      </w:pPr>
      <w:r>
        <w:rPr>
          <w:rFonts w:eastAsia="Tahoma" w:cs="Tahoma"/>
          <w:szCs w:val="20"/>
          <w:lang w:val="mk-MK"/>
        </w:rPr>
        <w:t>Секој главен Изведувач ќе назначи Службеник (Координатор) за здравје и безбедност при работа (</w:t>
      </w:r>
      <w:proofErr w:type="spellStart"/>
      <w:r>
        <w:rPr>
          <w:rFonts w:eastAsia="Tahoma" w:cs="Tahoma"/>
          <w:szCs w:val="20"/>
          <w:lang w:val="mk-MK"/>
        </w:rPr>
        <w:t>ЗБР</w:t>
      </w:r>
      <w:proofErr w:type="spellEnd"/>
      <w:r>
        <w:rPr>
          <w:rFonts w:eastAsia="Tahoma" w:cs="Tahoma"/>
          <w:szCs w:val="20"/>
          <w:lang w:val="mk-MK"/>
        </w:rPr>
        <w:t xml:space="preserve">) при самиот почеток на градежните работи којшто ќе ја следи усогласеноста на изградбата на Проектот со севкупните релевантни законски барања за здравје и безбедност при работа. Службеникот за </w:t>
      </w:r>
      <w:proofErr w:type="spellStart"/>
      <w:r>
        <w:rPr>
          <w:rFonts w:eastAsia="Tahoma" w:cs="Tahoma"/>
          <w:szCs w:val="20"/>
          <w:lang w:val="mk-MK"/>
        </w:rPr>
        <w:t>ЗБР</w:t>
      </w:r>
      <w:proofErr w:type="spellEnd"/>
      <w:r>
        <w:rPr>
          <w:rFonts w:eastAsia="Tahoma" w:cs="Tahoma"/>
          <w:szCs w:val="20"/>
          <w:lang w:val="mk-MK"/>
        </w:rPr>
        <w:t xml:space="preserve"> ќе се грижи работите да се изведуваат во согласност со овие барања, и нивните соодветни услови и рокови.</w:t>
      </w:r>
      <w:r w:rsidR="0089421A">
        <w:rPr>
          <w:rFonts w:eastAsia="Tahoma" w:cs="Tahoma"/>
          <w:szCs w:val="20"/>
          <w:lang w:val="mk-MK"/>
        </w:rPr>
        <w:t xml:space="preserve"> </w:t>
      </w:r>
      <w:r>
        <w:rPr>
          <w:rFonts w:eastAsia="Tahoma" w:cs="Tahoma"/>
          <w:szCs w:val="20"/>
          <w:lang w:val="mk-MK"/>
        </w:rPr>
        <w:t>Во неговите/нејзините главни задолженија спаѓаат:</w:t>
      </w:r>
    </w:p>
    <w:p w14:paraId="18184E03" w14:textId="77777777" w:rsidR="00D03E26" w:rsidRPr="00AF7B00" w:rsidRDefault="00D03E26" w:rsidP="007C7964">
      <w:pPr>
        <w:pStyle w:val="ListBullet2"/>
        <w:contextualSpacing w:val="0"/>
        <w:rPr>
          <w:rFonts w:cs="Tahoma"/>
        </w:rPr>
      </w:pPr>
      <w:r>
        <w:rPr>
          <w:rFonts w:eastAsia="Tahoma" w:cs="Tahoma"/>
          <w:szCs w:val="20"/>
          <w:lang w:val="mk-MK"/>
        </w:rPr>
        <w:t xml:space="preserve">Врши редовни и вонредни инспекции за да ја провери усогласеноста со барањата за </w:t>
      </w:r>
      <w:proofErr w:type="spellStart"/>
      <w:r>
        <w:rPr>
          <w:rFonts w:eastAsia="Tahoma" w:cs="Tahoma"/>
          <w:szCs w:val="20"/>
          <w:lang w:val="mk-MK"/>
        </w:rPr>
        <w:t>ЗБР</w:t>
      </w:r>
      <w:proofErr w:type="spellEnd"/>
      <w:r>
        <w:rPr>
          <w:rFonts w:eastAsia="Tahoma" w:cs="Tahoma"/>
          <w:szCs w:val="20"/>
          <w:lang w:val="mk-MK"/>
        </w:rPr>
        <w:t xml:space="preserve"> на сите делови од градилиштето.</w:t>
      </w:r>
    </w:p>
    <w:p w14:paraId="77759A3C" w14:textId="77777777" w:rsidR="00D03E26" w:rsidRPr="00AF7B00" w:rsidRDefault="00D03E26" w:rsidP="007C7964">
      <w:pPr>
        <w:pStyle w:val="ListBullet2"/>
        <w:contextualSpacing w:val="0"/>
        <w:rPr>
          <w:rFonts w:cs="Tahoma"/>
        </w:rPr>
      </w:pPr>
      <w:r>
        <w:rPr>
          <w:rFonts w:eastAsia="Tahoma" w:cs="Tahoma"/>
          <w:szCs w:val="20"/>
          <w:lang w:val="mk-MK"/>
        </w:rPr>
        <w:t xml:space="preserve">Ги координира службениците за </w:t>
      </w:r>
      <w:proofErr w:type="spellStart"/>
      <w:r>
        <w:rPr>
          <w:rFonts w:eastAsia="Tahoma" w:cs="Tahoma"/>
          <w:szCs w:val="20"/>
          <w:lang w:val="mk-MK"/>
        </w:rPr>
        <w:t>ЗБР</w:t>
      </w:r>
      <w:proofErr w:type="spellEnd"/>
      <w:r>
        <w:rPr>
          <w:rFonts w:eastAsia="Tahoma" w:cs="Tahoma"/>
          <w:szCs w:val="20"/>
          <w:lang w:val="mk-MK"/>
        </w:rPr>
        <w:t xml:space="preserve"> на подизведувачите и добавувачите вклучени во изградбата на Проектот.</w:t>
      </w:r>
    </w:p>
    <w:p w14:paraId="75AAE522" w14:textId="77777777" w:rsidR="00D03E26" w:rsidRPr="00AF7B00" w:rsidRDefault="00D03E26" w:rsidP="007C7964">
      <w:pPr>
        <w:pStyle w:val="ListBullet2"/>
        <w:contextualSpacing w:val="0"/>
        <w:rPr>
          <w:rFonts w:cs="Tahoma"/>
        </w:rPr>
      </w:pPr>
      <w:r>
        <w:rPr>
          <w:rFonts w:eastAsia="Tahoma" w:cs="Tahoma"/>
          <w:szCs w:val="20"/>
          <w:lang w:val="mk-MK"/>
        </w:rPr>
        <w:t xml:space="preserve">Врши редовни контролни теренски посети на градилиштето заради утврдување на состојбата со </w:t>
      </w:r>
      <w:proofErr w:type="spellStart"/>
      <w:r>
        <w:rPr>
          <w:rFonts w:eastAsia="Tahoma" w:cs="Tahoma"/>
          <w:szCs w:val="20"/>
          <w:lang w:val="mk-MK"/>
        </w:rPr>
        <w:t>ЗБР</w:t>
      </w:r>
      <w:proofErr w:type="spellEnd"/>
      <w:r>
        <w:rPr>
          <w:rFonts w:eastAsia="Tahoma" w:cs="Tahoma"/>
          <w:szCs w:val="20"/>
          <w:lang w:val="mk-MK"/>
        </w:rPr>
        <w:t>.</w:t>
      </w:r>
    </w:p>
    <w:p w14:paraId="38253493" w14:textId="77777777" w:rsidR="00D03E26" w:rsidRPr="00AF7B00" w:rsidRDefault="00D03E26" w:rsidP="007C7964">
      <w:pPr>
        <w:pStyle w:val="ListBullet2"/>
        <w:contextualSpacing w:val="0"/>
        <w:rPr>
          <w:rFonts w:cs="Tahoma"/>
        </w:rPr>
      </w:pPr>
      <w:r>
        <w:rPr>
          <w:rFonts w:eastAsia="Tahoma" w:cs="Tahoma"/>
          <w:szCs w:val="20"/>
          <w:lang w:val="mk-MK"/>
        </w:rPr>
        <w:t xml:space="preserve">Му поднесува извештај на Управителот за </w:t>
      </w:r>
      <w:proofErr w:type="spellStart"/>
      <w:r>
        <w:rPr>
          <w:rFonts w:eastAsia="Tahoma" w:cs="Tahoma"/>
          <w:szCs w:val="20"/>
          <w:lang w:val="mk-MK"/>
        </w:rPr>
        <w:t>ЖСЗБ</w:t>
      </w:r>
      <w:proofErr w:type="spellEnd"/>
      <w:r>
        <w:rPr>
          <w:rFonts w:eastAsia="Tahoma" w:cs="Tahoma"/>
          <w:szCs w:val="20"/>
          <w:lang w:val="mk-MK"/>
        </w:rPr>
        <w:t>.</w:t>
      </w:r>
    </w:p>
    <w:p w14:paraId="065EC28C" w14:textId="77777777" w:rsidR="00D03E26" w:rsidRPr="00AF7B00" w:rsidRDefault="00D03E26" w:rsidP="007C7964">
      <w:pPr>
        <w:pStyle w:val="ListBullet2"/>
        <w:contextualSpacing w:val="0"/>
        <w:rPr>
          <w:rFonts w:cs="Tahoma"/>
        </w:rPr>
      </w:pPr>
      <w:r>
        <w:rPr>
          <w:rFonts w:eastAsia="Tahoma" w:cs="Tahoma"/>
          <w:szCs w:val="20"/>
          <w:shd w:val="clear" w:color="auto" w:fill="FFFFFF"/>
          <w:lang w:val="mk-MK"/>
        </w:rPr>
        <w:t>Одржува блиска соработка со МЕПСО / Надзорниот консултант.</w:t>
      </w:r>
    </w:p>
    <w:p w14:paraId="7C5A31D9" w14:textId="77777777" w:rsidR="00D03E26" w:rsidRPr="00FB0E65" w:rsidRDefault="00D03E26" w:rsidP="00AC0E21">
      <w:pPr>
        <w:pStyle w:val="ListBullet"/>
        <w:tabs>
          <w:tab w:val="left" w:pos="2552"/>
        </w:tabs>
        <w:spacing w:after="120"/>
        <w:ind w:left="720" w:hanging="360"/>
        <w:jc w:val="both"/>
        <w:rPr>
          <w:rFonts w:cs="Tahoma"/>
          <w:szCs w:val="20"/>
        </w:rPr>
      </w:pPr>
      <w:r>
        <w:rPr>
          <w:rFonts w:eastAsia="Tahoma" w:cs="Tahoma"/>
          <w:szCs w:val="20"/>
          <w:lang w:val="mk-MK"/>
        </w:rPr>
        <w:t xml:space="preserve">Секој главен Изведувач ќе назначи Експерт за биодиверзитет пред почетокот на градежните работи со цел да го следи спроведувањето на мерките за ублажување во поглед на заштитата </w:t>
      </w:r>
      <w:r>
        <w:rPr>
          <w:rFonts w:eastAsia="Tahoma" w:cs="Tahoma"/>
          <w:szCs w:val="20"/>
          <w:lang w:val="mk-MK"/>
        </w:rPr>
        <w:lastRenderedPageBreak/>
        <w:t>на биодиверзитетот што се во надлежност на Изведувачот. Во неговите/нејзините главни задолженија спаѓаат:</w:t>
      </w:r>
    </w:p>
    <w:p w14:paraId="2B374C7E" w14:textId="77777777" w:rsidR="00D03E26" w:rsidRPr="00FB0E65" w:rsidRDefault="00D03E26" w:rsidP="00AC0E21">
      <w:pPr>
        <w:pStyle w:val="ListBullet2"/>
        <w:contextualSpacing w:val="0"/>
      </w:pPr>
      <w:r>
        <w:rPr>
          <w:rFonts w:eastAsia="Tahoma"/>
          <w:szCs w:val="20"/>
          <w:lang w:val="mk-MK"/>
        </w:rPr>
        <w:t>Врши обука на релевантниот персонал за ризиците по биодиверзитетот и областите што треба да се избегнуваат.</w:t>
      </w:r>
    </w:p>
    <w:p w14:paraId="037E3E97" w14:textId="77777777" w:rsidR="00D03E26" w:rsidRPr="00FB0E65" w:rsidRDefault="00D03E26" w:rsidP="00AC0E21">
      <w:pPr>
        <w:pStyle w:val="ListBullet2"/>
        <w:contextualSpacing w:val="0"/>
      </w:pPr>
      <w:r>
        <w:rPr>
          <w:rFonts w:eastAsia="Tahoma"/>
          <w:szCs w:val="20"/>
          <w:lang w:val="mk-MK"/>
        </w:rPr>
        <w:t xml:space="preserve">Врши </w:t>
      </w:r>
      <w:proofErr w:type="spellStart"/>
      <w:r>
        <w:rPr>
          <w:rFonts w:eastAsia="Tahoma"/>
          <w:szCs w:val="20"/>
          <w:lang w:val="mk-MK"/>
        </w:rPr>
        <w:t>предградежни</w:t>
      </w:r>
      <w:proofErr w:type="spellEnd"/>
      <w:r>
        <w:rPr>
          <w:rFonts w:eastAsia="Tahoma"/>
          <w:szCs w:val="20"/>
          <w:lang w:val="mk-MK"/>
        </w:rPr>
        <w:t xml:space="preserve"> набљудувања на загубата на живеалиштата заради планирање на санацијата на градилиштето. </w:t>
      </w:r>
    </w:p>
    <w:p w14:paraId="1D33DEE7" w14:textId="77777777" w:rsidR="00D03E26" w:rsidRPr="00FB0E65" w:rsidRDefault="00D03E26" w:rsidP="00AC0E21">
      <w:pPr>
        <w:pStyle w:val="ListBullet2"/>
        <w:contextualSpacing w:val="0"/>
      </w:pPr>
      <w:r>
        <w:rPr>
          <w:rFonts w:eastAsia="Tahoma"/>
          <w:szCs w:val="20"/>
          <w:lang w:val="mk-MK"/>
        </w:rPr>
        <w:t xml:space="preserve">Врши </w:t>
      </w:r>
      <w:proofErr w:type="spellStart"/>
      <w:r>
        <w:rPr>
          <w:rFonts w:eastAsia="Tahoma"/>
          <w:szCs w:val="20"/>
          <w:lang w:val="mk-MK"/>
        </w:rPr>
        <w:t>предградежни</w:t>
      </w:r>
      <w:proofErr w:type="spellEnd"/>
      <w:r>
        <w:rPr>
          <w:rFonts w:eastAsia="Tahoma"/>
          <w:szCs w:val="20"/>
          <w:lang w:val="mk-MK"/>
        </w:rPr>
        <w:t xml:space="preserve"> набљудувања и го одобрува започнувањето на градежните работи во сезоната на парење.</w:t>
      </w:r>
    </w:p>
    <w:p w14:paraId="69FB18A9" w14:textId="616D6A62" w:rsidR="00D03E26" w:rsidRPr="00FB0E65" w:rsidRDefault="00D03E26" w:rsidP="00AC0E21">
      <w:pPr>
        <w:pStyle w:val="ListBullet2"/>
        <w:contextualSpacing w:val="0"/>
      </w:pPr>
      <w:r>
        <w:rPr>
          <w:rFonts w:eastAsia="Tahoma"/>
          <w:szCs w:val="20"/>
          <w:lang w:val="mk-MK"/>
        </w:rPr>
        <w:t>Ги врши сите потребни дополнителни набљудувања за да обезбеди информации за аспекти поврзани со проектирањето што се во надлежност на Изведувачот (на пр., пристапни патеки, градежни комплекси, кампови за сместување на работниците (доколку се потребни) и др.)</w:t>
      </w:r>
      <w:r w:rsidR="0089421A">
        <w:rPr>
          <w:rFonts w:eastAsia="Tahoma"/>
          <w:szCs w:val="20"/>
          <w:lang w:val="mk-MK"/>
        </w:rPr>
        <w:t xml:space="preserve"> </w:t>
      </w:r>
    </w:p>
    <w:p w14:paraId="60EDF5F1" w14:textId="77777777" w:rsidR="00D03E26" w:rsidRPr="00AC0E21" w:rsidRDefault="00D03E26" w:rsidP="00AC0E21">
      <w:pPr>
        <w:pStyle w:val="ListBullet2"/>
        <w:contextualSpacing w:val="0"/>
      </w:pPr>
      <w:r>
        <w:rPr>
          <w:rFonts w:eastAsia="Tahoma"/>
          <w:szCs w:val="20"/>
          <w:lang w:val="mk-MK"/>
        </w:rPr>
        <w:t>Одржува блиска соработка со / му поднесува извештај на МЕПСО / Надзорниот консултант, по потреба.</w:t>
      </w:r>
    </w:p>
    <w:p w14:paraId="240103A2" w14:textId="77777777" w:rsidR="00D03E26" w:rsidRPr="00AF7B00" w:rsidRDefault="00D03E26" w:rsidP="00137CDB">
      <w:pPr>
        <w:pStyle w:val="ListBullet"/>
        <w:tabs>
          <w:tab w:val="left" w:pos="2552"/>
        </w:tabs>
        <w:spacing w:after="120"/>
        <w:ind w:left="720" w:hanging="360"/>
        <w:jc w:val="both"/>
        <w:rPr>
          <w:rFonts w:cs="Tahoma"/>
          <w:szCs w:val="20"/>
        </w:rPr>
      </w:pPr>
      <w:r>
        <w:rPr>
          <w:rFonts w:eastAsia="Tahoma" w:cs="Tahoma"/>
          <w:szCs w:val="20"/>
          <w:lang w:val="mk-MK"/>
        </w:rPr>
        <w:t>Секој главен Изведувач ќе назначи Службеник за врски со засегнатите страни и заедницата (</w:t>
      </w:r>
      <w:proofErr w:type="spellStart"/>
      <w:r>
        <w:rPr>
          <w:rFonts w:eastAsia="Tahoma" w:cs="Tahoma"/>
          <w:szCs w:val="20"/>
          <w:lang w:val="mk-MK"/>
        </w:rPr>
        <w:t>СВЗСЗ</w:t>
      </w:r>
      <w:proofErr w:type="spellEnd"/>
      <w:r>
        <w:rPr>
          <w:rFonts w:eastAsia="Tahoma" w:cs="Tahoma"/>
          <w:szCs w:val="20"/>
          <w:lang w:val="mk-MK"/>
        </w:rPr>
        <w:t>) одговорен за односите со надворешните засегнати страни (на пр., државните или локалните управни / надлежни органи, агенции, органите на засегнатите заштитени подрачја и др.) како и со засегнатите локални заедници. Во неговите/нејзините главни задолженија спаѓаат:</w:t>
      </w:r>
    </w:p>
    <w:p w14:paraId="55F5129A" w14:textId="77777777" w:rsidR="00D03E26" w:rsidRPr="00AF7B00" w:rsidRDefault="00D03E26" w:rsidP="00137CDB">
      <w:pPr>
        <w:pStyle w:val="ListBullet2"/>
        <w:contextualSpacing w:val="0"/>
        <w:rPr>
          <w:rFonts w:cs="Tahoma"/>
        </w:rPr>
      </w:pPr>
      <w:r>
        <w:rPr>
          <w:rFonts w:eastAsia="Tahoma" w:cs="Tahoma"/>
          <w:szCs w:val="20"/>
          <w:lang w:val="mk-MK"/>
        </w:rPr>
        <w:t xml:space="preserve">Ги информира и се консултира со засегнатите страни и заедниците. </w:t>
      </w:r>
    </w:p>
    <w:p w14:paraId="35D772FD" w14:textId="77777777" w:rsidR="00D03E26" w:rsidRPr="00AF7B00" w:rsidRDefault="00D03E26" w:rsidP="00137CDB">
      <w:pPr>
        <w:pStyle w:val="ListBullet2"/>
        <w:contextualSpacing w:val="0"/>
        <w:rPr>
          <w:rFonts w:cs="Tahoma"/>
        </w:rPr>
      </w:pPr>
      <w:r>
        <w:rPr>
          <w:rFonts w:eastAsia="Tahoma" w:cs="Tahoma"/>
          <w:szCs w:val="20"/>
          <w:lang w:val="mk-MK"/>
        </w:rPr>
        <w:t>Надлежен е за спроведување на процедурите за вклучување на засегнатите страни и за врски со заедницата во текот на градежната фаза, врз основа на Планот за вклучување на засегнатите страни на Проектот.</w:t>
      </w:r>
    </w:p>
    <w:p w14:paraId="256333F8" w14:textId="77777777" w:rsidR="00D03E26" w:rsidRPr="00AF7B00" w:rsidRDefault="00D03E26" w:rsidP="00137CDB">
      <w:pPr>
        <w:pStyle w:val="ListBullet2"/>
        <w:contextualSpacing w:val="0"/>
        <w:rPr>
          <w:rFonts w:cs="Tahoma"/>
        </w:rPr>
      </w:pPr>
      <w:r>
        <w:rPr>
          <w:rFonts w:eastAsia="Tahoma" w:cs="Tahoma"/>
          <w:szCs w:val="20"/>
          <w:lang w:val="mk-MK"/>
        </w:rPr>
        <w:t>Надлежен е за навремено решавање на поплаките од заедницата поврзани со изградбата.</w:t>
      </w:r>
    </w:p>
    <w:p w14:paraId="69CD85B0" w14:textId="77777777" w:rsidR="00D03E26" w:rsidRPr="00AF7B00" w:rsidRDefault="00D03E26" w:rsidP="00137CDB">
      <w:pPr>
        <w:pStyle w:val="ListBullet2"/>
        <w:contextualSpacing w:val="0"/>
        <w:rPr>
          <w:rFonts w:cs="Tahoma"/>
        </w:rPr>
      </w:pPr>
      <w:r>
        <w:rPr>
          <w:rFonts w:eastAsia="Tahoma" w:cs="Tahoma"/>
          <w:szCs w:val="20"/>
          <w:lang w:val="mk-MK"/>
        </w:rPr>
        <w:t xml:space="preserve">Му поднесува извештај на Управителот за </w:t>
      </w:r>
      <w:proofErr w:type="spellStart"/>
      <w:r>
        <w:rPr>
          <w:rFonts w:eastAsia="Tahoma" w:cs="Tahoma"/>
          <w:szCs w:val="20"/>
          <w:lang w:val="mk-MK"/>
        </w:rPr>
        <w:t>ЖСЗБ</w:t>
      </w:r>
      <w:proofErr w:type="spellEnd"/>
      <w:r>
        <w:rPr>
          <w:rFonts w:eastAsia="Tahoma" w:cs="Tahoma"/>
          <w:szCs w:val="20"/>
          <w:lang w:val="mk-MK"/>
        </w:rPr>
        <w:t>.</w:t>
      </w:r>
    </w:p>
    <w:p w14:paraId="0C8E8D8D" w14:textId="77777777" w:rsidR="00D03E26" w:rsidRPr="00AF7B00" w:rsidRDefault="00D03E26" w:rsidP="00137CDB">
      <w:pPr>
        <w:pStyle w:val="ListBullet2"/>
        <w:contextualSpacing w:val="0"/>
        <w:rPr>
          <w:rFonts w:cs="Tahoma"/>
        </w:rPr>
      </w:pPr>
      <w:r>
        <w:rPr>
          <w:rFonts w:eastAsia="Tahoma" w:cs="Tahoma"/>
          <w:szCs w:val="20"/>
          <w:shd w:val="clear" w:color="auto" w:fill="FFFFFF"/>
          <w:lang w:val="mk-MK"/>
        </w:rPr>
        <w:t>Одржува блиска соработка со МЕПСО / Надзорниот консултант.</w:t>
      </w:r>
    </w:p>
    <w:p w14:paraId="53D9212E" w14:textId="77777777" w:rsidR="00D03E26" w:rsidRPr="00AF7B00" w:rsidRDefault="00D03E26" w:rsidP="00137CDB">
      <w:pPr>
        <w:pStyle w:val="ListBullet"/>
        <w:numPr>
          <w:ilvl w:val="0"/>
          <w:numId w:val="0"/>
        </w:numPr>
        <w:tabs>
          <w:tab w:val="left" w:pos="2552"/>
        </w:tabs>
        <w:spacing w:after="120"/>
        <w:ind w:left="720"/>
        <w:jc w:val="both"/>
        <w:rPr>
          <w:rFonts w:cs="Tahoma"/>
          <w:szCs w:val="20"/>
        </w:rPr>
      </w:pPr>
      <w:r>
        <w:rPr>
          <w:rFonts w:eastAsia="Tahoma" w:cs="Tahoma"/>
          <w:szCs w:val="20"/>
          <w:lang w:val="mk-MK"/>
        </w:rPr>
        <w:t xml:space="preserve">Секој главен Изведувач ќе се погрижи релевантните органи, локалните власти и засегнатите заедници да бидат известени за назначувањето на </w:t>
      </w:r>
      <w:proofErr w:type="spellStart"/>
      <w:r>
        <w:rPr>
          <w:rFonts w:eastAsia="Tahoma" w:cs="Tahoma"/>
          <w:szCs w:val="20"/>
          <w:lang w:val="mk-MK"/>
        </w:rPr>
        <w:t>СВЗСЗ</w:t>
      </w:r>
      <w:proofErr w:type="spellEnd"/>
      <w:r>
        <w:rPr>
          <w:rFonts w:eastAsia="Tahoma" w:cs="Tahoma"/>
          <w:szCs w:val="20"/>
          <w:lang w:val="mk-MK"/>
        </w:rPr>
        <w:t xml:space="preserve"> пред почетокот на градежните работи и ќе им ги достави неговите контакт-податоци.</w:t>
      </w:r>
    </w:p>
    <w:p w14:paraId="4BDABC13" w14:textId="77777777" w:rsidR="00D03E26" w:rsidRPr="00AF7B00" w:rsidRDefault="00D03E26" w:rsidP="00136A31">
      <w:pPr>
        <w:pStyle w:val="ListBullet"/>
        <w:tabs>
          <w:tab w:val="left" w:pos="2552"/>
        </w:tabs>
        <w:spacing w:after="120"/>
        <w:ind w:left="720" w:hanging="360"/>
        <w:jc w:val="both"/>
        <w:rPr>
          <w:rFonts w:cs="Tahoma"/>
          <w:szCs w:val="20"/>
        </w:rPr>
      </w:pPr>
      <w:r>
        <w:rPr>
          <w:rFonts w:eastAsia="Tahoma" w:cs="Tahoma"/>
          <w:szCs w:val="20"/>
          <w:lang w:val="mk-MK"/>
        </w:rPr>
        <w:t xml:space="preserve">Општите и посебните квалификации на погоре споменатиот клучен персонал за </w:t>
      </w:r>
      <w:proofErr w:type="spellStart"/>
      <w:r>
        <w:rPr>
          <w:rFonts w:eastAsia="Tahoma" w:cs="Tahoma"/>
          <w:szCs w:val="20"/>
          <w:lang w:val="mk-MK"/>
        </w:rPr>
        <w:t>ЖСЗБ</w:t>
      </w:r>
      <w:proofErr w:type="spellEnd"/>
      <w:r>
        <w:rPr>
          <w:rFonts w:eastAsia="Tahoma" w:cs="Tahoma"/>
          <w:szCs w:val="20"/>
          <w:lang w:val="mk-MK"/>
        </w:rPr>
        <w:t>, како и потребните специфични овластувања и/или лиценци, ќе бидат усогласени со македонското законодавство, и во договор со МЕПСО и ЕБОР.</w:t>
      </w:r>
    </w:p>
    <w:p w14:paraId="216E00FE" w14:textId="77777777" w:rsidR="00D03E26" w:rsidRPr="00AF7B00" w:rsidRDefault="00D03E26" w:rsidP="00136A31">
      <w:pPr>
        <w:pStyle w:val="ListBullet"/>
        <w:tabs>
          <w:tab w:val="left" w:pos="2552"/>
        </w:tabs>
        <w:spacing w:after="120"/>
        <w:ind w:left="720" w:hanging="360"/>
        <w:jc w:val="both"/>
        <w:rPr>
          <w:rFonts w:cs="Tahoma"/>
          <w:szCs w:val="20"/>
        </w:rPr>
      </w:pPr>
      <w:r>
        <w:rPr>
          <w:rFonts w:eastAsia="Tahoma" w:cs="Tahoma"/>
          <w:szCs w:val="20"/>
          <w:lang w:val="mk-MK"/>
        </w:rPr>
        <w:t xml:space="preserve">На погоре споменатиот клучен персонал за </w:t>
      </w:r>
      <w:proofErr w:type="spellStart"/>
      <w:r>
        <w:rPr>
          <w:rFonts w:eastAsia="Tahoma" w:cs="Tahoma"/>
          <w:szCs w:val="20"/>
          <w:lang w:val="mk-MK"/>
        </w:rPr>
        <w:t>ЖСЗБ</w:t>
      </w:r>
      <w:proofErr w:type="spellEnd"/>
      <w:r>
        <w:rPr>
          <w:rFonts w:eastAsia="Tahoma" w:cs="Tahoma"/>
          <w:szCs w:val="20"/>
          <w:lang w:val="mk-MK"/>
        </w:rPr>
        <w:t xml:space="preserve"> ќе му се стават на располагање потребните ресурси за да може да делува самостојно и да може да пристигне до секоја локација од проектната област без одложување. Опремата ќе биде соодветна на големината и локацијата на Проектот. Списокот на опремата ќе се одржува на самото градилиште заради увид на МЕПСО:</w:t>
      </w:r>
    </w:p>
    <w:p w14:paraId="1428CCD2" w14:textId="77777777" w:rsidR="00D03E26" w:rsidRPr="00AF7B00" w:rsidRDefault="00D03E26" w:rsidP="00B646EA">
      <w:pPr>
        <w:pStyle w:val="Heading4"/>
        <w:rPr>
          <w:rFonts w:cs="Tahoma"/>
          <w:szCs w:val="20"/>
        </w:rPr>
      </w:pPr>
      <w:bookmarkStart w:id="59" w:name="_Toc120575364"/>
      <w:r>
        <w:rPr>
          <w:rFonts w:eastAsia="Tahoma" w:cs="Tahoma"/>
          <w:szCs w:val="20"/>
          <w:lang w:val="mk-MK"/>
        </w:rPr>
        <w:t>Инспекција</w:t>
      </w:r>
      <w:bookmarkEnd w:id="59"/>
    </w:p>
    <w:p w14:paraId="7C463EC5" w14:textId="77777777" w:rsidR="00D03E26" w:rsidRPr="00AF7B00" w:rsidRDefault="00D03E26" w:rsidP="00655B64">
      <w:pPr>
        <w:pStyle w:val="Default"/>
        <w:spacing w:before="120" w:after="120" w:line="276" w:lineRule="auto"/>
        <w:jc w:val="both"/>
        <w:rPr>
          <w:rFonts w:ascii="Tahoma" w:hAnsi="Tahoma" w:cs="Tahoma"/>
          <w:sz w:val="20"/>
          <w:szCs w:val="20"/>
        </w:rPr>
      </w:pPr>
      <w:r>
        <w:rPr>
          <w:rFonts w:ascii="Tahoma" w:eastAsia="Tahoma" w:hAnsi="Tahoma" w:cs="Tahoma"/>
          <w:sz w:val="20"/>
          <w:szCs w:val="20"/>
          <w:lang w:val="mk-MK"/>
        </w:rPr>
        <w:t xml:space="preserve">Во текот на градежната фаза потребно е да се вршат закажани инспекции за </w:t>
      </w:r>
      <w:proofErr w:type="spellStart"/>
      <w:r>
        <w:rPr>
          <w:rFonts w:ascii="Tahoma" w:eastAsia="Tahoma" w:hAnsi="Tahoma" w:cs="Tahoma"/>
          <w:sz w:val="20"/>
          <w:szCs w:val="20"/>
          <w:lang w:val="mk-MK"/>
        </w:rPr>
        <w:t>ЖСС</w:t>
      </w:r>
      <w:proofErr w:type="spellEnd"/>
      <w:r>
        <w:rPr>
          <w:rFonts w:ascii="Tahoma" w:eastAsia="Tahoma" w:hAnsi="Tahoma" w:cs="Tahoma"/>
          <w:sz w:val="20"/>
          <w:szCs w:val="20"/>
          <w:lang w:val="mk-MK"/>
        </w:rPr>
        <w:t xml:space="preserve"> заради увид во изведбата и почитувањето на регулаторните согласности добиени од надлежните органи. На овој начин ќе се овозможи да се утврди севкупната ефективност на еколошките контроли, како и да се откријат подрачја на </w:t>
      </w:r>
      <w:proofErr w:type="spellStart"/>
      <w:r>
        <w:rPr>
          <w:rFonts w:ascii="Tahoma" w:eastAsia="Tahoma" w:hAnsi="Tahoma" w:cs="Tahoma"/>
          <w:sz w:val="20"/>
          <w:szCs w:val="20"/>
          <w:lang w:val="mk-MK"/>
        </w:rPr>
        <w:t>несообразност</w:t>
      </w:r>
      <w:proofErr w:type="spellEnd"/>
      <w:r>
        <w:rPr>
          <w:rFonts w:ascii="Tahoma" w:eastAsia="Tahoma" w:hAnsi="Tahoma" w:cs="Tahoma"/>
          <w:sz w:val="20"/>
          <w:szCs w:val="20"/>
          <w:lang w:val="mk-MK"/>
        </w:rPr>
        <w:t xml:space="preserve"> за коишто ќе треба да се преземат поправни дејствија. </w:t>
      </w:r>
    </w:p>
    <w:p w14:paraId="2DE30B65" w14:textId="6B30AB16" w:rsidR="00D03E26" w:rsidRPr="00AF7B00" w:rsidRDefault="00D03E26" w:rsidP="0062704E">
      <w:pPr>
        <w:pStyle w:val="ListBullet"/>
        <w:numPr>
          <w:ilvl w:val="0"/>
          <w:numId w:val="0"/>
        </w:numPr>
        <w:spacing w:before="120" w:after="120" w:line="276" w:lineRule="auto"/>
        <w:jc w:val="both"/>
        <w:rPr>
          <w:rFonts w:cs="Tahoma"/>
          <w:szCs w:val="20"/>
        </w:rPr>
      </w:pPr>
      <w:r>
        <w:rPr>
          <w:rFonts w:eastAsia="Tahoma" w:cs="Tahoma"/>
          <w:szCs w:val="20"/>
          <w:lang w:val="mk-MK"/>
        </w:rPr>
        <w:t xml:space="preserve">Управителот (Управителите) за </w:t>
      </w:r>
      <w:proofErr w:type="spellStart"/>
      <w:r>
        <w:rPr>
          <w:rFonts w:eastAsia="Tahoma" w:cs="Tahoma"/>
          <w:szCs w:val="20"/>
          <w:lang w:val="mk-MK"/>
        </w:rPr>
        <w:t>ЖСЗБ</w:t>
      </w:r>
      <w:proofErr w:type="spellEnd"/>
      <w:r>
        <w:rPr>
          <w:rFonts w:eastAsia="Tahoma" w:cs="Tahoma"/>
          <w:szCs w:val="20"/>
          <w:lang w:val="mk-MK"/>
        </w:rPr>
        <w:t xml:space="preserve"> на Изведувачот (Изведувачите) ќе врши инспекција на </w:t>
      </w:r>
      <w:proofErr w:type="spellStart"/>
      <w:r>
        <w:rPr>
          <w:rFonts w:eastAsia="Tahoma" w:cs="Tahoma"/>
          <w:szCs w:val="20"/>
          <w:lang w:val="mk-MK"/>
        </w:rPr>
        <w:t>ЖСС</w:t>
      </w:r>
      <w:proofErr w:type="spellEnd"/>
      <w:r>
        <w:rPr>
          <w:rFonts w:eastAsia="Tahoma" w:cs="Tahoma"/>
          <w:szCs w:val="20"/>
          <w:lang w:val="mk-MK"/>
        </w:rPr>
        <w:t xml:space="preserve"> на градежните работи во редовни интервали (на пр., на неделна основа). Овие инспекции ќе се организираат и вршат заедно со МЕПСО / Надзорниот консултант. Во текот на инспекцијата ќе се пополнуваат обрасците за оцена (листата на проверки) во формат одобрен од МЕПСО / Надзорниот консултант, и ќе се вршат потребните фотографирања како поткрепа, со цел да се поднесе извештај </w:t>
      </w:r>
      <w:r>
        <w:rPr>
          <w:rFonts w:eastAsia="Tahoma" w:cs="Tahoma"/>
          <w:szCs w:val="20"/>
          <w:lang w:val="mk-MK"/>
        </w:rPr>
        <w:lastRenderedPageBreak/>
        <w:t>за наодите од инспекцијата.</w:t>
      </w:r>
      <w:r w:rsidR="0089421A">
        <w:rPr>
          <w:rFonts w:eastAsia="Tahoma" w:cs="Tahoma"/>
          <w:szCs w:val="20"/>
          <w:lang w:val="mk-MK"/>
        </w:rPr>
        <w:t xml:space="preserve"> </w:t>
      </w:r>
      <w:r>
        <w:rPr>
          <w:rFonts w:eastAsia="Tahoma" w:cs="Tahoma"/>
          <w:szCs w:val="20"/>
          <w:lang w:val="mk-MK"/>
        </w:rPr>
        <w:t>Овие обрасци, откако ќе се пополнат, ќе му се достават на МЕПСО / Надзорниот консултант во рок од 3 дена од инспекцијата.</w:t>
      </w:r>
    </w:p>
    <w:p w14:paraId="7A38F708" w14:textId="77777777" w:rsidR="00D03E26" w:rsidRPr="00AF7B00" w:rsidRDefault="00D03E26" w:rsidP="00655B64">
      <w:pPr>
        <w:pStyle w:val="Default"/>
        <w:spacing w:before="120" w:after="120" w:line="276" w:lineRule="auto"/>
        <w:jc w:val="both"/>
        <w:rPr>
          <w:rFonts w:ascii="Tahoma" w:hAnsi="Tahoma" w:cs="Tahoma"/>
          <w:sz w:val="20"/>
          <w:szCs w:val="20"/>
        </w:rPr>
      </w:pPr>
      <w:r>
        <w:rPr>
          <w:rFonts w:ascii="Tahoma" w:eastAsia="Tahoma" w:hAnsi="Tahoma" w:cs="Tahoma"/>
          <w:sz w:val="20"/>
          <w:szCs w:val="20"/>
          <w:lang w:val="mk-MK"/>
        </w:rPr>
        <w:t xml:space="preserve">Распоредот на инспекциите ќе се договори со МЕПСО / Надзорниот консултант и ќе се состои од: </w:t>
      </w:r>
    </w:p>
    <w:p w14:paraId="7669E9D6" w14:textId="03873F56" w:rsidR="00D03E26" w:rsidRPr="00AF7B00" w:rsidRDefault="00D03E26" w:rsidP="00655B64">
      <w:pPr>
        <w:pStyle w:val="ListBullet"/>
        <w:tabs>
          <w:tab w:val="left" w:pos="2552"/>
        </w:tabs>
        <w:spacing w:after="120"/>
        <w:ind w:left="720" w:hanging="360"/>
        <w:jc w:val="both"/>
        <w:rPr>
          <w:rFonts w:cs="Tahoma"/>
          <w:szCs w:val="20"/>
        </w:rPr>
      </w:pPr>
      <w:r>
        <w:rPr>
          <w:rFonts w:eastAsia="Tahoma" w:cs="Tahoma"/>
          <w:iCs/>
          <w:szCs w:val="20"/>
          <w:lang w:val="mk-MK"/>
        </w:rPr>
        <w:t xml:space="preserve">Редовна инспекција на градењето – рутински (т.е. неделни) инспекции на условите и активностите на самата локација, како и на општата усогласеност со важечките барања за </w:t>
      </w:r>
      <w:proofErr w:type="spellStart"/>
      <w:r>
        <w:rPr>
          <w:rFonts w:eastAsia="Tahoma" w:cs="Tahoma"/>
          <w:iCs/>
          <w:szCs w:val="20"/>
          <w:lang w:val="mk-MK"/>
        </w:rPr>
        <w:t>ЖСС</w:t>
      </w:r>
      <w:proofErr w:type="spellEnd"/>
      <w:r>
        <w:rPr>
          <w:rFonts w:eastAsia="Tahoma" w:cs="Tahoma"/>
          <w:iCs/>
          <w:szCs w:val="20"/>
          <w:lang w:val="mk-MK"/>
        </w:rPr>
        <w:t>.</w:t>
      </w:r>
      <w:r w:rsidR="0089421A">
        <w:rPr>
          <w:rFonts w:eastAsia="Tahoma" w:cs="Tahoma"/>
          <w:iCs/>
          <w:szCs w:val="20"/>
          <w:lang w:val="mk-MK"/>
        </w:rPr>
        <w:t xml:space="preserve"> </w:t>
      </w:r>
    </w:p>
    <w:p w14:paraId="583CA15D" w14:textId="77777777" w:rsidR="00D03E26" w:rsidRPr="00AF7B00" w:rsidRDefault="00D03E26" w:rsidP="00655B64">
      <w:pPr>
        <w:pStyle w:val="ListBullet"/>
        <w:tabs>
          <w:tab w:val="left" w:pos="2552"/>
        </w:tabs>
        <w:spacing w:after="120"/>
        <w:ind w:left="720" w:hanging="360"/>
        <w:jc w:val="both"/>
        <w:rPr>
          <w:rFonts w:cs="Tahoma"/>
          <w:szCs w:val="20"/>
        </w:rPr>
      </w:pPr>
      <w:r>
        <w:rPr>
          <w:rFonts w:eastAsia="Tahoma" w:cs="Tahoma"/>
          <w:iCs/>
          <w:szCs w:val="20"/>
          <w:lang w:val="mk-MK"/>
        </w:rPr>
        <w:t xml:space="preserve">Вонредни инспекции на градењето – се вршат кога ќе настанат одредени несообразности со </w:t>
      </w:r>
      <w:proofErr w:type="spellStart"/>
      <w:r>
        <w:rPr>
          <w:rFonts w:eastAsia="Tahoma" w:cs="Tahoma"/>
          <w:iCs/>
          <w:szCs w:val="20"/>
          <w:lang w:val="mk-MK"/>
        </w:rPr>
        <w:t>ЖСС</w:t>
      </w:r>
      <w:proofErr w:type="spellEnd"/>
      <w:r>
        <w:rPr>
          <w:rFonts w:eastAsia="Tahoma" w:cs="Tahoma"/>
          <w:iCs/>
          <w:szCs w:val="20"/>
          <w:lang w:val="mk-MK"/>
        </w:rPr>
        <w:t xml:space="preserve"> или инциденти. Вонредните инспекции ќе се вршат како одговор на следниве состојби: </w:t>
      </w:r>
    </w:p>
    <w:p w14:paraId="290758E9" w14:textId="77777777" w:rsidR="00D03E26" w:rsidRPr="00AF7B00" w:rsidRDefault="00D03E26" w:rsidP="007C7964">
      <w:pPr>
        <w:pStyle w:val="ListBullet2"/>
        <w:contextualSpacing w:val="0"/>
        <w:rPr>
          <w:rFonts w:cs="Tahoma"/>
        </w:rPr>
      </w:pPr>
      <w:r>
        <w:rPr>
          <w:rFonts w:eastAsia="Tahoma" w:cs="Tahoma"/>
          <w:szCs w:val="20"/>
          <w:lang w:val="mk-MK"/>
        </w:rPr>
        <w:t xml:space="preserve">Повратна информација – по основ на примена информација за еколошки проблем / инцидент. </w:t>
      </w:r>
    </w:p>
    <w:p w14:paraId="19EA9A3E" w14:textId="77777777" w:rsidR="00D03E26" w:rsidRPr="00AF7B00" w:rsidRDefault="00D03E26" w:rsidP="007C7964">
      <w:pPr>
        <w:pStyle w:val="ListBullet2"/>
        <w:contextualSpacing w:val="0"/>
        <w:rPr>
          <w:rFonts w:cs="Tahoma"/>
        </w:rPr>
      </w:pPr>
      <w:r>
        <w:rPr>
          <w:rFonts w:eastAsia="Tahoma" w:cs="Tahoma"/>
          <w:szCs w:val="20"/>
          <w:lang w:val="mk-MK"/>
        </w:rPr>
        <w:t>Екстремни метеоролошки услови – инспекцијата на контролните мерки на локацијата ќе се изврши непосредно пред, за време на и по завршувањето на екстремните метеоролошки услови, за да се провери да не настанала некаква неусогласеност со условите од дадените административни согласности.</w:t>
      </w:r>
    </w:p>
    <w:p w14:paraId="582C0DD2" w14:textId="77777777" w:rsidR="00D03E26" w:rsidRPr="00AF7B00" w:rsidRDefault="00D03E26" w:rsidP="007C7964">
      <w:pPr>
        <w:pStyle w:val="ListBullet2"/>
        <w:contextualSpacing w:val="0"/>
        <w:rPr>
          <w:rFonts w:cs="Tahoma"/>
        </w:rPr>
      </w:pPr>
      <w:r>
        <w:rPr>
          <w:rFonts w:eastAsia="Tahoma" w:cs="Tahoma"/>
          <w:szCs w:val="20"/>
          <w:lang w:val="mk-MK"/>
        </w:rPr>
        <w:t>Неусогласеност – инспекцијата ќе се изврши веднаш по настанување на одредени излевања или слични инциденти или вонредни состојби, или кога „за влакно“ ќе се избегне некаков инцидент.</w:t>
      </w:r>
      <w:r>
        <w:rPr>
          <w:rStyle w:val="FootnoteReference"/>
          <w:rFonts w:cs="Tahoma"/>
        </w:rPr>
        <w:footnoteReference w:id="14"/>
      </w:r>
      <w:r>
        <w:rPr>
          <w:rFonts w:eastAsia="Tahoma" w:cs="Tahoma"/>
          <w:szCs w:val="20"/>
          <w:lang w:val="mk-MK"/>
        </w:rPr>
        <w:t xml:space="preserve"> </w:t>
      </w:r>
    </w:p>
    <w:p w14:paraId="2D1B0E34" w14:textId="77777777" w:rsidR="00D03E26" w:rsidRPr="00AF7B00" w:rsidRDefault="00D03E26" w:rsidP="008D326C">
      <w:pPr>
        <w:pStyle w:val="ListBullet"/>
        <w:numPr>
          <w:ilvl w:val="0"/>
          <w:numId w:val="0"/>
        </w:numPr>
        <w:spacing w:before="120" w:after="120" w:line="276" w:lineRule="auto"/>
        <w:jc w:val="both"/>
        <w:rPr>
          <w:rFonts w:cs="Tahoma"/>
          <w:szCs w:val="20"/>
        </w:rPr>
      </w:pPr>
      <w:r>
        <w:rPr>
          <w:rFonts w:eastAsia="Tahoma" w:cs="Tahoma"/>
          <w:szCs w:val="20"/>
          <w:lang w:val="mk-MK"/>
        </w:rPr>
        <w:t>Покрај погоре наведените минимум барања за вршење инспекции и следење, ќе се спроведат и другите мерки за инспекција и следење што се бараат со плановите и процедурите за управување.</w:t>
      </w:r>
    </w:p>
    <w:p w14:paraId="01FC9D5D" w14:textId="77777777" w:rsidR="00D03E26" w:rsidRPr="00AF7B00" w:rsidRDefault="00D03E26" w:rsidP="008D326C">
      <w:pPr>
        <w:pStyle w:val="ListBullet"/>
        <w:numPr>
          <w:ilvl w:val="0"/>
          <w:numId w:val="0"/>
        </w:numPr>
        <w:spacing w:before="120" w:after="120" w:line="276" w:lineRule="auto"/>
        <w:jc w:val="both"/>
        <w:rPr>
          <w:rFonts w:cs="Tahoma"/>
          <w:szCs w:val="20"/>
        </w:rPr>
      </w:pPr>
      <w:r>
        <w:rPr>
          <w:rFonts w:eastAsia="Tahoma" w:cs="Tahoma"/>
          <w:szCs w:val="20"/>
          <w:lang w:val="mk-MK"/>
        </w:rPr>
        <w:t>Секоја откриена неусогласеност веднаш ќе се реши со помош на поправните дејствија.</w:t>
      </w:r>
    </w:p>
    <w:p w14:paraId="532D9C4D" w14:textId="77777777" w:rsidR="00D03E26" w:rsidRPr="00AF7B00" w:rsidRDefault="00D03E26" w:rsidP="00B646EA">
      <w:pPr>
        <w:pStyle w:val="Heading4"/>
        <w:rPr>
          <w:rFonts w:cs="Tahoma"/>
          <w:szCs w:val="20"/>
        </w:rPr>
      </w:pPr>
      <w:bookmarkStart w:id="60" w:name="_Toc120575365"/>
      <w:r>
        <w:rPr>
          <w:rFonts w:eastAsia="Tahoma" w:cs="Tahoma"/>
          <w:szCs w:val="20"/>
          <w:lang w:val="mk-MK"/>
        </w:rPr>
        <w:t>Поднесување извештаи</w:t>
      </w:r>
      <w:bookmarkEnd w:id="60"/>
    </w:p>
    <w:p w14:paraId="17D21390" w14:textId="77777777" w:rsidR="00D03E26" w:rsidRPr="00AF7B00" w:rsidRDefault="00D03E26" w:rsidP="00B646EA">
      <w:pPr>
        <w:spacing w:line="276" w:lineRule="auto"/>
        <w:rPr>
          <w:rFonts w:cs="Tahoma"/>
        </w:rPr>
      </w:pPr>
      <w:r>
        <w:rPr>
          <w:rFonts w:eastAsia="Tahoma" w:cs="Tahoma"/>
          <w:szCs w:val="20"/>
          <w:lang w:val="mk-MK"/>
        </w:rPr>
        <w:t xml:space="preserve">Изведувачот (Изведувачите) ќе го почитуваат процесот на собирање и чување податоци со цел управување на различните </w:t>
      </w:r>
      <w:proofErr w:type="spellStart"/>
      <w:r>
        <w:rPr>
          <w:rFonts w:eastAsia="Tahoma" w:cs="Tahoma"/>
          <w:szCs w:val="20"/>
          <w:lang w:val="mk-MK"/>
        </w:rPr>
        <w:t>ЖСЗБ</w:t>
      </w:r>
      <w:proofErr w:type="spellEnd"/>
      <w:r>
        <w:rPr>
          <w:rFonts w:eastAsia="Tahoma" w:cs="Tahoma"/>
          <w:szCs w:val="20"/>
          <w:lang w:val="mk-MK"/>
        </w:rPr>
        <w:t xml:space="preserve"> аспекти на Проектот, како што е договорено со МЕПСО / Надзорниот консултант. Изведувачот (Изведувачите) ќе воспостави систем којшто ќе овозможи кохерентно и доследно доставување на извештаи и анализа на податоци во согласност со барањата на МЕПСО.</w:t>
      </w:r>
    </w:p>
    <w:p w14:paraId="714540C5" w14:textId="77777777" w:rsidR="00D03E26" w:rsidRPr="00AF7B00" w:rsidRDefault="00D03E26" w:rsidP="00B646EA">
      <w:pPr>
        <w:spacing w:line="276" w:lineRule="auto"/>
        <w:rPr>
          <w:rFonts w:cs="Tahoma"/>
          <w:b/>
          <w:color w:val="44697D"/>
          <w:sz w:val="32"/>
          <w:szCs w:val="32"/>
          <w:u w:color="00B050"/>
        </w:rPr>
      </w:pPr>
      <w:r>
        <w:rPr>
          <w:rFonts w:eastAsia="Tahoma" w:cs="Tahoma"/>
          <w:szCs w:val="20"/>
          <w:lang w:val="mk-MK"/>
        </w:rPr>
        <w:t xml:space="preserve">Начелно, извештаите (на пр., извештаите за месечен или квартален напредок) ќе се состојат од: (i) резиме на сите мерки / иницијативи за </w:t>
      </w:r>
      <w:proofErr w:type="spellStart"/>
      <w:r>
        <w:rPr>
          <w:rFonts w:eastAsia="Tahoma" w:cs="Tahoma"/>
          <w:szCs w:val="20"/>
          <w:lang w:val="mk-MK"/>
        </w:rPr>
        <w:t>ЖСС</w:t>
      </w:r>
      <w:proofErr w:type="spellEnd"/>
      <w:r>
        <w:rPr>
          <w:rFonts w:eastAsia="Tahoma" w:cs="Tahoma"/>
          <w:szCs w:val="20"/>
          <w:lang w:val="mk-MK"/>
        </w:rPr>
        <w:t xml:space="preserve"> што се спроведени во однос на градежните работи; (ii) резултатите од инспекциите и анализата од следењето (доколку се спроведени такви активности во извештајниот период); (iii) статусот на еколошките неусогласености што биле отворени или затворени во извештајниот период; (iv) статусот на поплаките од заедницата отворени или затворени во извештајниот период; (v) сите други релевантни информации за </w:t>
      </w:r>
      <w:proofErr w:type="spellStart"/>
      <w:r>
        <w:rPr>
          <w:rFonts w:eastAsia="Tahoma" w:cs="Tahoma"/>
          <w:szCs w:val="20"/>
          <w:lang w:val="mk-MK"/>
        </w:rPr>
        <w:t>ЖСС</w:t>
      </w:r>
      <w:proofErr w:type="spellEnd"/>
      <w:r>
        <w:rPr>
          <w:rFonts w:eastAsia="Tahoma" w:cs="Tahoma"/>
          <w:szCs w:val="20"/>
          <w:lang w:val="mk-MK"/>
        </w:rPr>
        <w:t xml:space="preserve"> што ги бара МЕПСО / Надзорниот консултант.</w:t>
      </w:r>
    </w:p>
    <w:p w14:paraId="08D2AE05" w14:textId="77777777" w:rsidR="00D03E26" w:rsidRPr="00AF7B00" w:rsidRDefault="00D03E26" w:rsidP="00930625">
      <w:pPr>
        <w:pStyle w:val="Heading4"/>
        <w:rPr>
          <w:rFonts w:cs="Tahoma"/>
          <w:szCs w:val="20"/>
        </w:rPr>
      </w:pPr>
      <w:bookmarkStart w:id="61" w:name="_Toc120575366"/>
      <w:r>
        <w:rPr>
          <w:rFonts w:eastAsia="Tahoma" w:cs="Tahoma"/>
          <w:szCs w:val="20"/>
          <w:lang w:val="mk-MK"/>
        </w:rPr>
        <w:t>Обука</w:t>
      </w:r>
      <w:bookmarkEnd w:id="61"/>
    </w:p>
    <w:p w14:paraId="156AB163" w14:textId="77777777" w:rsidR="00D03E26" w:rsidRPr="00AF7B00" w:rsidRDefault="00D03E26" w:rsidP="00B56E25">
      <w:pPr>
        <w:pStyle w:val="NumberedParagraph"/>
        <w:numPr>
          <w:ilvl w:val="0"/>
          <w:numId w:val="0"/>
        </w:numPr>
        <w:spacing w:line="276" w:lineRule="auto"/>
        <w:rPr>
          <w:rFonts w:cs="Tahoma"/>
        </w:rPr>
      </w:pPr>
      <w:r>
        <w:rPr>
          <w:rFonts w:eastAsia="Tahoma" w:cs="Tahoma"/>
          <w:szCs w:val="20"/>
          <w:lang w:val="mk-MK"/>
        </w:rPr>
        <w:t xml:space="preserve">Изведувачот (Изведувачите) ќе изготви и спроведе програма за обука за </w:t>
      </w:r>
      <w:proofErr w:type="spellStart"/>
      <w:r>
        <w:rPr>
          <w:rFonts w:eastAsia="Tahoma" w:cs="Tahoma"/>
          <w:szCs w:val="20"/>
          <w:lang w:val="mk-MK"/>
        </w:rPr>
        <w:t>ЖСС</w:t>
      </w:r>
      <w:proofErr w:type="spellEnd"/>
      <w:r>
        <w:rPr>
          <w:rFonts w:eastAsia="Tahoma" w:cs="Tahoma"/>
          <w:szCs w:val="20"/>
          <w:lang w:val="mk-MK"/>
        </w:rPr>
        <w:t xml:space="preserve"> за својот персонал, и истата детално ќе ја разработи во </w:t>
      </w:r>
      <w:proofErr w:type="spellStart"/>
      <w:r>
        <w:rPr>
          <w:rFonts w:eastAsia="Tahoma" w:cs="Tahoma"/>
          <w:szCs w:val="20"/>
          <w:lang w:val="mk-MK"/>
        </w:rPr>
        <w:t>ГПУЖСС</w:t>
      </w:r>
      <w:proofErr w:type="spellEnd"/>
      <w:r>
        <w:rPr>
          <w:rFonts w:eastAsia="Tahoma" w:cs="Tahoma"/>
          <w:szCs w:val="20"/>
          <w:lang w:val="mk-MK"/>
        </w:rPr>
        <w:t>.</w:t>
      </w:r>
    </w:p>
    <w:p w14:paraId="3923E5F4" w14:textId="77777777" w:rsidR="00D03E26" w:rsidRPr="00AF7B00" w:rsidRDefault="00D03E26" w:rsidP="00104DF0">
      <w:pPr>
        <w:spacing w:line="276" w:lineRule="auto"/>
        <w:rPr>
          <w:rFonts w:cs="Tahoma"/>
          <w:b/>
          <w:color w:val="44697D"/>
          <w:szCs w:val="20"/>
          <w:u w:color="00B050"/>
        </w:rPr>
      </w:pPr>
      <w:r>
        <w:rPr>
          <w:rFonts w:eastAsia="Tahoma" w:cs="Tahoma"/>
          <w:szCs w:val="20"/>
          <w:lang w:val="mk-MK"/>
        </w:rPr>
        <w:t xml:space="preserve">Начелно, ќе постојат два вида на обуки за </w:t>
      </w:r>
      <w:proofErr w:type="spellStart"/>
      <w:r>
        <w:rPr>
          <w:rFonts w:eastAsia="Tahoma" w:cs="Tahoma"/>
          <w:szCs w:val="20"/>
          <w:lang w:val="mk-MK"/>
        </w:rPr>
        <w:t>ЖСС</w:t>
      </w:r>
      <w:proofErr w:type="spellEnd"/>
      <w:r>
        <w:rPr>
          <w:rFonts w:eastAsia="Tahoma" w:cs="Tahoma"/>
          <w:szCs w:val="20"/>
          <w:lang w:val="mk-MK"/>
        </w:rPr>
        <w:t xml:space="preserve">: (1) воведна обука пред работниците да започнат со работа на Проектот и (2) техничка обука, по потреба, во однос на изведувањето на градежните работи. </w:t>
      </w:r>
      <w:r>
        <w:rPr>
          <w:rFonts w:eastAsia="Tahoma" w:cs="Tahoma"/>
          <w:color w:val="000000"/>
          <w:szCs w:val="20"/>
          <w:lang w:val="mk-MK"/>
        </w:rPr>
        <w:t xml:space="preserve">На обуките ќе се споделат и информации за процедурите за животната средина и социјалните аспекти, како што се наведени во специфичните планови за управување за </w:t>
      </w:r>
      <w:proofErr w:type="spellStart"/>
      <w:r>
        <w:rPr>
          <w:rFonts w:eastAsia="Tahoma" w:cs="Tahoma"/>
          <w:color w:val="000000"/>
          <w:szCs w:val="20"/>
          <w:lang w:val="mk-MK"/>
        </w:rPr>
        <w:t>ЖСС</w:t>
      </w:r>
      <w:proofErr w:type="spellEnd"/>
      <w:r>
        <w:rPr>
          <w:rFonts w:eastAsia="Tahoma" w:cs="Tahoma"/>
          <w:color w:val="000000"/>
          <w:szCs w:val="20"/>
          <w:lang w:val="mk-MK"/>
        </w:rPr>
        <w:t>.</w:t>
      </w:r>
    </w:p>
    <w:p w14:paraId="313983F4" w14:textId="77777777" w:rsidR="00D03E26" w:rsidRPr="00AF7B00" w:rsidRDefault="00D03E26" w:rsidP="00B56E25">
      <w:pPr>
        <w:pStyle w:val="NumberedParagraph"/>
        <w:numPr>
          <w:ilvl w:val="0"/>
          <w:numId w:val="0"/>
        </w:numPr>
        <w:spacing w:line="276" w:lineRule="auto"/>
        <w:rPr>
          <w:rFonts w:cs="Tahoma"/>
        </w:rPr>
      </w:pPr>
      <w:r>
        <w:rPr>
          <w:rFonts w:eastAsia="Tahoma" w:cs="Tahoma"/>
          <w:szCs w:val="20"/>
          <w:lang w:val="mk-MK"/>
        </w:rPr>
        <w:t>Активностите од обуките ќе се документираат во соодветни извештаи (т.е. месечните или квартални извештаи за напредокот, како што ќе биде договорено со МЕПСО / Надзорниот консултант).</w:t>
      </w:r>
    </w:p>
    <w:p w14:paraId="0687F7F8" w14:textId="77777777" w:rsidR="00D03E26" w:rsidRPr="00AF7B00" w:rsidRDefault="00D03E26" w:rsidP="0057366E">
      <w:pPr>
        <w:pStyle w:val="Heading4"/>
        <w:rPr>
          <w:rFonts w:cs="Tahoma"/>
        </w:rPr>
      </w:pPr>
      <w:bookmarkStart w:id="62" w:name="_Toc120575367"/>
      <w:r>
        <w:rPr>
          <w:rFonts w:eastAsia="Tahoma" w:cs="Tahoma"/>
          <w:szCs w:val="20"/>
          <w:lang w:val="mk-MK"/>
        </w:rPr>
        <w:lastRenderedPageBreak/>
        <w:t>Кодекс на однесување</w:t>
      </w:r>
      <w:bookmarkEnd w:id="62"/>
    </w:p>
    <w:p w14:paraId="29408DC8" w14:textId="77777777" w:rsidR="00D03E26" w:rsidRPr="00AF7B00" w:rsidRDefault="00D03E26" w:rsidP="00B56E25">
      <w:pPr>
        <w:pStyle w:val="NumberedParagraph"/>
        <w:numPr>
          <w:ilvl w:val="0"/>
          <w:numId w:val="0"/>
        </w:numPr>
        <w:spacing w:line="276" w:lineRule="auto"/>
        <w:rPr>
          <w:rFonts w:cs="Tahoma"/>
          <w:color w:val="202124"/>
          <w:szCs w:val="20"/>
          <w:shd w:val="clear" w:color="auto" w:fill="FFFFFF"/>
        </w:rPr>
      </w:pPr>
      <w:r>
        <w:rPr>
          <w:rFonts w:eastAsia="Tahoma" w:cs="Tahoma"/>
          <w:bCs/>
          <w:szCs w:val="20"/>
          <w:lang w:val="mk-MK"/>
        </w:rPr>
        <w:t xml:space="preserve"> Во тендерската документација на Проектот треба да се вклучи и задолжително барање за потенцијалниот Изведувач (Изведувачи) да подготви Кодексот на однесување на работниците (КО). Во него ќе се дефинира што се прифатливите однесувања и социјални норми кои работниците мора да ги применуваат на секојдневна основа. Со КО ќе се наведат сите очекувања и правила во однос на однесувањето на работниците кон другите работници (колегите, надзорниците и севкупната организација), како и кон претставниците на МЕПСО, локалните заедници и другите трети страни (на пр., надлежните органи, градежните консултанти на МЕПСО). Очекувањата и правилата наведени во КО ќе важат и за подизведувачите и добавувачите вклучени во изградбата на Проектот.</w:t>
      </w:r>
    </w:p>
    <w:p w14:paraId="2C8BFD56" w14:textId="77777777" w:rsidR="00D03E26" w:rsidRPr="00AF7B00" w:rsidRDefault="00D03E26" w:rsidP="00CD3A2D">
      <w:pPr>
        <w:pStyle w:val="ListBullet"/>
        <w:numPr>
          <w:ilvl w:val="0"/>
          <w:numId w:val="0"/>
        </w:numPr>
        <w:spacing w:before="120" w:after="120" w:line="276" w:lineRule="auto"/>
        <w:jc w:val="both"/>
        <w:rPr>
          <w:rFonts w:cs="Tahoma"/>
          <w:szCs w:val="20"/>
        </w:rPr>
      </w:pPr>
      <w:r>
        <w:rPr>
          <w:rFonts w:eastAsia="Tahoma" w:cs="Tahoma"/>
          <w:szCs w:val="20"/>
          <w:lang w:val="mk-MK"/>
        </w:rPr>
        <w:t>КО ќе содржи јасен список на постапки кои ќе се сметаат за недолично однесување и кои задолжително водат кон отпуштање од Проектот (на пр., пијанство во текот на работното време, што ја загрозува безбедноста на локалното население, персоналот во Проектот и другите; трговија или употреба на дроги; насилничко однесување и физичка агресивност; намерно оштетување на имотот и интересите на другите, или на животната средина; влегување во туѓ имот без дозвола; итн.).</w:t>
      </w:r>
    </w:p>
    <w:p w14:paraId="11829141" w14:textId="77777777" w:rsidR="00D03E26" w:rsidRPr="00AF7B00" w:rsidRDefault="00D03E26" w:rsidP="00B56E25">
      <w:pPr>
        <w:pStyle w:val="NumberedParagraph"/>
        <w:numPr>
          <w:ilvl w:val="0"/>
          <w:numId w:val="0"/>
        </w:numPr>
        <w:spacing w:line="276" w:lineRule="auto"/>
        <w:rPr>
          <w:rFonts w:cs="Tahoma"/>
        </w:rPr>
      </w:pPr>
      <w:r>
        <w:rPr>
          <w:rFonts w:eastAsia="Tahoma" w:cs="Tahoma"/>
          <w:szCs w:val="20"/>
          <w:lang w:val="mk-MK"/>
        </w:rPr>
        <w:t>Кодексот на однесување служи да се воспостави една широка рамка со којашто ќе може да се утврди секое погрешно / недолично однесување од која било странка во вредносниот синџир на изградбата.</w:t>
      </w:r>
    </w:p>
    <w:p w14:paraId="590B2941" w14:textId="77777777" w:rsidR="00D03E26" w:rsidRPr="00AF7B00" w:rsidRDefault="00D03E26" w:rsidP="000B0963">
      <w:pPr>
        <w:pStyle w:val="ListBullet"/>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1C3A76C3" w14:textId="77777777" w:rsidR="00D03E26" w:rsidRPr="00AF7B00" w:rsidRDefault="00D03E26" w:rsidP="007C7964">
      <w:pPr>
        <w:pStyle w:val="ListBullet2"/>
        <w:contextualSpacing w:val="0"/>
        <w:rPr>
          <w:rFonts w:cs="Tahoma"/>
          <w:szCs w:val="20"/>
        </w:rPr>
      </w:pPr>
      <w:r>
        <w:rPr>
          <w:rFonts w:eastAsia="Tahoma" w:cs="Tahoma"/>
          <w:szCs w:val="20"/>
          <w:lang w:val="mk-MK"/>
        </w:rPr>
        <w:t>Да се провери дали работниците се свесни за постоењето на КО и со него поврзаните одредби и дали може да кажат дека го разбрале КО.</w:t>
      </w:r>
    </w:p>
    <w:p w14:paraId="09EAC9A5" w14:textId="77777777" w:rsidR="00D03E26" w:rsidRPr="00AF7B00" w:rsidRDefault="00D03E26" w:rsidP="007C7964">
      <w:pPr>
        <w:pStyle w:val="ListBullet2"/>
        <w:contextualSpacing w:val="0"/>
        <w:rPr>
          <w:rFonts w:cs="Tahoma"/>
          <w:szCs w:val="20"/>
        </w:rPr>
      </w:pPr>
      <w:r>
        <w:rPr>
          <w:rFonts w:eastAsia="Tahoma" w:cs="Tahoma"/>
          <w:szCs w:val="20"/>
          <w:lang w:val="mk-MK"/>
        </w:rPr>
        <w:t xml:space="preserve">Правилата за заштита на </w:t>
      </w:r>
      <w:proofErr w:type="spellStart"/>
      <w:r>
        <w:rPr>
          <w:rFonts w:eastAsia="Tahoma" w:cs="Tahoma"/>
          <w:szCs w:val="20"/>
          <w:lang w:val="mk-MK"/>
        </w:rPr>
        <w:t>ЖСЗБ</w:t>
      </w:r>
      <w:proofErr w:type="spellEnd"/>
      <w:r>
        <w:rPr>
          <w:rFonts w:eastAsia="Tahoma" w:cs="Tahoma"/>
          <w:szCs w:val="20"/>
          <w:lang w:val="mk-MK"/>
        </w:rPr>
        <w:t xml:space="preserve"> што се наведени во Кодексот на однесување на работниците треба јасно да се постават на добро видливи места на клучните локации ширум целото градилиште.</w:t>
      </w:r>
    </w:p>
    <w:p w14:paraId="0F467844" w14:textId="77777777" w:rsidR="00D03E26" w:rsidRPr="00AF7B00" w:rsidRDefault="00D03E26" w:rsidP="007C7964">
      <w:pPr>
        <w:pStyle w:val="ListBullet2"/>
        <w:contextualSpacing w:val="0"/>
        <w:rPr>
          <w:rFonts w:cs="Tahoma"/>
          <w:szCs w:val="20"/>
        </w:rPr>
      </w:pPr>
      <w:r>
        <w:rPr>
          <w:rFonts w:eastAsia="Tahoma" w:cs="Tahoma"/>
          <w:szCs w:val="20"/>
          <w:lang w:val="mk-MK"/>
        </w:rPr>
        <w:t xml:space="preserve">Правилата за заштита на </w:t>
      </w:r>
      <w:proofErr w:type="spellStart"/>
      <w:r>
        <w:rPr>
          <w:rFonts w:eastAsia="Tahoma" w:cs="Tahoma"/>
          <w:szCs w:val="20"/>
          <w:lang w:val="mk-MK"/>
        </w:rPr>
        <w:t>ЖСЗБ</w:t>
      </w:r>
      <w:proofErr w:type="spellEnd"/>
      <w:r>
        <w:rPr>
          <w:rFonts w:eastAsia="Tahoma" w:cs="Tahoma"/>
          <w:szCs w:val="20"/>
          <w:lang w:val="mk-MK"/>
        </w:rPr>
        <w:t xml:space="preserve"> ќе се наведат како одредби во работните договори на работниците.</w:t>
      </w:r>
    </w:p>
    <w:p w14:paraId="1D807A75" w14:textId="77777777" w:rsidR="00D03E26" w:rsidRPr="00AF7B00" w:rsidRDefault="00D03E26" w:rsidP="007C7964">
      <w:pPr>
        <w:pStyle w:val="ListBullet2"/>
        <w:contextualSpacing w:val="0"/>
        <w:rPr>
          <w:rFonts w:cs="Tahoma"/>
          <w:szCs w:val="20"/>
        </w:rPr>
      </w:pPr>
      <w:r>
        <w:rPr>
          <w:rFonts w:eastAsia="Tahoma" w:cs="Tahoma"/>
          <w:szCs w:val="20"/>
          <w:lang w:val="mk-MK"/>
        </w:rPr>
        <w:t>Секое посериозно недолично однесување веднаш ќе му се пријави на МЕПСО / Надзорниот консултант.</w:t>
      </w:r>
    </w:p>
    <w:p w14:paraId="64E6A55B" w14:textId="77777777" w:rsidR="00D03E26" w:rsidRPr="00AF7B00" w:rsidRDefault="00D03E26" w:rsidP="007C7964">
      <w:pPr>
        <w:pStyle w:val="ListBullet2"/>
        <w:contextualSpacing w:val="0"/>
        <w:rPr>
          <w:rFonts w:cs="Tahoma"/>
          <w:szCs w:val="20"/>
        </w:rPr>
      </w:pPr>
      <w:r>
        <w:rPr>
          <w:rFonts w:eastAsia="Tahoma" w:cs="Tahoma"/>
          <w:szCs w:val="20"/>
          <w:lang w:val="mk-MK"/>
        </w:rPr>
        <w:t xml:space="preserve">Да се води евиденција за секој случај на сериозно недолично однесување, при што примерок од евиденцијата ќе му се даде и на засегнатиот персонал, вклучително и за сите дејствија што се преземени за да се прекине недоличното однесување и за да му се обрне вниманието на преостанатиот персонал за откриениот инцидент. Ваквата евиденција ќе се пренесе и во соодветните извештаи (т.е. месечните или </w:t>
      </w:r>
      <w:proofErr w:type="spellStart"/>
      <w:r>
        <w:rPr>
          <w:rFonts w:eastAsia="Tahoma" w:cs="Tahoma"/>
          <w:szCs w:val="20"/>
          <w:lang w:val="mk-MK"/>
        </w:rPr>
        <w:t>кварталните</w:t>
      </w:r>
      <w:proofErr w:type="spellEnd"/>
      <w:r>
        <w:rPr>
          <w:rFonts w:eastAsia="Tahoma" w:cs="Tahoma"/>
          <w:szCs w:val="20"/>
          <w:lang w:val="mk-MK"/>
        </w:rPr>
        <w:t xml:space="preserve"> извештаи за напредокот, како што ќе биде договорено со МЕПСО). </w:t>
      </w:r>
    </w:p>
    <w:p w14:paraId="7F627F81" w14:textId="77777777" w:rsidR="00D03E26" w:rsidRPr="00AF7B00" w:rsidRDefault="00D03E26" w:rsidP="00655B64">
      <w:pPr>
        <w:pStyle w:val="Heading3"/>
        <w:rPr>
          <w:rFonts w:cs="Tahoma"/>
        </w:rPr>
      </w:pPr>
      <w:bookmarkStart w:id="63" w:name="_Toc120575368"/>
      <w:r>
        <w:rPr>
          <w:rFonts w:eastAsia="Tahoma" w:cs="Tahoma"/>
          <w:szCs w:val="24"/>
          <w:lang w:val="mk-MK"/>
        </w:rPr>
        <w:t>Плановите и процедурите за управување со животната средина</w:t>
      </w:r>
      <w:bookmarkEnd w:id="63"/>
    </w:p>
    <w:p w14:paraId="00C263D7" w14:textId="77777777" w:rsidR="00D03E26" w:rsidRPr="00AF7B00" w:rsidRDefault="00D03E26" w:rsidP="008F3D4C">
      <w:pPr>
        <w:pStyle w:val="Heading4"/>
        <w:rPr>
          <w:rFonts w:cs="Tahoma"/>
        </w:rPr>
      </w:pPr>
      <w:bookmarkStart w:id="64" w:name="_Toc120575369"/>
      <w:r>
        <w:rPr>
          <w:rFonts w:eastAsia="Tahoma" w:cs="Tahoma"/>
          <w:szCs w:val="20"/>
          <w:lang w:val="mk-MK"/>
        </w:rPr>
        <w:t>План за спречување и контролирање на загадувањето</w:t>
      </w:r>
      <w:bookmarkEnd w:id="64"/>
    </w:p>
    <w:p w14:paraId="3C7CD8D7" w14:textId="77777777" w:rsidR="00D03E26" w:rsidRPr="00AF7B00" w:rsidRDefault="00D03E26" w:rsidP="008F3D4C">
      <w:pPr>
        <w:spacing w:line="276" w:lineRule="auto"/>
        <w:rPr>
          <w:rFonts w:cs="Tahoma"/>
        </w:rPr>
      </w:pPr>
      <w:r>
        <w:rPr>
          <w:rFonts w:eastAsia="Tahoma" w:cs="Tahoma"/>
          <w:szCs w:val="20"/>
          <w:lang w:val="mk-MK"/>
        </w:rPr>
        <w:t>Изведувачот (Изведувачите) ќе ги преземе потребните мерки за да го спречи загадувањето на воздухот, водата или почвата, а каде што тоа не е можно, загадувањето да го намали и ублажи во мера колку што е тоа изводливо во текот на градежната фаза.</w:t>
      </w:r>
    </w:p>
    <w:p w14:paraId="1C97909E" w14:textId="77777777" w:rsidR="00D03E26" w:rsidRPr="00AF7B00" w:rsidRDefault="00D03E26" w:rsidP="008F3D4C">
      <w:pPr>
        <w:spacing w:line="276" w:lineRule="auto"/>
        <w:rPr>
          <w:rFonts w:cs="Tahoma"/>
          <w:szCs w:val="20"/>
        </w:rPr>
      </w:pPr>
      <w:r>
        <w:rPr>
          <w:rFonts w:eastAsia="Tahoma" w:cs="Tahoma"/>
          <w:szCs w:val="20"/>
          <w:lang w:val="mk-MK"/>
        </w:rPr>
        <w:t xml:space="preserve">Изведувачот (Изведувачите) ќе подготви и спроведе План за спречување и контролирање на загадувањето, како дел од </w:t>
      </w:r>
      <w:proofErr w:type="spellStart"/>
      <w:r>
        <w:rPr>
          <w:rFonts w:eastAsia="Tahoma" w:cs="Tahoma"/>
          <w:szCs w:val="20"/>
          <w:lang w:val="mk-MK"/>
        </w:rPr>
        <w:t>ГПУЖСС</w:t>
      </w:r>
      <w:proofErr w:type="spellEnd"/>
      <w:r>
        <w:rPr>
          <w:rFonts w:eastAsia="Tahoma" w:cs="Tahoma"/>
          <w:szCs w:val="20"/>
          <w:lang w:val="mk-MK"/>
        </w:rPr>
        <w:t>. Во планот детално ќе се разработат сите мерки специфични за локацијата кои Изведувачот (Изведувачите) ќе ги спроведе во текот на градежната фаза со цел да ги утврди и управува ризиците од загадување.</w:t>
      </w:r>
    </w:p>
    <w:p w14:paraId="7D93BA89" w14:textId="77777777" w:rsidR="00D03E26" w:rsidRPr="00AF7B00" w:rsidRDefault="00D03E26" w:rsidP="00855069">
      <w:pPr>
        <w:pStyle w:val="Heading4"/>
        <w:numPr>
          <w:ilvl w:val="4"/>
          <w:numId w:val="34"/>
        </w:numPr>
        <w:rPr>
          <w:rFonts w:cs="Tahoma"/>
        </w:rPr>
      </w:pPr>
      <w:bookmarkStart w:id="65" w:name="_Toc120575370"/>
      <w:r>
        <w:rPr>
          <w:rFonts w:eastAsia="Tahoma" w:cs="Tahoma"/>
          <w:szCs w:val="20"/>
          <w:lang w:val="mk-MK"/>
        </w:rPr>
        <w:lastRenderedPageBreak/>
        <w:t>Атмосферски емисии и прав</w:t>
      </w:r>
      <w:bookmarkEnd w:id="65"/>
    </w:p>
    <w:p w14:paraId="2768225E" w14:textId="77777777" w:rsidR="00D03E26" w:rsidRPr="00AF7B00" w:rsidRDefault="00D03E26" w:rsidP="00EE0931">
      <w:pPr>
        <w:spacing w:line="276" w:lineRule="auto"/>
        <w:rPr>
          <w:rFonts w:cs="Tahoma"/>
        </w:rPr>
      </w:pPr>
      <w:r>
        <w:rPr>
          <w:rFonts w:eastAsia="Tahoma" w:cs="Tahoma"/>
          <w:szCs w:val="20"/>
          <w:lang w:val="mk-MK"/>
        </w:rPr>
        <w:t xml:space="preserve">Овие барања се однесуваат на емисиите во воздухот. Под емисија се подразбира секое испуштање на цврсти супстанции, аеросоли или гасови во воздухот, без разлика дали потекнуваат од </w:t>
      </w:r>
      <w:proofErr w:type="spellStart"/>
      <w:r>
        <w:rPr>
          <w:rFonts w:eastAsia="Tahoma" w:cs="Tahoma"/>
          <w:szCs w:val="20"/>
          <w:lang w:val="mk-MK"/>
        </w:rPr>
        <w:t>точкести</w:t>
      </w:r>
      <w:proofErr w:type="spellEnd"/>
      <w:r>
        <w:rPr>
          <w:rFonts w:eastAsia="Tahoma" w:cs="Tahoma"/>
          <w:szCs w:val="20"/>
          <w:lang w:val="mk-MK"/>
        </w:rPr>
        <w:t xml:space="preserve"> извори (на пр., од механизацијата), или дифузни извори (на пр., кревање на прав од патот кога минуваат автомобилите и камионите).</w:t>
      </w:r>
    </w:p>
    <w:p w14:paraId="60FB28B8" w14:textId="60FAE78A" w:rsidR="00D03E26" w:rsidRPr="00AF7B00" w:rsidRDefault="00D03E26" w:rsidP="00EE0931">
      <w:pPr>
        <w:spacing w:line="276" w:lineRule="auto"/>
        <w:rPr>
          <w:rFonts w:cs="Tahoma"/>
        </w:rPr>
      </w:pPr>
      <w:r>
        <w:rPr>
          <w:rFonts w:eastAsia="Tahoma" w:cs="Tahoma"/>
          <w:szCs w:val="20"/>
          <w:lang w:val="mk-MK"/>
        </w:rPr>
        <w:t>Изведувачот (Изведувачите) детално ќе ги разработи мерките специфични за локацијата што ќе треба да се спроведат во текот на градежната фаза со цел да се утврдат и управуваат изворите на воздушните емисии и прав коишто настануваат како резултат на градежните работи. Особено, треба да се идентификуваат чувствителните локации како што се населбите, имотите, посевите и другите чувствителни подрачја каде што ќе се спроведуваат опишаните мерки.</w:t>
      </w:r>
      <w:r w:rsidR="0089421A">
        <w:rPr>
          <w:rFonts w:eastAsia="Tahoma" w:cs="Tahoma"/>
          <w:szCs w:val="20"/>
          <w:lang w:val="mk-MK"/>
        </w:rPr>
        <w:t xml:space="preserve"> </w:t>
      </w:r>
    </w:p>
    <w:p w14:paraId="1E55FA01" w14:textId="77777777" w:rsidR="00D03E26" w:rsidRPr="00AF7B00" w:rsidRDefault="00D03E26" w:rsidP="00EE0931">
      <w:pPr>
        <w:spacing w:line="276" w:lineRule="auto"/>
        <w:rPr>
          <w:rFonts w:cs="Tahoma"/>
        </w:rPr>
      </w:pPr>
      <w:r>
        <w:rPr>
          <w:rFonts w:eastAsia="Tahoma" w:cs="Tahoma"/>
          <w:szCs w:val="20"/>
          <w:lang w:val="mk-MK"/>
        </w:rPr>
        <w:t xml:space="preserve">Изведувачот (Изведувачите), исто така, ќе ги идентификува и сите специфични мерки за намалување на емисиите на </w:t>
      </w:r>
      <w:proofErr w:type="spellStart"/>
      <w:r>
        <w:rPr>
          <w:rFonts w:eastAsia="Tahoma" w:cs="Tahoma"/>
          <w:szCs w:val="20"/>
          <w:lang w:val="mk-MK"/>
        </w:rPr>
        <w:t>стакленичките</w:t>
      </w:r>
      <w:proofErr w:type="spellEnd"/>
      <w:r>
        <w:rPr>
          <w:rFonts w:eastAsia="Tahoma" w:cs="Tahoma"/>
          <w:szCs w:val="20"/>
          <w:lang w:val="mk-MK"/>
        </w:rPr>
        <w:t xml:space="preserve"> гасови во согласност со стандардите за </w:t>
      </w:r>
      <w:proofErr w:type="spellStart"/>
      <w:r>
        <w:rPr>
          <w:rFonts w:eastAsia="Tahoma" w:cs="Tahoma"/>
          <w:szCs w:val="20"/>
          <w:lang w:val="mk-MK"/>
        </w:rPr>
        <w:t>ЖСС</w:t>
      </w:r>
      <w:proofErr w:type="spellEnd"/>
      <w:r>
        <w:rPr>
          <w:rFonts w:eastAsia="Tahoma" w:cs="Tahoma"/>
          <w:szCs w:val="20"/>
          <w:lang w:val="mk-MK"/>
        </w:rPr>
        <w:t xml:space="preserve"> на ЕБОР, а коишто треба да бидат сразмерни на потенцијалните влијанија кои предизвикуваат емисии на стакленички гасови. </w:t>
      </w:r>
    </w:p>
    <w:p w14:paraId="6364C610" w14:textId="77777777" w:rsidR="00D03E26" w:rsidRPr="00AF7B00" w:rsidRDefault="00D03E26" w:rsidP="00EE0931">
      <w:pPr>
        <w:pStyle w:val="ListBullet"/>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2C0F3B84" w14:textId="77777777" w:rsidR="00D03E26" w:rsidRPr="00AF7B00" w:rsidRDefault="00D03E26" w:rsidP="007C7964">
      <w:pPr>
        <w:pStyle w:val="ListBullet2"/>
        <w:contextualSpacing w:val="0"/>
        <w:rPr>
          <w:rFonts w:cs="Tahoma"/>
        </w:rPr>
      </w:pPr>
      <w:r>
        <w:rPr>
          <w:rFonts w:eastAsia="Tahoma" w:cs="Tahoma"/>
          <w:szCs w:val="20"/>
          <w:lang w:val="mk-MK"/>
        </w:rPr>
        <w:t xml:space="preserve">Возниот парк и сета градежна механизација и опрема ќе се одржуваат согласно упатствата дадени од произведувачот и во добра работна состојба, и нема да се оставаат вклучени кога не се во употреба. </w:t>
      </w:r>
    </w:p>
    <w:p w14:paraId="5F6AF96A" w14:textId="77777777" w:rsidR="00D03E26" w:rsidRPr="00AF7B00" w:rsidRDefault="00D03E26" w:rsidP="007C7964">
      <w:pPr>
        <w:pStyle w:val="ListBullet2"/>
        <w:contextualSpacing w:val="0"/>
        <w:rPr>
          <w:rFonts w:cs="Tahoma"/>
        </w:rPr>
      </w:pPr>
      <w:r>
        <w:rPr>
          <w:rFonts w:eastAsia="Tahoma" w:cs="Tahoma"/>
          <w:szCs w:val="20"/>
          <w:lang w:val="mk-MK"/>
        </w:rPr>
        <w:t>Каде што тоа е возможно, градилиштето и градежните работи ќе се планираат / лоцираат подалеку од чувствителното земјиште и рецептори, а и работите ќе се изведуваат кога насоката на ветрот ќе го носи материјалот подалеку од рецепторите.</w:t>
      </w:r>
    </w:p>
    <w:p w14:paraId="25EF35C5" w14:textId="77777777" w:rsidR="00D03E26" w:rsidRPr="00AF7B00" w:rsidRDefault="00D03E26" w:rsidP="007C7964">
      <w:pPr>
        <w:pStyle w:val="ListBullet2"/>
        <w:contextualSpacing w:val="0"/>
        <w:rPr>
          <w:rFonts w:cs="Tahoma"/>
          <w:lang w:val="mk-MK"/>
        </w:rPr>
      </w:pPr>
      <w:r>
        <w:rPr>
          <w:rFonts w:eastAsia="Tahoma" w:cs="Tahoma"/>
          <w:szCs w:val="20"/>
          <w:lang w:val="mk-MK"/>
        </w:rPr>
        <w:t>Ќе се минимизираат местата со отворени ископувања.</w:t>
      </w:r>
    </w:p>
    <w:p w14:paraId="64EE8D5F" w14:textId="77777777" w:rsidR="00D03E26" w:rsidRPr="00AF7B00" w:rsidRDefault="00D03E26" w:rsidP="007C7964">
      <w:pPr>
        <w:pStyle w:val="ListBullet2"/>
        <w:contextualSpacing w:val="0"/>
        <w:rPr>
          <w:rFonts w:cs="Tahoma"/>
          <w:color w:val="000000"/>
        </w:rPr>
      </w:pPr>
      <w:proofErr w:type="spellStart"/>
      <w:r>
        <w:rPr>
          <w:rFonts w:eastAsia="Tahoma" w:cs="Tahoma"/>
          <w:szCs w:val="20"/>
          <w:lang w:val="mk-MK"/>
        </w:rPr>
        <w:t>Акумулирањето</w:t>
      </w:r>
      <w:proofErr w:type="spellEnd"/>
      <w:r>
        <w:rPr>
          <w:rFonts w:eastAsia="Tahoma" w:cs="Tahoma"/>
          <w:szCs w:val="20"/>
          <w:lang w:val="mk-MK"/>
        </w:rPr>
        <w:t xml:space="preserve"> на почва и земјен материјал ќе се минимизира така што соодветно ќе се координираат земјените работи и ископувањата (ископување, класирање, набивање и сл.).</w:t>
      </w:r>
    </w:p>
    <w:p w14:paraId="2EB2684E" w14:textId="77777777" w:rsidR="00D03E26" w:rsidRPr="00AF7B00" w:rsidRDefault="00D03E26" w:rsidP="007C7964">
      <w:pPr>
        <w:pStyle w:val="ListBullet2"/>
        <w:contextualSpacing w:val="0"/>
        <w:rPr>
          <w:rFonts w:cs="Tahoma"/>
        </w:rPr>
      </w:pPr>
      <w:r>
        <w:rPr>
          <w:rFonts w:eastAsia="Tahoma" w:cs="Tahoma"/>
          <w:szCs w:val="20"/>
          <w:lang w:val="mk-MK"/>
        </w:rPr>
        <w:t xml:space="preserve">Сите земјени работи ќе се осмислат така што да се овозможи успешно идно озеленување на подрачјето. На куповите кои ќе се остават подолг временски период (доколку ги има), ќе се засее трева или друга покривка. </w:t>
      </w:r>
    </w:p>
    <w:p w14:paraId="0D58364E" w14:textId="77777777" w:rsidR="00D03E26" w:rsidRPr="00AF7B00" w:rsidRDefault="00D03E26" w:rsidP="007C7964">
      <w:pPr>
        <w:pStyle w:val="ListBullet2"/>
        <w:contextualSpacing w:val="0"/>
        <w:rPr>
          <w:rFonts w:cs="Tahoma"/>
        </w:rPr>
      </w:pPr>
      <w:r>
        <w:rPr>
          <w:rFonts w:eastAsia="Tahoma" w:cs="Tahoma"/>
          <w:szCs w:val="20"/>
          <w:lang w:val="mk-MK"/>
        </w:rPr>
        <w:t>Нема да се врши спалување на никаков материјал на ниту едно место во градилиштето или на места каде што се врши сеча на дрвја, без да се добие дозвола од надлежните органи и без надзор од службени лица од областа на шумарството.</w:t>
      </w:r>
    </w:p>
    <w:p w14:paraId="0C280A22" w14:textId="77777777" w:rsidR="00D03E26" w:rsidRPr="00AF7B00" w:rsidRDefault="00D03E26" w:rsidP="007C7964">
      <w:pPr>
        <w:pStyle w:val="ListBullet2"/>
        <w:contextualSpacing w:val="0"/>
        <w:rPr>
          <w:rFonts w:cs="Tahoma"/>
        </w:rPr>
      </w:pPr>
      <w:r>
        <w:rPr>
          <w:rFonts w:eastAsia="Tahoma" w:cs="Tahoma"/>
          <w:szCs w:val="20"/>
          <w:lang w:val="mk-MK"/>
        </w:rPr>
        <w:t xml:space="preserve">Брзината на возилата / камионите ќе се ограничи така што ќе се постават знаци за ограничување на брзината на самото градилиште и на пристапните патеки, како и на чувствителните места (имоти во близина на градилиштето (200 м), непосредно до нивите или во подрачја од интерес за биодиверзитетот, во текот на сушни и </w:t>
      </w:r>
      <w:proofErr w:type="spellStart"/>
      <w:r>
        <w:rPr>
          <w:rFonts w:eastAsia="Tahoma" w:cs="Tahoma"/>
          <w:szCs w:val="20"/>
          <w:lang w:val="mk-MK"/>
        </w:rPr>
        <w:t>ветровити</w:t>
      </w:r>
      <w:proofErr w:type="spellEnd"/>
      <w:r>
        <w:rPr>
          <w:rFonts w:eastAsia="Tahoma" w:cs="Tahoma"/>
          <w:szCs w:val="20"/>
          <w:lang w:val="mk-MK"/>
        </w:rPr>
        <w:t xml:space="preserve"> периоди). </w:t>
      </w:r>
    </w:p>
    <w:p w14:paraId="77196BE0" w14:textId="77777777" w:rsidR="00D03E26" w:rsidRPr="00AF7B00" w:rsidRDefault="00D03E26" w:rsidP="007C7964">
      <w:pPr>
        <w:pStyle w:val="ListBullet2"/>
        <w:contextualSpacing w:val="0"/>
        <w:rPr>
          <w:rFonts w:cs="Tahoma"/>
        </w:rPr>
      </w:pPr>
      <w:r>
        <w:rPr>
          <w:rFonts w:eastAsia="Tahoma" w:cs="Tahoma"/>
          <w:szCs w:val="20"/>
          <w:lang w:val="mk-MK"/>
        </w:rPr>
        <w:t>Возилата / камионите кои превезуваат агрегатен материјал (песок, земјиште или друг растресит материјал) постојано ќе бидат покриени (со церада).</w:t>
      </w:r>
    </w:p>
    <w:p w14:paraId="254C730D" w14:textId="77777777" w:rsidR="00D03E26" w:rsidRPr="00AF7B00" w:rsidRDefault="00D03E26" w:rsidP="007C7964">
      <w:pPr>
        <w:pStyle w:val="ListBullet2"/>
        <w:contextualSpacing w:val="0"/>
        <w:rPr>
          <w:rFonts w:cs="Tahoma"/>
        </w:rPr>
      </w:pPr>
      <w:r>
        <w:rPr>
          <w:rFonts w:eastAsia="Tahoma" w:cs="Tahoma"/>
          <w:szCs w:val="20"/>
          <w:lang w:val="mk-MK"/>
        </w:rPr>
        <w:t xml:space="preserve">Кога ќе почне да се создаваат видливи количества прав поради активноста на возилата или другите работи, ќе се применат техники на влажно потиснување на </w:t>
      </w:r>
      <w:proofErr w:type="spellStart"/>
      <w:r>
        <w:rPr>
          <w:rFonts w:eastAsia="Tahoma" w:cs="Tahoma"/>
          <w:szCs w:val="20"/>
          <w:lang w:val="mk-MK"/>
        </w:rPr>
        <w:t>правта</w:t>
      </w:r>
      <w:proofErr w:type="spellEnd"/>
      <w:r>
        <w:rPr>
          <w:rFonts w:eastAsia="Tahoma" w:cs="Tahoma"/>
          <w:szCs w:val="20"/>
          <w:lang w:val="mk-MK"/>
        </w:rPr>
        <w:t xml:space="preserve">, со цел да се намали количеството прав. </w:t>
      </w:r>
    </w:p>
    <w:p w14:paraId="00E68B2D" w14:textId="77777777" w:rsidR="00D03E26" w:rsidRPr="00AF7B00" w:rsidRDefault="00D03E26" w:rsidP="007C7964">
      <w:pPr>
        <w:pStyle w:val="ListBullet2"/>
        <w:contextualSpacing w:val="0"/>
        <w:rPr>
          <w:rFonts w:cs="Tahoma"/>
        </w:rPr>
      </w:pPr>
      <w:r>
        <w:rPr>
          <w:rFonts w:eastAsia="Tahoma" w:cs="Tahoma"/>
          <w:szCs w:val="20"/>
          <w:lang w:val="mk-MK"/>
        </w:rPr>
        <w:t xml:space="preserve">Ќе се врши набљудување на нивоата прав и </w:t>
      </w:r>
      <w:proofErr w:type="spellStart"/>
      <w:r>
        <w:rPr>
          <w:rFonts w:eastAsia="Tahoma" w:cs="Tahoma"/>
          <w:szCs w:val="20"/>
          <w:lang w:val="mk-MK"/>
        </w:rPr>
        <w:t>налегнувањето</w:t>
      </w:r>
      <w:proofErr w:type="spellEnd"/>
      <w:r>
        <w:rPr>
          <w:rFonts w:eastAsia="Tahoma" w:cs="Tahoma"/>
          <w:szCs w:val="20"/>
          <w:lang w:val="mk-MK"/>
        </w:rPr>
        <w:t xml:space="preserve"> на </w:t>
      </w:r>
      <w:proofErr w:type="spellStart"/>
      <w:r>
        <w:rPr>
          <w:rFonts w:eastAsia="Tahoma" w:cs="Tahoma"/>
          <w:szCs w:val="20"/>
          <w:lang w:val="mk-MK"/>
        </w:rPr>
        <w:t>правта</w:t>
      </w:r>
      <w:proofErr w:type="spellEnd"/>
      <w:r>
        <w:rPr>
          <w:rFonts w:eastAsia="Tahoma" w:cs="Tahoma"/>
          <w:szCs w:val="20"/>
          <w:lang w:val="mk-MK"/>
        </w:rPr>
        <w:t xml:space="preserve"> на чувствителните подрачја и ќе се преземат дејствија за да се намали создавањето на </w:t>
      </w:r>
      <w:proofErr w:type="spellStart"/>
      <w:r>
        <w:rPr>
          <w:rFonts w:eastAsia="Tahoma" w:cs="Tahoma"/>
          <w:szCs w:val="20"/>
          <w:lang w:val="mk-MK"/>
        </w:rPr>
        <w:t>правта</w:t>
      </w:r>
      <w:proofErr w:type="spellEnd"/>
      <w:r>
        <w:rPr>
          <w:rFonts w:eastAsia="Tahoma" w:cs="Tahoma"/>
          <w:szCs w:val="20"/>
          <w:lang w:val="mk-MK"/>
        </w:rPr>
        <w:t xml:space="preserve"> доколку дојде до прекумерна емисија на прав. Како мерки на ублажување ќе се преземат, меѓу другото: (i) обезбедување наменски возила кои ќе вршат редовно прскање со вода или со некој друг неопасен агенс за потиснување на правот со помош на што ќе се одржува влажноста на патот и кохезијата на ситните честици; (ii) намалување на брзината на возилата во и близу подрачјата со чувствителните рецептори; (iii) покривање на камионите што носат товар.</w:t>
      </w:r>
    </w:p>
    <w:p w14:paraId="2775DB78" w14:textId="77777777" w:rsidR="00D03E26" w:rsidRPr="00AF7B00" w:rsidRDefault="00D03E26" w:rsidP="007C7964">
      <w:pPr>
        <w:pStyle w:val="ListBullet2"/>
        <w:contextualSpacing w:val="0"/>
        <w:rPr>
          <w:rFonts w:cs="Tahoma"/>
        </w:rPr>
      </w:pPr>
      <w:r>
        <w:rPr>
          <w:rFonts w:eastAsia="Tahoma" w:cs="Tahoma"/>
          <w:szCs w:val="20"/>
          <w:lang w:val="mk-MK"/>
        </w:rPr>
        <w:lastRenderedPageBreak/>
        <w:t xml:space="preserve">Изведувачот (Изведувачите) ќе врши визуелно набљудување на емисиите прав на редовна основа, како што ќе биде договорено со МЕПСО / Надзорниот консултант, во рамките на проектната област и </w:t>
      </w:r>
      <w:proofErr w:type="spellStart"/>
      <w:r>
        <w:rPr>
          <w:rFonts w:eastAsia="Tahoma" w:cs="Tahoma"/>
          <w:szCs w:val="20"/>
          <w:lang w:val="mk-MK"/>
        </w:rPr>
        <w:t>долж</w:t>
      </w:r>
      <w:proofErr w:type="spellEnd"/>
      <w:r>
        <w:rPr>
          <w:rFonts w:eastAsia="Tahoma" w:cs="Tahoma"/>
          <w:szCs w:val="20"/>
          <w:lang w:val="mk-MK"/>
        </w:rPr>
        <w:t xml:space="preserve"> чувствителните делови на патиштата во согласност со </w:t>
      </w:r>
      <w:proofErr w:type="spellStart"/>
      <w:r>
        <w:rPr>
          <w:rFonts w:eastAsia="Tahoma" w:cs="Tahoma"/>
          <w:szCs w:val="20"/>
          <w:lang w:val="mk-MK"/>
        </w:rPr>
        <w:t>ГПУЖСС</w:t>
      </w:r>
      <w:proofErr w:type="spellEnd"/>
      <w:r>
        <w:rPr>
          <w:rFonts w:eastAsia="Tahoma" w:cs="Tahoma"/>
          <w:szCs w:val="20"/>
          <w:lang w:val="mk-MK"/>
        </w:rPr>
        <w:t xml:space="preserve">. При инспекциите ќе се утврдува ефективноста на овие мерки и за истото ќе се рапортира во соодветните извештаи (на пр., месечните или </w:t>
      </w:r>
      <w:proofErr w:type="spellStart"/>
      <w:r>
        <w:rPr>
          <w:rFonts w:eastAsia="Tahoma" w:cs="Tahoma"/>
          <w:szCs w:val="20"/>
          <w:lang w:val="mk-MK"/>
        </w:rPr>
        <w:t>кварталните</w:t>
      </w:r>
      <w:proofErr w:type="spellEnd"/>
      <w:r>
        <w:rPr>
          <w:rFonts w:eastAsia="Tahoma" w:cs="Tahoma"/>
          <w:szCs w:val="20"/>
          <w:lang w:val="mk-MK"/>
        </w:rPr>
        <w:t xml:space="preserve"> извештаи).</w:t>
      </w:r>
    </w:p>
    <w:p w14:paraId="6F71652E" w14:textId="77777777" w:rsidR="00D03E26" w:rsidRPr="00AF7B00" w:rsidRDefault="00D03E26" w:rsidP="00855069">
      <w:pPr>
        <w:pStyle w:val="Heading4"/>
        <w:numPr>
          <w:ilvl w:val="4"/>
          <w:numId w:val="34"/>
        </w:numPr>
        <w:rPr>
          <w:rFonts w:cs="Tahoma"/>
        </w:rPr>
      </w:pPr>
      <w:bookmarkStart w:id="66" w:name="_Toc120575371"/>
      <w:r>
        <w:rPr>
          <w:rFonts w:eastAsia="Tahoma" w:cs="Tahoma"/>
          <w:szCs w:val="20"/>
          <w:lang w:val="mk-MK"/>
        </w:rPr>
        <w:t xml:space="preserve">Управување со </w:t>
      </w:r>
      <w:proofErr w:type="spellStart"/>
      <w:r>
        <w:rPr>
          <w:rFonts w:eastAsia="Tahoma" w:cs="Tahoma"/>
          <w:szCs w:val="20"/>
          <w:lang w:val="mk-MK"/>
        </w:rPr>
        <w:t>ефлуентите</w:t>
      </w:r>
      <w:proofErr w:type="spellEnd"/>
      <w:r>
        <w:rPr>
          <w:rFonts w:eastAsia="Tahoma" w:cs="Tahoma"/>
          <w:szCs w:val="20"/>
          <w:lang w:val="mk-MK"/>
        </w:rPr>
        <w:t xml:space="preserve"> од отпадните води</w:t>
      </w:r>
      <w:bookmarkEnd w:id="66"/>
    </w:p>
    <w:p w14:paraId="6C439234" w14:textId="77777777" w:rsidR="00D03E26" w:rsidRPr="00AF7B00" w:rsidRDefault="00D03E26" w:rsidP="00E16C8E">
      <w:pPr>
        <w:spacing w:line="276" w:lineRule="auto"/>
        <w:rPr>
          <w:rFonts w:cs="Tahoma"/>
        </w:rPr>
      </w:pPr>
      <w:r>
        <w:rPr>
          <w:rFonts w:eastAsia="Tahoma" w:cs="Tahoma"/>
          <w:szCs w:val="20"/>
          <w:lang w:val="mk-MK"/>
        </w:rPr>
        <w:t xml:space="preserve">Овие барања се однесуваат на испуштањето </w:t>
      </w:r>
      <w:proofErr w:type="spellStart"/>
      <w:r>
        <w:rPr>
          <w:rFonts w:eastAsia="Tahoma" w:cs="Tahoma"/>
          <w:szCs w:val="20"/>
          <w:lang w:val="mk-MK"/>
        </w:rPr>
        <w:t>ефлуенти</w:t>
      </w:r>
      <w:proofErr w:type="spellEnd"/>
      <w:r>
        <w:rPr>
          <w:rFonts w:eastAsia="Tahoma" w:cs="Tahoma"/>
          <w:szCs w:val="20"/>
          <w:lang w:val="mk-MK"/>
        </w:rPr>
        <w:t xml:space="preserve"> настанати со градежните работи во водотеците или во почвата пред нивно пречистување. </w:t>
      </w:r>
      <w:proofErr w:type="spellStart"/>
      <w:r>
        <w:rPr>
          <w:rFonts w:eastAsia="Tahoma" w:cs="Tahoma"/>
          <w:szCs w:val="20"/>
          <w:lang w:val="mk-MK"/>
        </w:rPr>
        <w:t>Ефлуентите</w:t>
      </w:r>
      <w:proofErr w:type="spellEnd"/>
      <w:r>
        <w:rPr>
          <w:rFonts w:eastAsia="Tahoma" w:cs="Tahoma"/>
          <w:szCs w:val="20"/>
          <w:lang w:val="mk-MK"/>
        </w:rPr>
        <w:t xml:space="preserve"> се состојат од течности излеани од проектната област, кои во себе носат загадувачи (соединенија) во концентрација поголема од граничните вредности утврдени за тие соединенија согласно прописите.</w:t>
      </w:r>
    </w:p>
    <w:p w14:paraId="774CBA1E" w14:textId="77777777" w:rsidR="00D03E26" w:rsidRPr="00AF7B00" w:rsidRDefault="00D03E26" w:rsidP="00126F3A">
      <w:pPr>
        <w:pStyle w:val="ListBullet"/>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558CFA06" w14:textId="77777777" w:rsidR="00D03E26" w:rsidRPr="00AF7B00" w:rsidRDefault="00D03E26" w:rsidP="007C7964">
      <w:pPr>
        <w:pStyle w:val="ListBullet2"/>
        <w:contextualSpacing w:val="0"/>
        <w:rPr>
          <w:rFonts w:cs="Tahoma"/>
        </w:rPr>
      </w:pPr>
      <w:r>
        <w:rPr>
          <w:rFonts w:eastAsia="Tahoma" w:cs="Tahoma"/>
          <w:szCs w:val="20"/>
          <w:lang w:val="mk-MK"/>
        </w:rPr>
        <w:t>Градежните локации и активности ќе се планираат / лоцираат подалеку од водотеците и мочуриштата, кога тоа е возможно, и на суви локации со силно консолидирана геологија.</w:t>
      </w:r>
    </w:p>
    <w:p w14:paraId="1C608C07" w14:textId="77777777" w:rsidR="00D03E26" w:rsidRPr="00AF7B00" w:rsidRDefault="00D03E26" w:rsidP="007C7964">
      <w:pPr>
        <w:pStyle w:val="ListBullet2"/>
        <w:contextualSpacing w:val="0"/>
        <w:rPr>
          <w:rFonts w:eastAsia="Calibri" w:cs="Tahoma"/>
        </w:rPr>
      </w:pPr>
      <w:r>
        <w:rPr>
          <w:rFonts w:eastAsia="Tahoma" w:cs="Tahoma"/>
          <w:szCs w:val="20"/>
          <w:lang w:val="mk-MK"/>
        </w:rPr>
        <w:t>Ќе се минимизираат работите на меко земјиште при влажно време, кога тоа е возможно.</w:t>
      </w:r>
    </w:p>
    <w:p w14:paraId="3EE8A5D6" w14:textId="77777777" w:rsidR="00D03E26" w:rsidRPr="00AF7B00" w:rsidRDefault="00D03E26" w:rsidP="007C7964">
      <w:pPr>
        <w:pStyle w:val="ListBullet2"/>
        <w:contextualSpacing w:val="0"/>
        <w:rPr>
          <w:rFonts w:eastAsia="Calibri" w:cs="Tahoma"/>
        </w:rPr>
      </w:pPr>
      <w:r>
        <w:rPr>
          <w:rFonts w:eastAsia="Tahoma" w:cs="Tahoma"/>
          <w:szCs w:val="20"/>
          <w:lang w:val="mk-MK"/>
        </w:rPr>
        <w:t xml:space="preserve">Ќе се забрани секое испуштање на </w:t>
      </w:r>
      <w:proofErr w:type="spellStart"/>
      <w:r>
        <w:rPr>
          <w:rFonts w:eastAsia="Tahoma" w:cs="Tahoma"/>
          <w:szCs w:val="20"/>
          <w:lang w:val="mk-MK"/>
        </w:rPr>
        <w:t>ефлуентите</w:t>
      </w:r>
      <w:proofErr w:type="spellEnd"/>
      <w:r>
        <w:rPr>
          <w:rFonts w:eastAsia="Tahoma" w:cs="Tahoma"/>
          <w:szCs w:val="20"/>
          <w:lang w:val="mk-MK"/>
        </w:rPr>
        <w:t xml:space="preserve"> (вода или други течности) или други материјали во површинските води.</w:t>
      </w:r>
    </w:p>
    <w:p w14:paraId="7E2ECC8B" w14:textId="77777777" w:rsidR="00D03E26" w:rsidRPr="00AF7B00" w:rsidRDefault="00D03E26" w:rsidP="007C7964">
      <w:pPr>
        <w:pStyle w:val="ListBullet2"/>
        <w:contextualSpacing w:val="0"/>
        <w:rPr>
          <w:rFonts w:eastAsia="Calibri" w:cs="Tahoma"/>
        </w:rPr>
      </w:pPr>
      <w:r>
        <w:rPr>
          <w:rFonts w:eastAsia="Tahoma" w:cs="Tahoma"/>
          <w:szCs w:val="20"/>
          <w:lang w:val="mk-MK"/>
        </w:rPr>
        <w:t xml:space="preserve">Ќе се спречи ерозијата и одлевање на седиментите од градежните работи, вклучително и од патиштата. </w:t>
      </w:r>
    </w:p>
    <w:p w14:paraId="6469ED79" w14:textId="77777777" w:rsidR="00D03E26" w:rsidRPr="00AF7B00" w:rsidRDefault="00D03E26" w:rsidP="007C7964">
      <w:pPr>
        <w:pStyle w:val="ListBullet2"/>
        <w:contextualSpacing w:val="0"/>
        <w:rPr>
          <w:rFonts w:cs="Tahoma"/>
          <w:lang w:val="mk-MK"/>
        </w:rPr>
      </w:pPr>
      <w:r>
        <w:rPr>
          <w:rFonts w:eastAsia="Tahoma" w:cs="Tahoma"/>
          <w:szCs w:val="20"/>
          <w:lang w:val="mk-MK"/>
        </w:rPr>
        <w:t>Почвата или другите материјали нема да се складираат близу до површинските води.</w:t>
      </w:r>
    </w:p>
    <w:p w14:paraId="4EC83A42" w14:textId="77777777" w:rsidR="00D03E26" w:rsidRPr="00AF7B00" w:rsidRDefault="00D03E26" w:rsidP="007C7964">
      <w:pPr>
        <w:pStyle w:val="ListBullet2"/>
        <w:contextualSpacing w:val="0"/>
        <w:rPr>
          <w:rFonts w:cs="Tahoma"/>
        </w:rPr>
      </w:pPr>
      <w:r>
        <w:rPr>
          <w:rFonts w:eastAsia="Tahoma" w:cs="Tahoma"/>
          <w:szCs w:val="20"/>
          <w:lang w:val="mk-MK"/>
        </w:rPr>
        <w:t xml:space="preserve">Ќе се обезбеди опрема за чистење на излевањата на сите локации каде што се складираат гориво или други материјали. </w:t>
      </w:r>
    </w:p>
    <w:p w14:paraId="726FE71E" w14:textId="77777777" w:rsidR="00D03E26" w:rsidRPr="00AF7B00" w:rsidRDefault="00D03E26" w:rsidP="007C7964">
      <w:pPr>
        <w:pStyle w:val="ListBullet2"/>
        <w:contextualSpacing w:val="0"/>
        <w:rPr>
          <w:rFonts w:cs="Tahoma"/>
        </w:rPr>
      </w:pPr>
      <w:r>
        <w:rPr>
          <w:rFonts w:eastAsia="Tahoma" w:cs="Tahoma"/>
          <w:szCs w:val="20"/>
          <w:lang w:val="mk-MK"/>
        </w:rPr>
        <w:t xml:space="preserve">Возилата-цистерни кои ја опслужуваат со гориво градежната механизација и опрема ќе носат соодветна по големина опрема за чистење на излевањата, а возачите ќе бидат обучени како да ги чистат излевањата. </w:t>
      </w:r>
    </w:p>
    <w:p w14:paraId="4A024E61" w14:textId="77777777" w:rsidR="00D03E26" w:rsidRPr="00AF7B00" w:rsidRDefault="00D03E26" w:rsidP="007C7964">
      <w:pPr>
        <w:pStyle w:val="ListBullet2"/>
        <w:contextualSpacing w:val="0"/>
        <w:rPr>
          <w:rFonts w:eastAsia="Calibri" w:cs="Tahoma"/>
        </w:rPr>
      </w:pPr>
      <w:r>
        <w:rPr>
          <w:rFonts w:eastAsia="Tahoma" w:cs="Tahoma"/>
          <w:szCs w:val="20"/>
          <w:lang w:val="mk-MK"/>
        </w:rPr>
        <w:t>Сите мотори ќе се одржуваат во добра работна состојба и секоја опрема што протекува веднаш ќе се поправи.</w:t>
      </w:r>
    </w:p>
    <w:p w14:paraId="5585A90B" w14:textId="77777777" w:rsidR="00D03E26" w:rsidRPr="00AF7B00" w:rsidRDefault="00D03E26" w:rsidP="007C7964">
      <w:pPr>
        <w:pStyle w:val="ListBullet2"/>
        <w:contextualSpacing w:val="0"/>
        <w:rPr>
          <w:rFonts w:eastAsia="Calibri" w:cs="Tahoma"/>
        </w:rPr>
      </w:pPr>
      <w:r>
        <w:rPr>
          <w:rFonts w:eastAsia="Tahoma" w:cs="Tahoma"/>
          <w:szCs w:val="20"/>
          <w:lang w:val="mk-MK"/>
        </w:rPr>
        <w:t xml:space="preserve">Дождовницата од паркиралиштата за возила и механизација ќе се прочистува со </w:t>
      </w:r>
      <w:proofErr w:type="spellStart"/>
      <w:r>
        <w:rPr>
          <w:rFonts w:eastAsia="Tahoma" w:cs="Tahoma"/>
          <w:szCs w:val="20"/>
          <w:lang w:val="mk-MK"/>
        </w:rPr>
        <w:t>сепаратори</w:t>
      </w:r>
      <w:proofErr w:type="spellEnd"/>
      <w:r>
        <w:rPr>
          <w:rFonts w:eastAsia="Tahoma" w:cs="Tahoma"/>
          <w:szCs w:val="20"/>
          <w:lang w:val="mk-MK"/>
        </w:rPr>
        <w:t xml:space="preserve"> на масла (во согласност со соодветните европски стандарди, т.е. ЕН 858</w:t>
      </w:r>
      <w:r>
        <w:rPr>
          <w:rStyle w:val="FootnoteReference"/>
          <w:rFonts w:cs="Tahoma"/>
        </w:rPr>
        <w:footnoteReference w:id="15"/>
      </w:r>
      <w:r>
        <w:rPr>
          <w:rFonts w:eastAsia="Tahoma" w:cs="Tahoma"/>
          <w:szCs w:val="20"/>
          <w:lang w:val="mk-MK"/>
        </w:rPr>
        <w:t>).</w:t>
      </w:r>
    </w:p>
    <w:p w14:paraId="03B2E19E" w14:textId="77777777" w:rsidR="00D03E26" w:rsidRPr="00AF7B00" w:rsidRDefault="00D03E26" w:rsidP="007C7964">
      <w:pPr>
        <w:pStyle w:val="ListBullet2"/>
        <w:contextualSpacing w:val="0"/>
        <w:rPr>
          <w:rFonts w:eastAsia="Calibri" w:cs="Tahoma"/>
        </w:rPr>
      </w:pPr>
      <w:r>
        <w:rPr>
          <w:rFonts w:eastAsia="Tahoma" w:cs="Tahoma"/>
          <w:szCs w:val="20"/>
          <w:lang w:val="mk-MK"/>
        </w:rPr>
        <w:t>Ќе се обезбедат, инсталираат и одржуваат објекти за собирање канализациски отпад (на пр., преносни тоалети) и ќе се обезбеди овластено комунално претпријатие за отстранување и соодветно одлагање на отпадните води од тоалетите. Овие тоалети ќе ги има во доволен број спрема бројот на персоналот.</w:t>
      </w:r>
    </w:p>
    <w:p w14:paraId="00861CFB" w14:textId="77777777" w:rsidR="00D03E26" w:rsidRPr="00AF7B00" w:rsidRDefault="00D03E26" w:rsidP="007C7964">
      <w:pPr>
        <w:pStyle w:val="ListBullet2"/>
        <w:contextualSpacing w:val="0"/>
        <w:rPr>
          <w:rFonts w:eastAsia="Calibri" w:cs="Tahoma"/>
        </w:rPr>
      </w:pPr>
      <w:r>
        <w:rPr>
          <w:rFonts w:eastAsia="Tahoma" w:cs="Tahoma"/>
          <w:szCs w:val="20"/>
          <w:lang w:val="mk-MK"/>
        </w:rPr>
        <w:t>Во случај на инцидент или неусогласеност, ќе се врши секојдневно следење на состојбите дури резултатите не покажат дека е вратена првобитната состојба како пред инцидентот.</w:t>
      </w:r>
    </w:p>
    <w:p w14:paraId="34126D9A" w14:textId="77777777" w:rsidR="00D03E26" w:rsidRPr="00AF7B00" w:rsidRDefault="00D03E26" w:rsidP="008D02F8">
      <w:pPr>
        <w:pStyle w:val="ListBullet2"/>
        <w:numPr>
          <w:ilvl w:val="0"/>
          <w:numId w:val="0"/>
        </w:numPr>
        <w:ind w:left="1559" w:hanging="425"/>
        <w:rPr>
          <w:rFonts w:cs="Tahoma"/>
        </w:rPr>
      </w:pPr>
    </w:p>
    <w:p w14:paraId="42036B10" w14:textId="2B4AC840" w:rsidR="00D03E26" w:rsidRPr="00AF7B00" w:rsidRDefault="00D03E26" w:rsidP="00353427">
      <w:pPr>
        <w:pStyle w:val="ListBullet2"/>
        <w:numPr>
          <w:ilvl w:val="0"/>
          <w:numId w:val="0"/>
        </w:numPr>
        <w:spacing w:line="276" w:lineRule="auto"/>
        <w:contextualSpacing w:val="0"/>
        <w:jc w:val="both"/>
        <w:rPr>
          <w:rFonts w:cs="Tahoma"/>
        </w:rPr>
      </w:pPr>
      <w:r>
        <w:rPr>
          <w:rFonts w:eastAsia="Tahoma" w:cs="Tahoma"/>
          <w:szCs w:val="20"/>
          <w:lang w:val="mk-MK"/>
        </w:rPr>
        <w:t xml:space="preserve">Доколку е така наложено со регулаторните согласности добиени од надлежните органи или од МЕПСО / Надзорниот консултант, Изведувачот (Изведувачите) ќе воведе и следење на квалитетот на </w:t>
      </w:r>
      <w:proofErr w:type="spellStart"/>
      <w:r>
        <w:rPr>
          <w:rFonts w:eastAsia="Tahoma" w:cs="Tahoma"/>
          <w:szCs w:val="20"/>
          <w:lang w:val="mk-MK"/>
        </w:rPr>
        <w:t>ефлуентите</w:t>
      </w:r>
      <w:proofErr w:type="spellEnd"/>
      <w:r>
        <w:rPr>
          <w:rFonts w:eastAsia="Tahoma" w:cs="Tahoma"/>
          <w:szCs w:val="20"/>
          <w:lang w:val="mk-MK"/>
        </w:rPr>
        <w:t>.</w:t>
      </w:r>
      <w:r w:rsidR="0089421A">
        <w:rPr>
          <w:rFonts w:eastAsia="Tahoma" w:cs="Tahoma"/>
          <w:szCs w:val="20"/>
          <w:lang w:val="mk-MK"/>
        </w:rPr>
        <w:t xml:space="preserve"> </w:t>
      </w:r>
      <w:r>
        <w:rPr>
          <w:rFonts w:eastAsia="Tahoma" w:cs="Tahoma"/>
          <w:szCs w:val="20"/>
          <w:lang w:val="mk-MK"/>
        </w:rPr>
        <w:t xml:space="preserve">Изведувачот (Изведувачите) ќе биде одговорен за самостојно или договорно вршење на следењето на квалитетот на </w:t>
      </w:r>
      <w:proofErr w:type="spellStart"/>
      <w:r>
        <w:rPr>
          <w:rFonts w:eastAsia="Tahoma" w:cs="Tahoma"/>
          <w:szCs w:val="20"/>
          <w:lang w:val="mk-MK"/>
        </w:rPr>
        <w:t>ефлуентите</w:t>
      </w:r>
      <w:proofErr w:type="spellEnd"/>
      <w:r>
        <w:rPr>
          <w:rFonts w:eastAsia="Tahoma" w:cs="Tahoma"/>
          <w:szCs w:val="20"/>
          <w:lang w:val="mk-MK"/>
        </w:rPr>
        <w:t xml:space="preserve"> со специјализирана и акредитирана лабораторија. Следењето на квалитетот на </w:t>
      </w:r>
      <w:proofErr w:type="spellStart"/>
      <w:r>
        <w:rPr>
          <w:rFonts w:eastAsia="Tahoma" w:cs="Tahoma"/>
          <w:szCs w:val="20"/>
          <w:lang w:val="mk-MK"/>
        </w:rPr>
        <w:t>ефлуентите</w:t>
      </w:r>
      <w:proofErr w:type="spellEnd"/>
      <w:r>
        <w:rPr>
          <w:rFonts w:eastAsia="Tahoma" w:cs="Tahoma"/>
          <w:szCs w:val="20"/>
          <w:lang w:val="mk-MK"/>
        </w:rPr>
        <w:t xml:space="preserve"> ќе се врши согласно распоредот одобрен од надлежните органи и МЕПСО / Надзорниот консултант.</w:t>
      </w:r>
    </w:p>
    <w:p w14:paraId="182F1A0C" w14:textId="77777777" w:rsidR="00D03E26" w:rsidRPr="00AF7B00" w:rsidRDefault="00D03E26" w:rsidP="00F27A92">
      <w:pPr>
        <w:pStyle w:val="Heading4"/>
        <w:rPr>
          <w:rFonts w:cs="Tahoma"/>
        </w:rPr>
      </w:pPr>
      <w:bookmarkStart w:id="67" w:name="_Toc120575372"/>
      <w:r>
        <w:rPr>
          <w:rFonts w:eastAsia="Tahoma" w:cs="Tahoma"/>
          <w:szCs w:val="20"/>
          <w:lang w:val="mk-MK"/>
        </w:rPr>
        <w:lastRenderedPageBreak/>
        <w:t>План за управување со почвите и контролирање на ерозијата</w:t>
      </w:r>
      <w:bookmarkEnd w:id="67"/>
    </w:p>
    <w:p w14:paraId="6206F641" w14:textId="3103688C" w:rsidR="00D03E26" w:rsidRPr="00AF7B00" w:rsidRDefault="00D03E26" w:rsidP="008769BE">
      <w:pPr>
        <w:spacing w:line="276" w:lineRule="auto"/>
        <w:rPr>
          <w:rFonts w:cs="Tahoma"/>
        </w:rPr>
      </w:pPr>
      <w:r>
        <w:rPr>
          <w:rFonts w:eastAsia="Tahoma" w:cs="Tahoma"/>
          <w:szCs w:val="20"/>
          <w:lang w:val="mk-MK"/>
        </w:rPr>
        <w:t>Овие општи барања се однесуваат на контролата, заштитата и рехабилитацијата на почвите погодени за време на градежните работи.</w:t>
      </w:r>
      <w:r w:rsidR="0089421A">
        <w:rPr>
          <w:rFonts w:eastAsia="Tahoma" w:cs="Tahoma"/>
          <w:szCs w:val="20"/>
          <w:lang w:val="mk-MK"/>
        </w:rPr>
        <w:t xml:space="preserve"> </w:t>
      </w:r>
      <w:r>
        <w:rPr>
          <w:rFonts w:eastAsia="Tahoma" w:cs="Tahoma"/>
          <w:szCs w:val="20"/>
          <w:lang w:val="mk-MK"/>
        </w:rPr>
        <w:t xml:space="preserve">Тие, исто така, ги уредуваат и мерките за управување со почвата што ќе се создаде при ископувањата и за тоа како почвата и ископините треба да се складираат и возобноват за да се избегне ерозијата. </w:t>
      </w:r>
    </w:p>
    <w:p w14:paraId="402208C9" w14:textId="77777777" w:rsidR="00D03E26" w:rsidRPr="00AF7B00" w:rsidRDefault="00D03E26" w:rsidP="008769BE">
      <w:pPr>
        <w:spacing w:line="276" w:lineRule="auto"/>
        <w:rPr>
          <w:rFonts w:cs="Tahoma"/>
        </w:rPr>
      </w:pPr>
      <w:r>
        <w:rPr>
          <w:rFonts w:eastAsia="Tahoma" w:cs="Tahoma"/>
          <w:szCs w:val="20"/>
          <w:lang w:val="mk-MK"/>
        </w:rPr>
        <w:t xml:space="preserve">Изведувачот (Изведувачите) ќе подготви и спроведе План за управување со почвите и контролирање на ерозијата, како дел од </w:t>
      </w:r>
      <w:proofErr w:type="spellStart"/>
      <w:r>
        <w:rPr>
          <w:rFonts w:eastAsia="Tahoma" w:cs="Tahoma"/>
          <w:szCs w:val="20"/>
          <w:lang w:val="mk-MK"/>
        </w:rPr>
        <w:t>ГПУЖСС</w:t>
      </w:r>
      <w:proofErr w:type="spellEnd"/>
      <w:r>
        <w:rPr>
          <w:rFonts w:eastAsia="Tahoma" w:cs="Tahoma"/>
          <w:szCs w:val="20"/>
          <w:lang w:val="mk-MK"/>
        </w:rPr>
        <w:t>. Во планот детално ќе се разработи како треба да се постапува со ископаната почва и ископините за време на изградбата на Проектот, како и мерките за контрола на ерозијата. Начелно, планот треба да ги даде следниве информации:</w:t>
      </w:r>
    </w:p>
    <w:p w14:paraId="74B7D372" w14:textId="77777777" w:rsidR="00D03E26" w:rsidRPr="00AF7B00" w:rsidRDefault="00D03E26" w:rsidP="00092BC6">
      <w:pPr>
        <w:pStyle w:val="ListBullet"/>
        <w:rPr>
          <w:rFonts w:cs="Tahoma"/>
        </w:rPr>
      </w:pPr>
      <w:r>
        <w:rPr>
          <w:rFonts w:eastAsia="Tahoma" w:cs="Tahoma"/>
          <w:szCs w:val="20"/>
          <w:lang w:val="mk-MK"/>
        </w:rPr>
        <w:t xml:space="preserve">Податоци за организацијата на Изведувачот (Изведувачите) (вклучувајќи ги и подизведувачите) вклучени во спроведувањето на Планот за управување со почвите и контролирање на ерозијата, вклучувајќи ги и нивните релевантни лиценци и сертификати, во согласност со барањата на релевантното македонско законодавство. </w:t>
      </w:r>
    </w:p>
    <w:p w14:paraId="4B37A0BE" w14:textId="77777777" w:rsidR="00D03E26" w:rsidRPr="00AF7B00" w:rsidRDefault="00D03E26" w:rsidP="00092BC6">
      <w:pPr>
        <w:pStyle w:val="ListBullet"/>
        <w:rPr>
          <w:rFonts w:cs="Tahoma"/>
        </w:rPr>
      </w:pPr>
      <w:r>
        <w:rPr>
          <w:rFonts w:eastAsia="Tahoma" w:cs="Tahoma"/>
          <w:szCs w:val="20"/>
          <w:lang w:val="mk-MK"/>
        </w:rPr>
        <w:t xml:space="preserve">Опис на ископаната почва и </w:t>
      </w:r>
      <w:proofErr w:type="spellStart"/>
      <w:r>
        <w:rPr>
          <w:rFonts w:eastAsia="Tahoma" w:cs="Tahoma"/>
          <w:szCs w:val="20"/>
          <w:lang w:val="mk-MK"/>
        </w:rPr>
        <w:t>ископината</w:t>
      </w:r>
      <w:proofErr w:type="spellEnd"/>
      <w:r>
        <w:rPr>
          <w:rFonts w:eastAsia="Tahoma" w:cs="Tahoma"/>
          <w:szCs w:val="20"/>
          <w:lang w:val="mk-MK"/>
        </w:rPr>
        <w:t xml:space="preserve"> во смисла на количествата и потенцијалните опции за </w:t>
      </w:r>
      <w:proofErr w:type="spellStart"/>
      <w:r>
        <w:rPr>
          <w:rFonts w:eastAsia="Tahoma" w:cs="Tahoma"/>
          <w:szCs w:val="20"/>
          <w:lang w:val="mk-MK"/>
        </w:rPr>
        <w:t>реупотреба</w:t>
      </w:r>
      <w:proofErr w:type="spellEnd"/>
      <w:r>
        <w:rPr>
          <w:rFonts w:eastAsia="Tahoma" w:cs="Tahoma"/>
          <w:szCs w:val="20"/>
          <w:lang w:val="mk-MK"/>
        </w:rPr>
        <w:t>, за секое поединечно градилиште.</w:t>
      </w:r>
    </w:p>
    <w:p w14:paraId="301E7B41" w14:textId="77777777" w:rsidR="00D03E26" w:rsidRPr="00AF7B00" w:rsidRDefault="00D03E26" w:rsidP="00092BC6">
      <w:pPr>
        <w:pStyle w:val="ListBullet"/>
        <w:rPr>
          <w:rFonts w:cs="Tahoma"/>
        </w:rPr>
      </w:pPr>
      <w:r>
        <w:rPr>
          <w:rFonts w:eastAsia="Tahoma" w:cs="Tahoma"/>
          <w:szCs w:val="20"/>
          <w:lang w:val="mk-MK"/>
        </w:rPr>
        <w:t xml:space="preserve">Каде и како ископаниот материјал ќе се складира или привремено ќе се натрупува заради </w:t>
      </w:r>
      <w:proofErr w:type="spellStart"/>
      <w:r>
        <w:rPr>
          <w:rFonts w:eastAsia="Tahoma" w:cs="Tahoma"/>
          <w:szCs w:val="20"/>
          <w:lang w:val="mk-MK"/>
        </w:rPr>
        <w:t>реупотреба</w:t>
      </w:r>
      <w:proofErr w:type="spellEnd"/>
      <w:r>
        <w:rPr>
          <w:rFonts w:eastAsia="Tahoma" w:cs="Tahoma"/>
          <w:szCs w:val="20"/>
          <w:lang w:val="mk-MK"/>
        </w:rPr>
        <w:t>.</w:t>
      </w:r>
    </w:p>
    <w:p w14:paraId="1C6B4B7A" w14:textId="77777777" w:rsidR="00D03E26" w:rsidRPr="00AF7B00" w:rsidRDefault="00D03E26" w:rsidP="00092BC6">
      <w:pPr>
        <w:pStyle w:val="ListBullet"/>
        <w:rPr>
          <w:rFonts w:cs="Tahoma"/>
        </w:rPr>
      </w:pPr>
      <w:r>
        <w:rPr>
          <w:rFonts w:eastAsia="Tahoma" w:cs="Tahoma"/>
          <w:szCs w:val="20"/>
          <w:lang w:val="mk-MK"/>
        </w:rPr>
        <w:t xml:space="preserve">Планираната конечна дестинација и како ископаната почва и материјалите ќе се </w:t>
      </w:r>
      <w:proofErr w:type="spellStart"/>
      <w:r>
        <w:rPr>
          <w:rFonts w:eastAsia="Tahoma" w:cs="Tahoma"/>
          <w:szCs w:val="20"/>
          <w:lang w:val="mk-MK"/>
        </w:rPr>
        <w:t>реупотребат</w:t>
      </w:r>
      <w:proofErr w:type="spellEnd"/>
      <w:r>
        <w:rPr>
          <w:rFonts w:eastAsia="Tahoma" w:cs="Tahoma"/>
          <w:szCs w:val="20"/>
          <w:lang w:val="mk-MK"/>
        </w:rPr>
        <w:t xml:space="preserve">. </w:t>
      </w:r>
    </w:p>
    <w:p w14:paraId="5B3B3925" w14:textId="12B1D876" w:rsidR="00D03E26" w:rsidRPr="00AF7B00" w:rsidRDefault="00D03E26" w:rsidP="00092BC6">
      <w:pPr>
        <w:pStyle w:val="ListBullet"/>
        <w:numPr>
          <w:ilvl w:val="0"/>
          <w:numId w:val="0"/>
        </w:numPr>
        <w:spacing w:before="120" w:after="120" w:line="276" w:lineRule="auto"/>
        <w:jc w:val="both"/>
        <w:rPr>
          <w:rFonts w:cs="Tahoma"/>
          <w:szCs w:val="20"/>
        </w:rPr>
      </w:pPr>
      <w:r>
        <w:rPr>
          <w:rFonts w:eastAsia="Tahoma" w:cs="Tahoma"/>
          <w:szCs w:val="20"/>
          <w:lang w:val="mk-MK"/>
        </w:rPr>
        <w:t>Како дел од планот, Изведувачот (Изведувачите) ќе ги утврди и потребите од мерки за контрола на ерозијата, како и нивната локација и вид. Последователно, Изведувачот (Изведувачите) ќе подготви и спроведе мерки за контрола на ерозијата што ќе бидат специфични за локацијата, со цел да се спречи и да се минимизира ризикот од ерозија која ќе содржи високи нивоа седименти.</w:t>
      </w:r>
      <w:r w:rsidR="0089421A">
        <w:rPr>
          <w:rFonts w:eastAsia="Tahoma" w:cs="Tahoma"/>
          <w:szCs w:val="20"/>
          <w:lang w:val="mk-MK"/>
        </w:rPr>
        <w:t xml:space="preserve"> </w:t>
      </w:r>
      <w:r>
        <w:rPr>
          <w:rFonts w:eastAsia="Tahoma" w:cs="Tahoma"/>
          <w:szCs w:val="20"/>
          <w:lang w:val="mk-MK"/>
        </w:rPr>
        <w:t xml:space="preserve">Ќе треба да се опишат и техники за привремена и трајна контрола на ерозијата, при тоа земајќи ги предвид и другите потенцијални геолошки опасности (на пр., ризикот од свлечишта). Доколку е потребно, Изведувачот (Изведувачите) ќе изработи и проект за одвод во подрачја со висок ризик од еродирање на почвата (доколку ги има). </w:t>
      </w:r>
    </w:p>
    <w:p w14:paraId="0A0C38A1" w14:textId="77777777" w:rsidR="00D03E26" w:rsidRPr="00AF7B00" w:rsidRDefault="00D03E26" w:rsidP="00092BC6">
      <w:pPr>
        <w:pStyle w:val="ListBullet"/>
        <w:numPr>
          <w:ilvl w:val="0"/>
          <w:numId w:val="0"/>
        </w:numPr>
        <w:tabs>
          <w:tab w:val="left" w:pos="2552"/>
        </w:tabs>
        <w:spacing w:before="120" w:after="120" w:line="276" w:lineRule="auto"/>
        <w:ind w:firstLine="1134"/>
        <w:jc w:val="both"/>
        <w:rPr>
          <w:rFonts w:cs="Tahoma"/>
          <w:szCs w:val="20"/>
          <w:u w:val="single"/>
        </w:rPr>
      </w:pPr>
      <w:r>
        <w:rPr>
          <w:rFonts w:eastAsia="Tahoma" w:cs="Tahoma"/>
          <w:szCs w:val="20"/>
          <w:u w:val="single"/>
          <w:lang w:val="mk-MK"/>
        </w:rPr>
        <w:t>Управување со почвите</w:t>
      </w:r>
    </w:p>
    <w:p w14:paraId="11E53974" w14:textId="77777777" w:rsidR="00D03E26" w:rsidRPr="00AF7B00" w:rsidRDefault="00D03E26" w:rsidP="008769BE">
      <w:pPr>
        <w:pStyle w:val="ListBullet"/>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21D9DD20" w14:textId="77777777" w:rsidR="00D03E26" w:rsidRPr="00AF7B00" w:rsidRDefault="00D03E26" w:rsidP="00E00FCA">
      <w:pPr>
        <w:pStyle w:val="ListBullet2"/>
        <w:contextualSpacing w:val="0"/>
        <w:rPr>
          <w:rFonts w:eastAsia="Calibri" w:cs="Tahoma"/>
        </w:rPr>
      </w:pPr>
      <w:r>
        <w:rPr>
          <w:rFonts w:eastAsia="Tahoma" w:cs="Tahoma"/>
          <w:szCs w:val="20"/>
          <w:lang w:val="mk-MK"/>
        </w:rPr>
        <w:t>Работите ќе се планираат така што да се минимизира ископувањето и отстранувањето на почвата. Почвата ќе се отстрани од градилиштето само кога тоа е апсолутно неопходно и во согласност со техничките насоки.</w:t>
      </w:r>
    </w:p>
    <w:p w14:paraId="3E04E121"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Работите ќе се планираат така што да се максимизира </w:t>
      </w:r>
      <w:proofErr w:type="spellStart"/>
      <w:r>
        <w:rPr>
          <w:rFonts w:eastAsia="Tahoma" w:cs="Tahoma"/>
          <w:szCs w:val="20"/>
          <w:lang w:val="mk-MK"/>
        </w:rPr>
        <w:t>реупотребата</w:t>
      </w:r>
      <w:proofErr w:type="spellEnd"/>
      <w:r>
        <w:rPr>
          <w:rFonts w:eastAsia="Tahoma" w:cs="Tahoma"/>
          <w:szCs w:val="20"/>
          <w:lang w:val="mk-MK"/>
        </w:rPr>
        <w:t xml:space="preserve"> на почвата ископана при градежните работи за возобновување на локацијата, и тоа по пат на рехабилитација на почвата во најкраток можен рок, како што се напредува со градежните работи, согласно Планот за рехабилитација на локацијата (види Дел 3.2.4.7).</w:t>
      </w:r>
    </w:p>
    <w:p w14:paraId="5C3D73EC"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Сета почва од привремените или трајните градежни локации ќе се отстрани, сегрегира и безбедно ќе се складира одвоено од другиот ископан материјал (на пр., </w:t>
      </w:r>
      <w:proofErr w:type="spellStart"/>
      <w:r>
        <w:rPr>
          <w:rFonts w:eastAsia="Tahoma" w:cs="Tahoma"/>
          <w:szCs w:val="20"/>
          <w:lang w:val="mk-MK"/>
        </w:rPr>
        <w:t>ископнината</w:t>
      </w:r>
      <w:proofErr w:type="spellEnd"/>
      <w:r>
        <w:rPr>
          <w:rFonts w:eastAsia="Tahoma" w:cs="Tahoma"/>
          <w:szCs w:val="20"/>
          <w:lang w:val="mk-MK"/>
        </w:rPr>
        <w:t>).</w:t>
      </w:r>
    </w:p>
    <w:p w14:paraId="3C9502C5"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Сета ископана почва привремено ќе се складира и чува на безбедни локации на кои може да се спречи одлевањето и ерозијата. Зачувувањето на почвата е клучната компонента во озеленувањето на градежните локации и возобновувањето на способноста на почвата да се заштити себеси од ерозија. Сите купови почва што треба да се чуваат подолго од 3 месеци или ќе се покријат или ќе се </w:t>
      </w:r>
      <w:proofErr w:type="spellStart"/>
      <w:r>
        <w:rPr>
          <w:rFonts w:eastAsia="Tahoma" w:cs="Tahoma"/>
          <w:szCs w:val="20"/>
          <w:lang w:val="mk-MK"/>
        </w:rPr>
        <w:t>засејат</w:t>
      </w:r>
      <w:proofErr w:type="spellEnd"/>
      <w:r>
        <w:rPr>
          <w:rFonts w:eastAsia="Tahoma" w:cs="Tahoma"/>
          <w:szCs w:val="20"/>
          <w:lang w:val="mk-MK"/>
        </w:rPr>
        <w:t>. Сета натрупана почва што ќе преостане на крајот од изградбата ќе се отстрани или ќе се растури ширум локацијата.</w:t>
      </w:r>
    </w:p>
    <w:p w14:paraId="3B9817D5"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Кога и да е возможно, ќе се ограничи движењето на возилата надвор од патиштата со цел да се намали </w:t>
      </w:r>
      <w:proofErr w:type="spellStart"/>
      <w:r>
        <w:rPr>
          <w:rFonts w:eastAsia="Tahoma" w:cs="Tahoma"/>
          <w:szCs w:val="20"/>
          <w:lang w:val="mk-MK"/>
        </w:rPr>
        <w:t>набивањето</w:t>
      </w:r>
      <w:proofErr w:type="spellEnd"/>
      <w:r>
        <w:rPr>
          <w:rFonts w:eastAsia="Tahoma" w:cs="Tahoma"/>
          <w:szCs w:val="20"/>
          <w:lang w:val="mk-MK"/>
        </w:rPr>
        <w:t xml:space="preserve"> на почвата, а особено во подрачја со меки наслаги / </w:t>
      </w:r>
      <w:r>
        <w:rPr>
          <w:rFonts w:eastAsia="Tahoma" w:cs="Tahoma"/>
          <w:szCs w:val="20"/>
          <w:lang w:val="mk-MK"/>
        </w:rPr>
        <w:lastRenderedPageBreak/>
        <w:t xml:space="preserve">почви и на косини, како што се падините. Ќе се избегнува возењето надвор од патиштата при влажно време; секое оштетување на почвата предизвикано од возилата веднаш ќе се поправи. </w:t>
      </w:r>
    </w:p>
    <w:p w14:paraId="54D71F2B"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Засеците во земјиштето и пристапните патеки </w:t>
      </w:r>
      <w:proofErr w:type="spellStart"/>
      <w:r>
        <w:rPr>
          <w:rFonts w:eastAsia="Tahoma" w:cs="Tahoma"/>
          <w:szCs w:val="20"/>
          <w:lang w:val="mk-MK"/>
        </w:rPr>
        <w:t>долж</w:t>
      </w:r>
      <w:proofErr w:type="spellEnd"/>
      <w:r>
        <w:rPr>
          <w:rFonts w:eastAsia="Tahoma" w:cs="Tahoma"/>
          <w:szCs w:val="20"/>
          <w:lang w:val="mk-MK"/>
        </w:rPr>
        <w:t xml:space="preserve"> </w:t>
      </w:r>
      <w:proofErr w:type="spellStart"/>
      <w:r>
        <w:rPr>
          <w:rFonts w:eastAsia="Tahoma" w:cs="Tahoma"/>
          <w:szCs w:val="20"/>
          <w:lang w:val="mk-MK"/>
        </w:rPr>
        <w:t>стрми</w:t>
      </w:r>
      <w:proofErr w:type="spellEnd"/>
      <w:r>
        <w:rPr>
          <w:rFonts w:eastAsia="Tahoma" w:cs="Tahoma"/>
          <w:szCs w:val="20"/>
          <w:lang w:val="mk-MK"/>
        </w:rPr>
        <w:t xml:space="preserve"> косини ќе се избегнуваат кога и да е возможно, со цел да се намали влијанието врз стабилноста на косините и врз ерозијата. Кога е потребно, ќе се извршат соодветни зафати за да се задржи стабилноста на косините, вклучително и во подрачја склони на лизгање. </w:t>
      </w:r>
    </w:p>
    <w:p w14:paraId="5BD397D3" w14:textId="77777777" w:rsidR="00D03E26" w:rsidRPr="00AF7B00" w:rsidRDefault="00D03E26" w:rsidP="00E00FCA">
      <w:pPr>
        <w:pStyle w:val="ListBullet2"/>
        <w:contextualSpacing w:val="0"/>
        <w:rPr>
          <w:rFonts w:eastAsia="Calibri" w:cs="Tahoma"/>
        </w:rPr>
      </w:pPr>
      <w:r>
        <w:rPr>
          <w:rFonts w:eastAsia="Tahoma" w:cs="Tahoma"/>
          <w:szCs w:val="20"/>
          <w:lang w:val="mk-MK"/>
        </w:rPr>
        <w:t>Ќе се изработат одводни окопи за да се избегне влијанието врз блиското земјиште.</w:t>
      </w:r>
    </w:p>
    <w:p w14:paraId="5F74665F"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Ниту една површина нема да се остави без зеленило, освен кога околното подрачје не е погодно за </w:t>
      </w:r>
      <w:proofErr w:type="spellStart"/>
      <w:r>
        <w:rPr>
          <w:rFonts w:eastAsia="Tahoma" w:cs="Tahoma"/>
          <w:szCs w:val="20"/>
          <w:lang w:val="mk-MK"/>
        </w:rPr>
        <w:t>виреење</w:t>
      </w:r>
      <w:proofErr w:type="spellEnd"/>
      <w:r>
        <w:rPr>
          <w:rFonts w:eastAsia="Tahoma" w:cs="Tahoma"/>
          <w:szCs w:val="20"/>
          <w:lang w:val="mk-MK"/>
        </w:rPr>
        <w:t xml:space="preserve"> на зеленило. Веднаш штом ќе се заврши со изградбата на одредена локација, ќе се изврши потребното повторно израмнување на </w:t>
      </w:r>
      <w:proofErr w:type="spellStart"/>
      <w:r>
        <w:rPr>
          <w:rFonts w:eastAsia="Tahoma" w:cs="Tahoma"/>
          <w:szCs w:val="20"/>
          <w:lang w:val="mk-MK"/>
        </w:rPr>
        <w:t>површинското</w:t>
      </w:r>
      <w:proofErr w:type="spellEnd"/>
      <w:r>
        <w:rPr>
          <w:rFonts w:eastAsia="Tahoma" w:cs="Tahoma"/>
          <w:szCs w:val="20"/>
          <w:lang w:val="mk-MK"/>
        </w:rPr>
        <w:t xml:space="preserve"> земјиште за да се возобноват природното одводнување и природните контури, и ќе се постави покривка од зеленило со автохтоните видови – семиња или насади – и ќе се следи нивното растење. </w:t>
      </w:r>
    </w:p>
    <w:p w14:paraId="0F8839DC" w14:textId="77777777" w:rsidR="00D03E26" w:rsidRPr="00AF7B00" w:rsidRDefault="00D03E26" w:rsidP="00E00FCA">
      <w:pPr>
        <w:pStyle w:val="ListBullet2"/>
        <w:contextualSpacing w:val="0"/>
        <w:rPr>
          <w:rFonts w:eastAsia="Calibri" w:cs="Tahoma"/>
        </w:rPr>
      </w:pPr>
      <w:r>
        <w:rPr>
          <w:rFonts w:eastAsia="Tahoma" w:cs="Tahoma"/>
          <w:szCs w:val="20"/>
          <w:lang w:val="mk-MK"/>
        </w:rPr>
        <w:t>Исчистените површини и косини коишто биле изменети за време на изградбата треба одново да се засадат со автохтоните видови со цел да се намали ерозијата и да се намалат проблемите со стабилноста; ова треба да се изврши што е можно поскоро во процесот на изградбата, пред да напредне ерозијата.</w:t>
      </w:r>
    </w:p>
    <w:p w14:paraId="78205D3F" w14:textId="77777777" w:rsidR="00D03E26" w:rsidRPr="00AF7B00" w:rsidRDefault="00D03E26" w:rsidP="00A46C0F">
      <w:pPr>
        <w:pStyle w:val="ListBullet"/>
        <w:numPr>
          <w:ilvl w:val="0"/>
          <w:numId w:val="0"/>
        </w:numPr>
        <w:tabs>
          <w:tab w:val="left" w:pos="2552"/>
        </w:tabs>
        <w:spacing w:before="120" w:after="120" w:line="276" w:lineRule="auto"/>
        <w:ind w:firstLine="1134"/>
        <w:jc w:val="both"/>
        <w:rPr>
          <w:rFonts w:cs="Tahoma"/>
          <w:u w:val="single"/>
        </w:rPr>
      </w:pPr>
      <w:r>
        <w:rPr>
          <w:rFonts w:eastAsia="Tahoma" w:cs="Tahoma"/>
          <w:szCs w:val="20"/>
          <w:u w:val="single"/>
          <w:lang w:val="mk-MK"/>
        </w:rPr>
        <w:t>Контрола на ерозијата</w:t>
      </w:r>
    </w:p>
    <w:p w14:paraId="0CA64029" w14:textId="77777777" w:rsidR="00D03E26" w:rsidRPr="00AF7B00" w:rsidRDefault="00D03E26" w:rsidP="003D70E4">
      <w:pPr>
        <w:pStyle w:val="ListBullet"/>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60F82B8D" w14:textId="77777777" w:rsidR="00D03E26" w:rsidRPr="00AF7B00" w:rsidRDefault="00D03E26" w:rsidP="00E00FCA">
      <w:pPr>
        <w:pStyle w:val="ListBullet2"/>
        <w:contextualSpacing w:val="0"/>
        <w:rPr>
          <w:rFonts w:cs="Tahoma"/>
        </w:rPr>
      </w:pPr>
      <w:r>
        <w:rPr>
          <w:rFonts w:eastAsia="Tahoma" w:cs="Tahoma"/>
          <w:szCs w:val="20"/>
          <w:lang w:val="mk-MK"/>
        </w:rPr>
        <w:t>Работите така ќе се планираат и управувањето со просторот така ќе се оптимизира што да се осигура најмало можно создавање на чистини и површини изложени на ерозија на почвата.</w:t>
      </w:r>
    </w:p>
    <w:p w14:paraId="2BABA514" w14:textId="77777777" w:rsidR="00D03E26" w:rsidRPr="00AF7B00" w:rsidRDefault="00D03E26" w:rsidP="00E00FCA">
      <w:pPr>
        <w:pStyle w:val="ListBullet2"/>
        <w:contextualSpacing w:val="0"/>
        <w:rPr>
          <w:rFonts w:cs="Tahoma"/>
        </w:rPr>
      </w:pPr>
      <w:r>
        <w:rPr>
          <w:rFonts w:eastAsia="Tahoma" w:cs="Tahoma"/>
          <w:szCs w:val="20"/>
          <w:lang w:val="mk-MK"/>
        </w:rPr>
        <w:t xml:space="preserve">Таму каде што е потребно (на пр., на </w:t>
      </w:r>
      <w:proofErr w:type="spellStart"/>
      <w:r>
        <w:rPr>
          <w:rFonts w:eastAsia="Tahoma" w:cs="Tahoma"/>
          <w:szCs w:val="20"/>
          <w:lang w:val="mk-MK"/>
        </w:rPr>
        <w:t>стрми</w:t>
      </w:r>
      <w:proofErr w:type="spellEnd"/>
      <w:r>
        <w:rPr>
          <w:rFonts w:eastAsia="Tahoma" w:cs="Tahoma"/>
          <w:szCs w:val="20"/>
          <w:lang w:val="mk-MK"/>
        </w:rPr>
        <w:t xml:space="preserve"> косини и на места склони на ерозија), ќе се постават и одржуваат контролни мерки (на пр., покривање на ерозивната површина, контрола на </w:t>
      </w:r>
      <w:proofErr w:type="spellStart"/>
      <w:r>
        <w:rPr>
          <w:rFonts w:eastAsia="Tahoma" w:cs="Tahoma"/>
          <w:szCs w:val="20"/>
          <w:lang w:val="mk-MK"/>
        </w:rPr>
        <w:t>одлевањата</w:t>
      </w:r>
      <w:proofErr w:type="spellEnd"/>
      <w:r>
        <w:rPr>
          <w:rFonts w:eastAsia="Tahoma" w:cs="Tahoma"/>
          <w:szCs w:val="20"/>
          <w:lang w:val="mk-MK"/>
        </w:rPr>
        <w:t xml:space="preserve"> и седиментацијата) со цел да се обезбеди непосредна / привремена заштита на изложената почва од ерозија, дури не се воспостави доволна природна покривка од зеленило.</w:t>
      </w:r>
    </w:p>
    <w:p w14:paraId="72E8B678" w14:textId="77777777" w:rsidR="00D03E26" w:rsidRPr="00AF7B00" w:rsidRDefault="00D03E26" w:rsidP="00E00FCA">
      <w:pPr>
        <w:pStyle w:val="ListBullet2"/>
        <w:contextualSpacing w:val="0"/>
        <w:rPr>
          <w:rFonts w:cs="Tahoma"/>
        </w:rPr>
      </w:pPr>
      <w:r>
        <w:rPr>
          <w:rFonts w:eastAsia="Tahoma" w:cs="Tahoma"/>
          <w:szCs w:val="20"/>
          <w:lang w:val="mk-MK"/>
        </w:rPr>
        <w:t xml:space="preserve">Таму каде што е потребно, ќе се постават мерки за контрола на седиментацијата, со цел да се забави протокот на водата и да се контролира преносот на седиментите во текот на изведувањето на работите врз пристапните патеки, градежните комплекси и темелите на </w:t>
      </w:r>
      <w:proofErr w:type="spellStart"/>
      <w:r>
        <w:rPr>
          <w:rFonts w:eastAsia="Tahoma" w:cs="Tahoma"/>
          <w:szCs w:val="20"/>
          <w:lang w:val="mk-MK"/>
        </w:rPr>
        <w:t>далноводните</w:t>
      </w:r>
      <w:proofErr w:type="spellEnd"/>
      <w:r>
        <w:rPr>
          <w:rFonts w:eastAsia="Tahoma" w:cs="Tahoma"/>
          <w:szCs w:val="20"/>
          <w:lang w:val="mk-MK"/>
        </w:rPr>
        <w:t xml:space="preserve"> столбови, и на сите други градежни работи каде што е потребно.</w:t>
      </w:r>
    </w:p>
    <w:p w14:paraId="64AD215D" w14:textId="77777777" w:rsidR="00D03E26" w:rsidRPr="00AF7B00" w:rsidRDefault="00D03E26" w:rsidP="00661FDC">
      <w:pPr>
        <w:pStyle w:val="Heading4"/>
        <w:rPr>
          <w:rFonts w:cs="Tahoma"/>
        </w:rPr>
      </w:pPr>
      <w:bookmarkStart w:id="68" w:name="_Toc120575373"/>
      <w:r>
        <w:rPr>
          <w:rFonts w:eastAsia="Tahoma" w:cs="Tahoma"/>
          <w:szCs w:val="20"/>
          <w:lang w:val="mk-MK"/>
        </w:rPr>
        <w:t>Градежен план за управување со бучавата</w:t>
      </w:r>
      <w:bookmarkEnd w:id="68"/>
    </w:p>
    <w:p w14:paraId="60E5CBB8" w14:textId="77777777" w:rsidR="00D03E26" w:rsidRPr="00AF7B00" w:rsidRDefault="00D03E26" w:rsidP="00BE555B">
      <w:pPr>
        <w:pStyle w:val="NumberedParagraph"/>
        <w:numPr>
          <w:ilvl w:val="0"/>
          <w:numId w:val="0"/>
        </w:numPr>
        <w:spacing w:line="276" w:lineRule="auto"/>
        <w:rPr>
          <w:rFonts w:cs="Tahoma"/>
        </w:rPr>
      </w:pPr>
      <w:r>
        <w:rPr>
          <w:rFonts w:eastAsia="Tahoma" w:cs="Tahoma"/>
          <w:szCs w:val="20"/>
          <w:lang w:val="mk-MK"/>
        </w:rPr>
        <w:t>Овие општи барања се однесуваат на мерките што треба да се усвојат за минимизирање на бучавата и вибрациите во градежната фаза.</w:t>
      </w:r>
    </w:p>
    <w:p w14:paraId="6AC53100" w14:textId="77777777" w:rsidR="00D03E26" w:rsidRPr="00AF7B00" w:rsidRDefault="00D03E26" w:rsidP="00BE555B">
      <w:pPr>
        <w:pStyle w:val="ListBullet"/>
        <w:numPr>
          <w:ilvl w:val="0"/>
          <w:numId w:val="0"/>
        </w:numPr>
        <w:rPr>
          <w:rFonts w:cs="Tahoma"/>
        </w:rPr>
      </w:pPr>
      <w:r>
        <w:rPr>
          <w:rFonts w:eastAsia="Tahoma" w:cs="Tahoma"/>
          <w:szCs w:val="20"/>
          <w:lang w:val="mk-MK"/>
        </w:rPr>
        <w:t xml:space="preserve">Изведувачот (Изведувачите) ќе подготви и спроведе План за управување со бучавата, како дел од </w:t>
      </w:r>
      <w:proofErr w:type="spellStart"/>
      <w:r>
        <w:rPr>
          <w:rFonts w:eastAsia="Tahoma" w:cs="Tahoma"/>
          <w:szCs w:val="20"/>
          <w:lang w:val="mk-MK"/>
        </w:rPr>
        <w:t>ГПУЖСС</w:t>
      </w:r>
      <w:proofErr w:type="spellEnd"/>
      <w:r>
        <w:rPr>
          <w:rFonts w:eastAsia="Tahoma" w:cs="Tahoma"/>
          <w:szCs w:val="20"/>
          <w:lang w:val="mk-MK"/>
        </w:rPr>
        <w:t>.</w:t>
      </w:r>
    </w:p>
    <w:p w14:paraId="29F5C111" w14:textId="77777777" w:rsidR="00D03E26" w:rsidRPr="00AF7B00" w:rsidRDefault="00D03E26" w:rsidP="00BE555B">
      <w:pPr>
        <w:pStyle w:val="NumberedParagraph"/>
        <w:numPr>
          <w:ilvl w:val="0"/>
          <w:numId w:val="0"/>
        </w:numPr>
        <w:spacing w:line="276" w:lineRule="auto"/>
        <w:rPr>
          <w:rFonts w:cs="Tahoma"/>
        </w:rPr>
      </w:pPr>
      <w:r>
        <w:rPr>
          <w:rFonts w:eastAsia="Tahoma" w:cs="Tahoma"/>
          <w:szCs w:val="20"/>
          <w:lang w:val="mk-MK"/>
        </w:rPr>
        <w:t xml:space="preserve">Со планот ќе му се наложи на Изведувачот (Изведувачите) да користи таква опрема и да примени такви методи за изградба и транспорт кои се во согласност со </w:t>
      </w:r>
      <w:proofErr w:type="spellStart"/>
      <w:r>
        <w:rPr>
          <w:rFonts w:eastAsia="Tahoma" w:cs="Tahoma"/>
          <w:szCs w:val="20"/>
          <w:lang w:val="mk-MK"/>
        </w:rPr>
        <w:t>ДМП</w:t>
      </w:r>
      <w:proofErr w:type="spellEnd"/>
      <w:r>
        <w:rPr>
          <w:rFonts w:eastAsia="Tahoma" w:cs="Tahoma"/>
          <w:szCs w:val="20"/>
          <w:lang w:val="mk-MK"/>
        </w:rPr>
        <w:t xml:space="preserve"> и да ги утврди општите и специфични за локацијата мерки за контрола на бучавата што ќе треба да се применат во текот на изведувањето на градежните работи со цел да се минимизира нивото на бучавата (вклучително и на вибрациите) до најблиските населени рецептори повисоко од граничните вредности на бучавата предложени со релевантното македонско законодавство. Овие мерки ќе се засноваат на контрола при самиот извор (на пр., контрола врз градежната опрема) и контрола ширум локацијата (на пр., работното време, времето и местото на испораки, внимателно ракување со механизацијата и употреба на алатот).</w:t>
      </w:r>
    </w:p>
    <w:p w14:paraId="53FC6A96" w14:textId="77777777" w:rsidR="00D03E26" w:rsidRPr="00AF7B00" w:rsidRDefault="00D03E26" w:rsidP="00BE555B">
      <w:pPr>
        <w:pStyle w:val="ListBullet"/>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1591EC4A" w14:textId="77777777" w:rsidR="00D03E26" w:rsidRPr="00AF7B00" w:rsidRDefault="00D03E26" w:rsidP="00E00FCA">
      <w:pPr>
        <w:pStyle w:val="ListBullet2"/>
        <w:contextualSpacing w:val="0"/>
        <w:rPr>
          <w:rFonts w:eastAsia="Calibri" w:cs="Tahoma"/>
          <w:color w:val="000000"/>
        </w:rPr>
      </w:pPr>
      <w:r>
        <w:rPr>
          <w:rFonts w:eastAsia="Tahoma" w:cs="Tahoma"/>
          <w:szCs w:val="20"/>
          <w:lang w:val="mk-MK"/>
        </w:rPr>
        <w:lastRenderedPageBreak/>
        <w:t>Кога рецепторите се лоцирани во близина на градежната локација, и на пристапни патеки, Изведувачот (Изведувачите) ќе ги испита, предложи и спроведе сите разумни и изводливи мерки за минимизирање на бучавата што произлегува од градежните работи и за минимизирање на акустичните вознемирувања на блиските имоти дење и ноќе.</w:t>
      </w:r>
    </w:p>
    <w:p w14:paraId="1A2286A9" w14:textId="77777777" w:rsidR="00D03E26" w:rsidRPr="00AF7B00" w:rsidRDefault="00D03E26" w:rsidP="00E00FCA">
      <w:pPr>
        <w:pStyle w:val="ListBullet2"/>
        <w:contextualSpacing w:val="0"/>
        <w:rPr>
          <w:rFonts w:eastAsia="Calibri" w:cs="Tahoma"/>
          <w:color w:val="000000"/>
        </w:rPr>
      </w:pPr>
      <w:r>
        <w:rPr>
          <w:rFonts w:eastAsia="Tahoma" w:cs="Tahoma"/>
          <w:szCs w:val="20"/>
          <w:lang w:val="mk-MK"/>
        </w:rPr>
        <w:t>Ќе се користи механизација на отворено која е во согласност со стандардите за емисија на бучавата согласно релевантното македонско законодавство</w:t>
      </w:r>
      <w:r>
        <w:rPr>
          <w:rStyle w:val="FootnoteReference"/>
          <w:szCs w:val="20"/>
        </w:rPr>
        <w:footnoteReference w:id="16"/>
      </w:r>
      <w:r>
        <w:rPr>
          <w:rFonts w:eastAsia="Tahoma" w:cs="Tahoma"/>
          <w:szCs w:val="20"/>
          <w:lang w:val="mk-MK"/>
        </w:rPr>
        <w:t xml:space="preserve"> и Директивата за опрема на отворено на ЕУ</w:t>
      </w:r>
      <w:r>
        <w:rPr>
          <w:rStyle w:val="FootnoteReference"/>
          <w:rFonts w:cs="Tahoma"/>
          <w:szCs w:val="20"/>
        </w:rPr>
        <w:footnoteReference w:id="17"/>
      </w:r>
      <w:r>
        <w:rPr>
          <w:rFonts w:eastAsia="Tahoma" w:cs="Tahoma"/>
          <w:szCs w:val="20"/>
          <w:lang w:val="mk-MK"/>
        </w:rPr>
        <w:t>.</w:t>
      </w:r>
    </w:p>
    <w:p w14:paraId="3994C894" w14:textId="77777777" w:rsidR="00D03E26" w:rsidRPr="00AF7B00" w:rsidRDefault="00D03E26" w:rsidP="00E00FCA">
      <w:pPr>
        <w:pStyle w:val="ListBullet2"/>
        <w:contextualSpacing w:val="0"/>
        <w:rPr>
          <w:rFonts w:eastAsia="Calibri" w:cs="Tahoma"/>
          <w:color w:val="000000"/>
        </w:rPr>
      </w:pPr>
      <w:r>
        <w:rPr>
          <w:rFonts w:eastAsia="Tahoma" w:cs="Tahoma"/>
          <w:szCs w:val="20"/>
          <w:lang w:val="mk-MK"/>
        </w:rPr>
        <w:t>Сета статична опрема (како што се генератори на електрична енергија или компресори) ќе се лоцира што е можно подалеку од блиските рецептори.</w:t>
      </w:r>
    </w:p>
    <w:p w14:paraId="1BDF9EAC" w14:textId="77777777" w:rsidR="00D03E26" w:rsidRPr="00AF7B00" w:rsidRDefault="00D03E26" w:rsidP="00E00FCA">
      <w:pPr>
        <w:pStyle w:val="ListBullet2"/>
        <w:contextualSpacing w:val="0"/>
        <w:rPr>
          <w:rFonts w:cs="Tahoma"/>
          <w:szCs w:val="20"/>
        </w:rPr>
      </w:pPr>
      <w:r>
        <w:rPr>
          <w:rFonts w:eastAsia="Tahoma" w:cs="Tahoma"/>
          <w:szCs w:val="20"/>
          <w:lang w:val="mk-MK"/>
        </w:rPr>
        <w:t>Сите компресори донесени на градилиштето ќе бидат модели со намалена бучавост и опремени со акустични куќишта.</w:t>
      </w:r>
    </w:p>
    <w:p w14:paraId="6CD6FC35"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Сите пневматски алатки ќе бидат опремени со придушувачи. </w:t>
      </w:r>
    </w:p>
    <w:p w14:paraId="0E966149"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Ќе се води грижа при монтирање или демонтирање на столбовите и за време на друга работа со челични конструкции да се избегне ударна бучава од </w:t>
      </w:r>
      <w:proofErr w:type="spellStart"/>
      <w:r>
        <w:rPr>
          <w:rFonts w:eastAsia="Tahoma" w:cs="Tahoma"/>
          <w:szCs w:val="20"/>
          <w:lang w:val="mk-MK"/>
        </w:rPr>
        <w:t>тресокот</w:t>
      </w:r>
      <w:proofErr w:type="spellEnd"/>
      <w:r>
        <w:rPr>
          <w:rFonts w:eastAsia="Tahoma" w:cs="Tahoma"/>
          <w:szCs w:val="20"/>
          <w:lang w:val="mk-MK"/>
        </w:rPr>
        <w:t xml:space="preserve"> на челикот. </w:t>
      </w:r>
    </w:p>
    <w:p w14:paraId="3A1EF3E1"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Ќе се води грижа да се минимизира бучавата и при истоварање на возилата. </w:t>
      </w:r>
    </w:p>
    <w:p w14:paraId="507EC7B8"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Сета механизација ќе се одржува во исправна состојба и правилно ќе се ракува за да се избегне предизвикување прекумерна бучава. </w:t>
      </w:r>
    </w:p>
    <w:p w14:paraId="2AC0B48A" w14:textId="77777777" w:rsidR="00D03E26" w:rsidRPr="00AF7B00" w:rsidRDefault="00D03E26" w:rsidP="00E00FCA">
      <w:pPr>
        <w:pStyle w:val="ListBullet2"/>
        <w:contextualSpacing w:val="0"/>
        <w:rPr>
          <w:rFonts w:eastAsia="Calibri" w:cs="Tahoma"/>
        </w:rPr>
      </w:pPr>
      <w:r>
        <w:rPr>
          <w:rFonts w:eastAsia="Tahoma" w:cs="Tahoma"/>
          <w:szCs w:val="20"/>
          <w:lang w:val="mk-MK"/>
        </w:rPr>
        <w:t>Изведувачот заедно со релевантните локални власти ќе ги договори рестрикциите во однос на времето и местото на изведување на одредени градежните работи.</w:t>
      </w:r>
    </w:p>
    <w:p w14:paraId="3DDACBAE" w14:textId="77777777" w:rsidR="00D03E26" w:rsidRPr="00AF7B00" w:rsidRDefault="00D03E26" w:rsidP="00E00FCA">
      <w:pPr>
        <w:pStyle w:val="ListBullet2"/>
        <w:contextualSpacing w:val="0"/>
        <w:rPr>
          <w:rFonts w:eastAsia="Calibri" w:cs="Tahoma"/>
        </w:rPr>
      </w:pPr>
      <w:r>
        <w:rPr>
          <w:rFonts w:eastAsia="Tahoma" w:cs="Tahoma"/>
          <w:szCs w:val="20"/>
          <w:lang w:val="mk-MK"/>
        </w:rPr>
        <w:t>Нема да се дозволи работење за време на празници, ноќе или за време на викенди, освен кога тоа е неопходно за да се испочитуваат важни рокови и кога е добиено овластување од МЕПСО / Надзорниот консултант, а во договор со локалните власти и по разговор со блиските жители.</w:t>
      </w:r>
    </w:p>
    <w:p w14:paraId="0DC498DF" w14:textId="77777777" w:rsidR="00D03E26" w:rsidRPr="00333DAD" w:rsidRDefault="00D03E26" w:rsidP="00333DAD">
      <w:pPr>
        <w:pStyle w:val="NumberedParagraph"/>
        <w:numPr>
          <w:ilvl w:val="0"/>
          <w:numId w:val="0"/>
        </w:numPr>
        <w:spacing w:line="276" w:lineRule="auto"/>
        <w:rPr>
          <w:rFonts w:eastAsia="Calibri" w:cs="Tahoma"/>
        </w:rPr>
      </w:pPr>
      <w:r>
        <w:rPr>
          <w:rFonts w:eastAsia="Tahoma" w:cs="Tahoma"/>
          <w:szCs w:val="20"/>
          <w:lang w:val="mk-MK"/>
        </w:rPr>
        <w:t>Консултантот (Консултантите) ќе одржува редовни врски со локалните власти за да се разговара за активностите и напредокот на проектот со цел да се минимизира потенцијалот за негативни ефекти на градежните работи предизвикани со бучавата. Во тој поглед, засегнатите жители ќе бидат известени и информирани пред започнувањето на градежните работи кога е планирано работите да се изведуваат на помалку од 200 м од имотот / рецепторите.</w:t>
      </w:r>
    </w:p>
    <w:p w14:paraId="4A296180" w14:textId="77777777" w:rsidR="00D03E26" w:rsidRPr="005D27A5" w:rsidRDefault="00D03E26" w:rsidP="00E00FCA">
      <w:pPr>
        <w:pStyle w:val="Heading4"/>
        <w:rPr>
          <w:rFonts w:cs="Tahoma"/>
          <w:lang w:val="en-US"/>
        </w:rPr>
      </w:pPr>
      <w:bookmarkStart w:id="69" w:name="_Toc120575374"/>
      <w:r>
        <w:rPr>
          <w:rFonts w:eastAsia="Tahoma" w:cs="Tahoma"/>
          <w:szCs w:val="20"/>
          <w:lang w:val="mk-MK"/>
        </w:rPr>
        <w:t>Заштита на биодиверзитетот</w:t>
      </w:r>
      <w:bookmarkEnd w:id="69"/>
    </w:p>
    <w:p w14:paraId="308E5813" w14:textId="77777777" w:rsidR="00D03E26" w:rsidRPr="00AF7B00" w:rsidRDefault="00D03E26" w:rsidP="001A4017">
      <w:pPr>
        <w:pStyle w:val="NumberedParagraph"/>
        <w:numPr>
          <w:ilvl w:val="0"/>
          <w:numId w:val="0"/>
        </w:numPr>
        <w:spacing w:line="276" w:lineRule="auto"/>
        <w:rPr>
          <w:rFonts w:cs="Tahoma"/>
        </w:rPr>
      </w:pPr>
      <w:r>
        <w:rPr>
          <w:rFonts w:eastAsia="Tahoma" w:cs="Tahoma"/>
          <w:szCs w:val="20"/>
          <w:lang w:val="mk-MK"/>
        </w:rPr>
        <w:t>Овие општи барања се однесуваат на мерките што Изведувачот (Изведувачите) треба да ги усвои со цел да ја обезбеди заштитата на биодиверзитетот во текот на градежната фаза.</w:t>
      </w:r>
    </w:p>
    <w:p w14:paraId="5FD58BF2" w14:textId="77777777" w:rsidR="00D03E26" w:rsidRPr="005A3E85" w:rsidRDefault="00D03E26" w:rsidP="005D27A5">
      <w:pPr>
        <w:spacing w:line="276" w:lineRule="auto"/>
        <w:rPr>
          <w:lang w:eastAsia="en-US"/>
        </w:rPr>
      </w:pPr>
      <w:r>
        <w:rPr>
          <w:rFonts w:eastAsia="Tahoma" w:cs="Tahoma"/>
          <w:szCs w:val="20"/>
          <w:lang w:val="mk-MK"/>
        </w:rPr>
        <w:t xml:space="preserve">Изведувачот ќе ја земе предвид стратегијата за ублажување дадена во Извештајот од оцената на влијанието врз </w:t>
      </w:r>
      <w:proofErr w:type="spellStart"/>
      <w:r>
        <w:rPr>
          <w:rFonts w:eastAsia="Tahoma" w:cs="Tahoma"/>
          <w:szCs w:val="20"/>
          <w:lang w:val="mk-MK"/>
        </w:rPr>
        <w:t>ЖСС</w:t>
      </w:r>
      <w:proofErr w:type="spellEnd"/>
      <w:r>
        <w:rPr>
          <w:rFonts w:eastAsia="Tahoma" w:cs="Tahoma"/>
          <w:szCs w:val="20"/>
          <w:lang w:val="mk-MK"/>
        </w:rPr>
        <w:t xml:space="preserve"> на Проектот. </w:t>
      </w:r>
      <w:r>
        <w:rPr>
          <w:rFonts w:eastAsia="Tahoma"/>
          <w:szCs w:val="20"/>
          <w:lang w:val="mk-MK"/>
        </w:rPr>
        <w:t>Потенцијалните влијанија ќе се ублажат со изведување на градежните работи во согласност со следниве минимум дејствија:</w:t>
      </w:r>
    </w:p>
    <w:p w14:paraId="1E66A1DA" w14:textId="77777777" w:rsidR="00D03E26" w:rsidRPr="00A6249A" w:rsidRDefault="00D03E26" w:rsidP="005D27A5">
      <w:pPr>
        <w:pStyle w:val="ListBullet"/>
        <w:spacing w:line="276" w:lineRule="auto"/>
      </w:pPr>
      <w:r>
        <w:rPr>
          <w:rFonts w:eastAsia="Tahoma" w:cs="Tahoma"/>
          <w:szCs w:val="20"/>
          <w:lang w:val="mk-MK"/>
        </w:rPr>
        <w:t xml:space="preserve">Во текот на градежната фаза ќе се вклучи експерт за биодиверзитет како дел од тимот за </w:t>
      </w:r>
      <w:proofErr w:type="spellStart"/>
      <w:r>
        <w:rPr>
          <w:rFonts w:eastAsia="Tahoma" w:cs="Tahoma"/>
          <w:szCs w:val="20"/>
          <w:lang w:val="mk-MK"/>
        </w:rPr>
        <w:t>ЖСЗБ</w:t>
      </w:r>
      <w:proofErr w:type="spellEnd"/>
      <w:r>
        <w:rPr>
          <w:rFonts w:eastAsia="Tahoma" w:cs="Tahoma"/>
          <w:szCs w:val="20"/>
          <w:lang w:val="mk-MK"/>
        </w:rPr>
        <w:t xml:space="preserve"> на Изведувачот (Изведувачите) со цел да ги надгледува градежните работи, да се избегне непотребното отстранување на дрвјата, да се подготви план за отстранување на </w:t>
      </w:r>
      <w:proofErr w:type="spellStart"/>
      <w:r>
        <w:rPr>
          <w:rFonts w:eastAsia="Tahoma" w:cs="Tahoma"/>
          <w:szCs w:val="20"/>
          <w:lang w:val="mk-MK"/>
        </w:rPr>
        <w:t>инвазивните</w:t>
      </w:r>
      <w:proofErr w:type="spellEnd"/>
      <w:r>
        <w:rPr>
          <w:rFonts w:eastAsia="Tahoma" w:cs="Tahoma"/>
          <w:szCs w:val="20"/>
          <w:lang w:val="mk-MK"/>
        </w:rPr>
        <w:t xml:space="preserve"> видови, да се евидентираат локациите на гнездење и други чувствителни компоненти на биодиверзитетот итн. (види Дел 3.2.3.3).</w:t>
      </w:r>
    </w:p>
    <w:p w14:paraId="625BE0FD" w14:textId="77777777" w:rsidR="00D03E26" w:rsidRPr="004256A4" w:rsidRDefault="00D03E26" w:rsidP="005D27A5">
      <w:pPr>
        <w:pStyle w:val="ListBullet"/>
        <w:spacing w:line="276" w:lineRule="auto"/>
        <w:rPr>
          <w:rFonts w:ascii="Arial" w:hAnsi="Arial" w:cs="Arial"/>
          <w:color w:val="595959"/>
          <w:sz w:val="24"/>
          <w:szCs w:val="24"/>
          <w:lang w:eastAsia="en-US"/>
        </w:rPr>
      </w:pPr>
      <w:r>
        <w:rPr>
          <w:rFonts w:eastAsia="Tahoma"/>
          <w:szCs w:val="20"/>
          <w:lang w:val="mk-MK"/>
        </w:rPr>
        <w:lastRenderedPageBreak/>
        <w:t>Мерки на добра градежна пракса (на пр., да се избегнуваат чувствителните живеалишта – „забранети“ зони: 9530 * (</w:t>
      </w:r>
      <w:proofErr w:type="spellStart"/>
      <w:r>
        <w:rPr>
          <w:rFonts w:eastAsia="Tahoma"/>
          <w:szCs w:val="20"/>
          <w:lang w:val="mk-MK"/>
        </w:rPr>
        <w:t>суб</w:t>
      </w:r>
      <w:proofErr w:type="spellEnd"/>
      <w:r>
        <w:rPr>
          <w:rFonts w:eastAsia="Tahoma"/>
          <w:szCs w:val="20"/>
          <w:lang w:val="mk-MK"/>
        </w:rPr>
        <w:t>-)</w:t>
      </w:r>
      <w:proofErr w:type="spellStart"/>
      <w:r>
        <w:rPr>
          <w:rFonts w:eastAsia="Tahoma"/>
          <w:szCs w:val="20"/>
          <w:lang w:val="mk-MK"/>
        </w:rPr>
        <w:t>медитернаски</w:t>
      </w:r>
      <w:proofErr w:type="spellEnd"/>
      <w:r>
        <w:rPr>
          <w:rFonts w:eastAsia="Tahoma"/>
          <w:szCs w:val="20"/>
          <w:lang w:val="mk-MK"/>
        </w:rPr>
        <w:t xml:space="preserve"> борови шуми со ендемски црн бор; 92C0 шуми со </w:t>
      </w:r>
      <w:proofErr w:type="spellStart"/>
      <w:r>
        <w:rPr>
          <w:rFonts w:eastAsia="Tahoma"/>
          <w:i/>
          <w:iCs/>
          <w:szCs w:val="20"/>
          <w:lang w:val="mk-MK"/>
        </w:rPr>
        <w:t>Platanus</w:t>
      </w:r>
      <w:proofErr w:type="spellEnd"/>
      <w:r>
        <w:rPr>
          <w:rFonts w:eastAsia="Tahoma"/>
          <w:i/>
          <w:iCs/>
          <w:szCs w:val="20"/>
          <w:lang w:val="mk-MK"/>
        </w:rPr>
        <w:t xml:space="preserve"> </w:t>
      </w:r>
      <w:proofErr w:type="spellStart"/>
      <w:r>
        <w:rPr>
          <w:rFonts w:eastAsia="Tahoma"/>
          <w:i/>
          <w:iCs/>
          <w:szCs w:val="20"/>
          <w:lang w:val="mk-MK"/>
        </w:rPr>
        <w:t>orientalis</w:t>
      </w:r>
      <w:proofErr w:type="spellEnd"/>
      <w:r>
        <w:rPr>
          <w:rFonts w:eastAsia="Tahoma"/>
          <w:szCs w:val="20"/>
          <w:lang w:val="mk-MK"/>
        </w:rPr>
        <w:t xml:space="preserve"> и </w:t>
      </w:r>
      <w:proofErr w:type="spellStart"/>
      <w:r>
        <w:rPr>
          <w:rFonts w:eastAsia="Tahoma"/>
          <w:i/>
          <w:iCs/>
          <w:szCs w:val="20"/>
          <w:lang w:val="mk-MK"/>
        </w:rPr>
        <w:t>Liquidambar</w:t>
      </w:r>
      <w:proofErr w:type="spellEnd"/>
      <w:r>
        <w:rPr>
          <w:rFonts w:eastAsia="Tahoma"/>
          <w:i/>
          <w:iCs/>
          <w:szCs w:val="20"/>
          <w:lang w:val="mk-MK"/>
        </w:rPr>
        <w:t xml:space="preserve"> </w:t>
      </w:r>
      <w:proofErr w:type="spellStart"/>
      <w:r>
        <w:rPr>
          <w:rFonts w:eastAsia="Tahoma"/>
          <w:i/>
          <w:iCs/>
          <w:szCs w:val="20"/>
          <w:lang w:val="mk-MK"/>
        </w:rPr>
        <w:t>orientalis</w:t>
      </w:r>
      <w:proofErr w:type="spellEnd"/>
      <w:r>
        <w:rPr>
          <w:rFonts w:eastAsia="Tahoma"/>
          <w:szCs w:val="20"/>
          <w:lang w:val="mk-MK"/>
        </w:rPr>
        <w:t xml:space="preserve"> (</w:t>
      </w:r>
      <w:proofErr w:type="spellStart"/>
      <w:r>
        <w:rPr>
          <w:rFonts w:eastAsia="Tahoma"/>
          <w:szCs w:val="20"/>
          <w:lang w:val="mk-MK"/>
        </w:rPr>
        <w:t>Plantanion</w:t>
      </w:r>
      <w:proofErr w:type="spellEnd"/>
      <w:r>
        <w:rPr>
          <w:rFonts w:eastAsia="Tahoma"/>
          <w:szCs w:val="20"/>
          <w:lang w:val="mk-MK"/>
        </w:rPr>
        <w:t xml:space="preserve"> </w:t>
      </w:r>
      <w:proofErr w:type="spellStart"/>
      <w:r>
        <w:rPr>
          <w:rFonts w:eastAsia="Tahoma"/>
          <w:szCs w:val="20"/>
          <w:lang w:val="mk-MK"/>
        </w:rPr>
        <w:t>orientalis</w:t>
      </w:r>
      <w:proofErr w:type="spellEnd"/>
      <w:r>
        <w:rPr>
          <w:rFonts w:eastAsia="Tahoma"/>
          <w:szCs w:val="20"/>
          <w:lang w:val="mk-MK"/>
        </w:rPr>
        <w:t xml:space="preserve">) и други крајречни живеалишта; да се избегнува уништување на природните живеалиштата; да се избегнува времено зафаќање и уништување на блиското земјиште; сигурно складирање на опасните супстанции; обезбедување противпожарни мерки и опрема / возила; обезбедување прибор за собирање на излевања од градежните и транспортните возила; сигурни практики за управување со материјалите и отпадот и др.). </w:t>
      </w:r>
      <w:proofErr w:type="spellStart"/>
      <w:r>
        <w:rPr>
          <w:rFonts w:eastAsia="Tahoma"/>
          <w:szCs w:val="20"/>
          <w:lang w:val="mk-MK"/>
        </w:rPr>
        <w:t>Нјаголемо</w:t>
      </w:r>
      <w:proofErr w:type="spellEnd"/>
      <w:r>
        <w:rPr>
          <w:rFonts w:eastAsia="Tahoma"/>
          <w:szCs w:val="20"/>
          <w:lang w:val="mk-MK"/>
        </w:rPr>
        <w:t xml:space="preserve"> внимание треба да се обрне на преминот преку Реката Тркања (Струмица). Привременото зафаќање на просторот (вклучително и за нови пристапни патеки, складишта и сл.) треба да се врши на соодветно земјиште подалеку од подрачјата со чувствителен биодиверзитет (важни живеалишта 9530 и 92C0, реки и потоци – види погоре).</w:t>
      </w:r>
    </w:p>
    <w:p w14:paraId="79D33DF9" w14:textId="77777777" w:rsidR="00D03E26" w:rsidRDefault="00D03E26" w:rsidP="005D27A5">
      <w:pPr>
        <w:pStyle w:val="ListBullet"/>
        <w:spacing w:line="276" w:lineRule="auto"/>
        <w:rPr>
          <w:lang w:eastAsia="en-US"/>
        </w:rPr>
      </w:pPr>
      <w:r>
        <w:rPr>
          <w:rFonts w:eastAsia="Tahoma" w:cs="Tahoma"/>
          <w:szCs w:val="20"/>
          <w:lang w:val="mk-MK"/>
        </w:rPr>
        <w:t>Ќе се воспостави сигурно управување со отпадот, и ќе се преземат дејствија со кои ќе се осигура идентификување и изолирање на контаминираниот материјал и негово отстранување на соодветни локации за пречистување или во депонии со цел да се избегнат влијанијата врз биодиверзитетот.</w:t>
      </w:r>
    </w:p>
    <w:p w14:paraId="37FD6129" w14:textId="77777777" w:rsidR="00D03E26" w:rsidRPr="005A3E85" w:rsidRDefault="00D03E26" w:rsidP="005D27A5">
      <w:pPr>
        <w:pStyle w:val="ListBullet"/>
        <w:spacing w:line="276" w:lineRule="auto"/>
        <w:rPr>
          <w:lang w:eastAsia="en-US"/>
        </w:rPr>
      </w:pPr>
      <w:r>
        <w:rPr>
          <w:rFonts w:eastAsia="Tahoma" w:cs="Tahoma"/>
          <w:szCs w:val="20"/>
          <w:lang w:val="mk-MK"/>
        </w:rPr>
        <w:t xml:space="preserve">Ќе се воведе сезонско ограничување на одредени градежни работи, доколку е потребно, на некои од утврдените чувствителни локации во текот на периодот на гнездење (април-мај), што се совпаѓа со периодот на гнездење на повеќето видови што се гнездат во </w:t>
      </w:r>
      <w:proofErr w:type="spellStart"/>
      <w:r>
        <w:rPr>
          <w:rFonts w:eastAsia="Tahoma" w:cs="Tahoma"/>
          <w:szCs w:val="20"/>
          <w:lang w:val="mk-MK"/>
        </w:rPr>
        <w:t>проучуваното</w:t>
      </w:r>
      <w:proofErr w:type="spellEnd"/>
      <w:r>
        <w:rPr>
          <w:rFonts w:eastAsia="Tahoma" w:cs="Tahoma"/>
          <w:szCs w:val="20"/>
          <w:lang w:val="mk-MK"/>
        </w:rPr>
        <w:t xml:space="preserve"> подрачје. Со оваа мерка ќе се осигура да не дојде до нето-загуба на овој вид птици.</w:t>
      </w:r>
    </w:p>
    <w:p w14:paraId="4EF9A4FD" w14:textId="77777777" w:rsidR="00D03E26" w:rsidRPr="00AF7B00" w:rsidRDefault="00D03E26" w:rsidP="00E00FCA">
      <w:pPr>
        <w:pStyle w:val="Heading4"/>
        <w:rPr>
          <w:rFonts w:cs="Tahoma"/>
        </w:rPr>
      </w:pPr>
      <w:bookmarkStart w:id="70" w:name="_Toc120575375"/>
      <w:r>
        <w:rPr>
          <w:rFonts w:eastAsia="Tahoma" w:cs="Tahoma"/>
          <w:szCs w:val="20"/>
          <w:lang w:val="mk-MK"/>
        </w:rPr>
        <w:t>Спречување на бучавата во оперативната фаза</w:t>
      </w:r>
      <w:bookmarkEnd w:id="70"/>
    </w:p>
    <w:p w14:paraId="5A3B5679" w14:textId="77777777" w:rsidR="00D03E26" w:rsidRPr="00AF7B00" w:rsidRDefault="00D03E26" w:rsidP="00E00FCA">
      <w:pPr>
        <w:autoSpaceDE w:val="0"/>
        <w:autoSpaceDN w:val="0"/>
        <w:adjustRightInd w:val="0"/>
        <w:spacing w:line="276" w:lineRule="auto"/>
        <w:rPr>
          <w:rFonts w:eastAsia="Calibri" w:cs="Tahoma"/>
          <w:szCs w:val="20"/>
        </w:rPr>
      </w:pPr>
      <w:r>
        <w:rPr>
          <w:rFonts w:eastAsia="Tahoma" w:cs="Tahoma"/>
          <w:szCs w:val="20"/>
          <w:lang w:val="mk-MK"/>
        </w:rPr>
        <w:t>Оперативните далноводи може да бидат извор на акустична бучава поради појавата позната како „</w:t>
      </w:r>
      <w:proofErr w:type="spellStart"/>
      <w:r>
        <w:rPr>
          <w:rFonts w:eastAsia="Tahoma" w:cs="Tahoma"/>
          <w:szCs w:val="20"/>
          <w:lang w:val="mk-MK"/>
        </w:rPr>
        <w:t>венечно</w:t>
      </w:r>
      <w:proofErr w:type="spellEnd"/>
      <w:r>
        <w:rPr>
          <w:rFonts w:eastAsia="Tahoma" w:cs="Tahoma"/>
          <w:szCs w:val="20"/>
          <w:lang w:val="mk-MK"/>
        </w:rPr>
        <w:t xml:space="preserve"> електрично празнење (корона)“ (ограничен пробој на електричната изолација на воздухот), што инаку се јавува и природно, при бури, кога облаците со висок полнеж ќе </w:t>
      </w:r>
      <w:proofErr w:type="spellStart"/>
      <w:r>
        <w:rPr>
          <w:rFonts w:eastAsia="Tahoma" w:cs="Tahoma"/>
          <w:szCs w:val="20"/>
          <w:lang w:val="mk-MK"/>
        </w:rPr>
        <w:t>индуцираат</w:t>
      </w:r>
      <w:proofErr w:type="spellEnd"/>
      <w:r>
        <w:rPr>
          <w:rFonts w:eastAsia="Tahoma" w:cs="Tahoma"/>
          <w:szCs w:val="20"/>
          <w:lang w:val="mk-MK"/>
        </w:rPr>
        <w:t xml:space="preserve"> </w:t>
      </w:r>
      <w:proofErr w:type="spellStart"/>
      <w:r>
        <w:rPr>
          <w:rFonts w:eastAsia="Tahoma" w:cs="Tahoma"/>
          <w:szCs w:val="20"/>
          <w:lang w:val="mk-MK"/>
        </w:rPr>
        <w:t>високоелектрични</w:t>
      </w:r>
      <w:proofErr w:type="spellEnd"/>
      <w:r>
        <w:rPr>
          <w:rFonts w:eastAsia="Tahoma" w:cs="Tahoma"/>
          <w:szCs w:val="20"/>
          <w:lang w:val="mk-MK"/>
        </w:rPr>
        <w:t xml:space="preserve"> полиња околу високите објекти.</w:t>
      </w:r>
    </w:p>
    <w:p w14:paraId="3171549F" w14:textId="72D26975" w:rsidR="00D03E26" w:rsidRPr="00AF7B00" w:rsidRDefault="0089421A" w:rsidP="00E00FCA">
      <w:pPr>
        <w:pStyle w:val="NumberedParagraph"/>
        <w:numPr>
          <w:ilvl w:val="0"/>
          <w:numId w:val="0"/>
        </w:numPr>
        <w:spacing w:line="276" w:lineRule="auto"/>
        <w:rPr>
          <w:rFonts w:eastAsia="Calibri" w:cs="Tahoma"/>
          <w:szCs w:val="20"/>
        </w:rPr>
      </w:pPr>
      <w:proofErr w:type="spellStart"/>
      <w:r>
        <w:rPr>
          <w:rFonts w:eastAsia="Tahoma" w:cs="Tahoma"/>
          <w:szCs w:val="20"/>
          <w:lang w:val="mk-MK"/>
        </w:rPr>
        <w:t>Проводни</w:t>
      </w:r>
      <w:r w:rsidR="00D03E26">
        <w:rPr>
          <w:rFonts w:eastAsia="Tahoma" w:cs="Tahoma"/>
          <w:szCs w:val="20"/>
          <w:lang w:val="mk-MK"/>
        </w:rPr>
        <w:t>чките</w:t>
      </w:r>
      <w:proofErr w:type="spellEnd"/>
      <w:r w:rsidR="00D03E26">
        <w:rPr>
          <w:rFonts w:eastAsia="Tahoma" w:cs="Tahoma"/>
          <w:szCs w:val="20"/>
          <w:lang w:val="mk-MK"/>
        </w:rPr>
        <w:t xml:space="preserve"> системи на далноводите треба така да се проектираат и изградат што да се минимизира короната, а со тоа и акустичната бучава. Површинските нерегуларности на </w:t>
      </w:r>
      <w:r>
        <w:rPr>
          <w:rFonts w:eastAsia="Tahoma" w:cs="Tahoma"/>
          <w:szCs w:val="20"/>
          <w:lang w:val="mk-MK"/>
        </w:rPr>
        <w:t>проводни</w:t>
      </w:r>
      <w:r w:rsidR="00D03E26">
        <w:rPr>
          <w:rFonts w:eastAsia="Tahoma" w:cs="Tahoma"/>
          <w:szCs w:val="20"/>
          <w:lang w:val="mk-MK"/>
        </w:rPr>
        <w:t xml:space="preserve">ците, предизвикани со физичко оштетување или други облици на контаминација, може локално да ја зголемат силата на електричното поле доволно за да дојде до празнење. Секое </w:t>
      </w:r>
      <w:proofErr w:type="spellStart"/>
      <w:r w:rsidR="00D03E26">
        <w:rPr>
          <w:rFonts w:eastAsia="Tahoma" w:cs="Tahoma"/>
          <w:szCs w:val="20"/>
          <w:lang w:val="mk-MK"/>
        </w:rPr>
        <w:t>венечно</w:t>
      </w:r>
      <w:proofErr w:type="spellEnd"/>
      <w:r w:rsidR="00D03E26">
        <w:rPr>
          <w:rFonts w:eastAsia="Tahoma" w:cs="Tahoma"/>
          <w:szCs w:val="20"/>
          <w:lang w:val="mk-MK"/>
        </w:rPr>
        <w:t xml:space="preserve"> празнење ќе делува како извор на чујна бучава.</w:t>
      </w:r>
    </w:p>
    <w:p w14:paraId="63C82A7B" w14:textId="77777777" w:rsidR="00D03E26" w:rsidRPr="00AF7B00" w:rsidRDefault="00D03E26" w:rsidP="00E00FCA">
      <w:pPr>
        <w:pStyle w:val="ListBullet"/>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11129EE8" w14:textId="77777777" w:rsidR="00D03E26" w:rsidRPr="00AF7B00" w:rsidRDefault="00D03E26" w:rsidP="00E00FCA">
      <w:pPr>
        <w:pStyle w:val="ListBullet2"/>
        <w:contextualSpacing w:val="0"/>
        <w:rPr>
          <w:rFonts w:eastAsia="Calibri" w:cs="Tahoma"/>
        </w:rPr>
      </w:pPr>
      <w:r>
        <w:rPr>
          <w:rFonts w:eastAsia="Tahoma" w:cs="Tahoma"/>
          <w:color w:val="000000"/>
          <w:szCs w:val="20"/>
          <w:lang w:val="mk-MK"/>
        </w:rPr>
        <w:t>Од Изведувачот (Изведувачите) ќе се бара да достави планови и процедури за осигурување квалитет на увид и одобрување од страна на МЕПСО / Надзорниот консултант пред почетокот на работите.</w:t>
      </w:r>
    </w:p>
    <w:p w14:paraId="1266E52E" w14:textId="53AD048D" w:rsidR="00D03E26" w:rsidRPr="00AF7B00" w:rsidRDefault="00D03E26" w:rsidP="00E00FCA">
      <w:pPr>
        <w:pStyle w:val="ListBullet2"/>
        <w:contextualSpacing w:val="0"/>
        <w:rPr>
          <w:rFonts w:eastAsia="Calibri" w:cs="Tahoma"/>
        </w:rPr>
      </w:pPr>
      <w:r>
        <w:rPr>
          <w:rFonts w:eastAsia="Tahoma" w:cs="Tahoma"/>
          <w:szCs w:val="20"/>
          <w:lang w:val="mk-MK"/>
        </w:rPr>
        <w:t xml:space="preserve">Изведувачот (Изведувачите) ќе врши проверки за осигурување квалитет низ процесот на изработка и превоз на </w:t>
      </w:r>
      <w:r w:rsidR="0089421A">
        <w:rPr>
          <w:rFonts w:eastAsia="Tahoma" w:cs="Tahoma"/>
          <w:szCs w:val="20"/>
          <w:lang w:val="mk-MK"/>
        </w:rPr>
        <w:t>проводни</w:t>
      </w:r>
      <w:r>
        <w:rPr>
          <w:rFonts w:eastAsia="Tahoma" w:cs="Tahoma"/>
          <w:szCs w:val="20"/>
          <w:lang w:val="mk-MK"/>
        </w:rPr>
        <w:t>ците, за да се избегне нивно оштетување, вклучително и:</w:t>
      </w:r>
    </w:p>
    <w:p w14:paraId="1072C059" w14:textId="6B7FEEA6" w:rsidR="00D03E26" w:rsidRPr="00AF7B00" w:rsidRDefault="00D03E26" w:rsidP="00855069">
      <w:pPr>
        <w:pStyle w:val="ListBullet3"/>
        <w:numPr>
          <w:ilvl w:val="1"/>
          <w:numId w:val="31"/>
        </w:numPr>
        <w:tabs>
          <w:tab w:val="clear" w:pos="1134"/>
          <w:tab w:val="num" w:pos="1843"/>
        </w:tabs>
        <w:spacing w:before="0" w:after="0"/>
        <w:ind w:left="1843" w:hanging="284"/>
        <w:contextualSpacing w:val="0"/>
        <w:jc w:val="left"/>
        <w:rPr>
          <w:rFonts w:cs="Tahoma"/>
        </w:rPr>
      </w:pPr>
      <w:r>
        <w:rPr>
          <w:rFonts w:eastAsia="Tahoma" w:cs="Tahoma"/>
          <w:szCs w:val="20"/>
          <w:lang w:val="mk-MK"/>
        </w:rPr>
        <w:t xml:space="preserve">Изработката на </w:t>
      </w:r>
      <w:r w:rsidR="0089421A">
        <w:rPr>
          <w:rFonts w:eastAsia="Tahoma" w:cs="Tahoma"/>
          <w:szCs w:val="20"/>
          <w:lang w:val="mk-MK"/>
        </w:rPr>
        <w:t>проводни</w:t>
      </w:r>
      <w:r>
        <w:rPr>
          <w:rFonts w:eastAsia="Tahoma" w:cs="Tahoma"/>
          <w:szCs w:val="20"/>
          <w:lang w:val="mk-MK"/>
        </w:rPr>
        <w:t xml:space="preserve">ците да биде доследна со техничките спецификации, особено во поглед на отстранување на </w:t>
      </w:r>
      <w:proofErr w:type="spellStart"/>
      <w:r>
        <w:rPr>
          <w:rFonts w:eastAsia="Tahoma" w:cs="Tahoma"/>
          <w:szCs w:val="20"/>
          <w:lang w:val="mk-MK"/>
        </w:rPr>
        <w:t>влечните</w:t>
      </w:r>
      <w:proofErr w:type="spellEnd"/>
      <w:r>
        <w:rPr>
          <w:rFonts w:eastAsia="Tahoma" w:cs="Tahoma"/>
          <w:szCs w:val="20"/>
          <w:lang w:val="mk-MK"/>
        </w:rPr>
        <w:t xml:space="preserve"> масла, нанесување на соодветен вид и количество подмачкувач на внатрешните слоеви на </w:t>
      </w:r>
      <w:r w:rsidR="0089421A">
        <w:rPr>
          <w:rFonts w:eastAsia="Tahoma" w:cs="Tahoma"/>
          <w:szCs w:val="20"/>
          <w:lang w:val="mk-MK"/>
        </w:rPr>
        <w:t>проводни</w:t>
      </w:r>
      <w:r>
        <w:rPr>
          <w:rFonts w:eastAsia="Tahoma" w:cs="Tahoma"/>
          <w:szCs w:val="20"/>
          <w:lang w:val="mk-MK"/>
        </w:rPr>
        <w:t xml:space="preserve">ците и сите други фактори кои може да влијаат врз површинските услови на </w:t>
      </w:r>
      <w:r w:rsidR="0089421A">
        <w:rPr>
          <w:rFonts w:eastAsia="Tahoma" w:cs="Tahoma"/>
          <w:szCs w:val="20"/>
          <w:lang w:val="mk-MK"/>
        </w:rPr>
        <w:t>проводни</w:t>
      </w:r>
      <w:r>
        <w:rPr>
          <w:rFonts w:eastAsia="Tahoma" w:cs="Tahoma"/>
          <w:szCs w:val="20"/>
          <w:lang w:val="mk-MK"/>
        </w:rPr>
        <w:t>кот.</w:t>
      </w:r>
    </w:p>
    <w:p w14:paraId="1D49D75F" w14:textId="02CEF077" w:rsidR="00D03E26" w:rsidRPr="00AF7B00" w:rsidRDefault="00D03E26" w:rsidP="00855069">
      <w:pPr>
        <w:pStyle w:val="ListBullet3"/>
        <w:numPr>
          <w:ilvl w:val="1"/>
          <w:numId w:val="31"/>
        </w:numPr>
        <w:tabs>
          <w:tab w:val="clear" w:pos="1134"/>
          <w:tab w:val="num" w:pos="1843"/>
        </w:tabs>
        <w:spacing w:before="0" w:after="0"/>
        <w:ind w:left="1843" w:hanging="284"/>
        <w:contextualSpacing w:val="0"/>
        <w:jc w:val="left"/>
        <w:rPr>
          <w:rFonts w:cs="Tahoma"/>
        </w:rPr>
      </w:pPr>
      <w:r>
        <w:rPr>
          <w:rFonts w:eastAsia="Tahoma" w:cs="Tahoma"/>
          <w:color w:val="000000"/>
          <w:szCs w:val="20"/>
          <w:lang w:val="mk-MK"/>
        </w:rPr>
        <w:t xml:space="preserve">Соодветно тестирање за корона на опремата за поврзување на </w:t>
      </w:r>
      <w:r w:rsidR="0089421A">
        <w:rPr>
          <w:rFonts w:eastAsia="Tahoma" w:cs="Tahoma"/>
          <w:color w:val="000000"/>
          <w:szCs w:val="20"/>
          <w:lang w:val="mk-MK"/>
        </w:rPr>
        <w:t>проводни</w:t>
      </w:r>
      <w:r>
        <w:rPr>
          <w:rFonts w:eastAsia="Tahoma" w:cs="Tahoma"/>
          <w:color w:val="000000"/>
          <w:szCs w:val="20"/>
          <w:lang w:val="mk-MK"/>
        </w:rPr>
        <w:t xml:space="preserve">ците </w:t>
      </w:r>
      <w:proofErr w:type="spellStart"/>
      <w:r>
        <w:rPr>
          <w:rFonts w:eastAsia="Tahoma" w:cs="Tahoma"/>
          <w:color w:val="000000"/>
          <w:szCs w:val="20"/>
          <w:lang w:val="mk-MK"/>
        </w:rPr>
        <w:t>долж</w:t>
      </w:r>
      <w:proofErr w:type="spellEnd"/>
      <w:r>
        <w:rPr>
          <w:rFonts w:eastAsia="Tahoma" w:cs="Tahoma"/>
          <w:color w:val="000000"/>
          <w:szCs w:val="20"/>
          <w:lang w:val="mk-MK"/>
        </w:rPr>
        <w:t xml:space="preserve"> целата линиска конфигурација.</w:t>
      </w:r>
    </w:p>
    <w:p w14:paraId="34D82477" w14:textId="06D8036D" w:rsidR="00D03E26" w:rsidRPr="00AF7B00" w:rsidRDefault="00D03E26" w:rsidP="00E00FCA">
      <w:pPr>
        <w:pStyle w:val="ListBullet2"/>
        <w:contextualSpacing w:val="0"/>
        <w:rPr>
          <w:rFonts w:eastAsia="Calibri" w:cs="Tahoma"/>
        </w:rPr>
      </w:pPr>
      <w:r>
        <w:rPr>
          <w:rFonts w:eastAsia="Tahoma" w:cs="Tahoma"/>
          <w:szCs w:val="20"/>
          <w:lang w:val="mk-MK"/>
        </w:rPr>
        <w:t xml:space="preserve">Изведувачот (Изведувачите) ќе се погрижи </w:t>
      </w:r>
      <w:r w:rsidR="0089421A">
        <w:rPr>
          <w:rFonts w:eastAsia="Tahoma" w:cs="Tahoma"/>
          <w:szCs w:val="20"/>
          <w:lang w:val="mk-MK"/>
        </w:rPr>
        <w:t>проводни</w:t>
      </w:r>
      <w:r>
        <w:rPr>
          <w:rFonts w:eastAsia="Tahoma" w:cs="Tahoma"/>
          <w:szCs w:val="20"/>
          <w:lang w:val="mk-MK"/>
        </w:rPr>
        <w:t xml:space="preserve">ците да се складираат, транспортираат и ракуваат со соодветна грижа со цел да се минимизира </w:t>
      </w:r>
      <w:proofErr w:type="spellStart"/>
      <w:r>
        <w:rPr>
          <w:rFonts w:eastAsia="Tahoma" w:cs="Tahoma"/>
          <w:szCs w:val="20"/>
          <w:lang w:val="mk-MK"/>
        </w:rPr>
        <w:t>површинското</w:t>
      </w:r>
      <w:proofErr w:type="spellEnd"/>
      <w:r>
        <w:rPr>
          <w:rFonts w:eastAsia="Tahoma" w:cs="Tahoma"/>
          <w:szCs w:val="20"/>
          <w:lang w:val="mk-MK"/>
        </w:rPr>
        <w:t xml:space="preserve"> оштетување и контаминација.</w:t>
      </w:r>
    </w:p>
    <w:p w14:paraId="62FBB19C" w14:textId="77777777" w:rsidR="00D03E26" w:rsidRPr="00AF7B00" w:rsidRDefault="00D03E26" w:rsidP="00661FDC">
      <w:pPr>
        <w:pStyle w:val="Heading4"/>
        <w:rPr>
          <w:rFonts w:cs="Tahoma"/>
        </w:rPr>
      </w:pPr>
      <w:bookmarkStart w:id="71" w:name="_Toc120575376"/>
      <w:r>
        <w:rPr>
          <w:rFonts w:eastAsia="Tahoma" w:cs="Tahoma"/>
          <w:szCs w:val="20"/>
          <w:lang w:val="mk-MK"/>
        </w:rPr>
        <w:lastRenderedPageBreak/>
        <w:t xml:space="preserve">План за управување со </w:t>
      </w:r>
      <w:proofErr w:type="spellStart"/>
      <w:r>
        <w:rPr>
          <w:rFonts w:eastAsia="Tahoma" w:cs="Tahoma"/>
          <w:szCs w:val="20"/>
          <w:lang w:val="mk-MK"/>
        </w:rPr>
        <w:t>демонтажата</w:t>
      </w:r>
      <w:proofErr w:type="spellEnd"/>
      <w:r>
        <w:rPr>
          <w:rFonts w:eastAsia="Tahoma" w:cs="Tahoma"/>
          <w:szCs w:val="20"/>
          <w:lang w:val="mk-MK"/>
        </w:rPr>
        <w:t xml:space="preserve"> на далноводите</w:t>
      </w:r>
      <w:bookmarkEnd w:id="71"/>
    </w:p>
    <w:p w14:paraId="6CD99957" w14:textId="1C4E16AD" w:rsidR="00D03E26" w:rsidRPr="00AF7B00" w:rsidRDefault="00D03E26" w:rsidP="000C4965">
      <w:pPr>
        <w:pStyle w:val="NumberedParagraph"/>
        <w:numPr>
          <w:ilvl w:val="0"/>
          <w:numId w:val="0"/>
        </w:numPr>
        <w:spacing w:line="276" w:lineRule="auto"/>
        <w:rPr>
          <w:rFonts w:cs="Tahoma"/>
        </w:rPr>
      </w:pPr>
      <w:r>
        <w:rPr>
          <w:rFonts w:eastAsia="Tahoma" w:cs="Tahoma"/>
          <w:szCs w:val="20"/>
          <w:lang w:val="mk-MK"/>
        </w:rPr>
        <w:t xml:space="preserve">Изведувачот ќе изработи и спроведе План за управување со </w:t>
      </w:r>
      <w:proofErr w:type="spellStart"/>
      <w:r>
        <w:rPr>
          <w:rFonts w:eastAsia="Tahoma" w:cs="Tahoma"/>
          <w:szCs w:val="20"/>
          <w:lang w:val="mk-MK"/>
        </w:rPr>
        <w:t>демонтажата</w:t>
      </w:r>
      <w:proofErr w:type="spellEnd"/>
      <w:r>
        <w:rPr>
          <w:rFonts w:eastAsia="Tahoma" w:cs="Tahoma"/>
          <w:szCs w:val="20"/>
          <w:lang w:val="mk-MK"/>
        </w:rPr>
        <w:t xml:space="preserve"> на далноводите во кој ќе се разработи како елементите на постојните 110 </w:t>
      </w:r>
      <w:proofErr w:type="spellStart"/>
      <w:r>
        <w:rPr>
          <w:rFonts w:eastAsia="Tahoma" w:cs="Tahoma"/>
          <w:szCs w:val="20"/>
          <w:lang w:val="mk-MK"/>
        </w:rPr>
        <w:t>kV</w:t>
      </w:r>
      <w:proofErr w:type="spellEnd"/>
      <w:r>
        <w:rPr>
          <w:rFonts w:eastAsia="Tahoma" w:cs="Tahoma"/>
          <w:szCs w:val="20"/>
          <w:lang w:val="mk-MK"/>
        </w:rPr>
        <w:t xml:space="preserve"> далноводи помеѓу </w:t>
      </w:r>
      <w:proofErr w:type="spellStart"/>
      <w:r>
        <w:rPr>
          <w:rFonts w:eastAsia="Tahoma" w:cs="Tahoma"/>
          <w:szCs w:val="20"/>
          <w:lang w:val="mk-MK"/>
        </w:rPr>
        <w:t>трансформаторските</w:t>
      </w:r>
      <w:proofErr w:type="spellEnd"/>
      <w:r>
        <w:rPr>
          <w:rFonts w:eastAsia="Tahoma" w:cs="Tahoma"/>
          <w:szCs w:val="20"/>
          <w:lang w:val="mk-MK"/>
        </w:rPr>
        <w:t xml:space="preserve"> станица Валандово и Струмица што треба да се реконструира ќе се демонтираат и отстранат од локацијата и ќе се складираат/рециклираат во согласност со важечките македонски прописи и добрата меѓународна пракса.</w:t>
      </w:r>
      <w:r w:rsidR="0089421A">
        <w:rPr>
          <w:rFonts w:eastAsia="Tahoma" w:cs="Tahoma"/>
          <w:szCs w:val="20"/>
          <w:lang w:val="mk-MK"/>
        </w:rPr>
        <w:t xml:space="preserve"> </w:t>
      </w:r>
    </w:p>
    <w:p w14:paraId="72DC9F7B" w14:textId="77777777" w:rsidR="00D03E26" w:rsidRPr="00AF7B00" w:rsidRDefault="00D03E26" w:rsidP="000C4965">
      <w:pPr>
        <w:pStyle w:val="NumberedParagraph"/>
        <w:numPr>
          <w:ilvl w:val="0"/>
          <w:numId w:val="0"/>
        </w:numPr>
        <w:spacing w:line="276" w:lineRule="auto"/>
        <w:rPr>
          <w:rFonts w:cs="Tahoma"/>
        </w:rPr>
      </w:pPr>
      <w:r>
        <w:rPr>
          <w:rFonts w:eastAsia="Tahoma" w:cs="Tahoma"/>
          <w:szCs w:val="20"/>
          <w:lang w:val="mk-MK"/>
        </w:rPr>
        <w:t>Планот ќе содржи мерки за ублажување / управувачки дејствија во поглед на следниве клучни теми, како минимум:</w:t>
      </w:r>
    </w:p>
    <w:p w14:paraId="14DF1BB6" w14:textId="77777777" w:rsidR="00D03E26" w:rsidRPr="00AF7B00" w:rsidRDefault="00D03E26" w:rsidP="000C4965">
      <w:pPr>
        <w:pStyle w:val="ListBullet"/>
        <w:rPr>
          <w:rFonts w:cs="Tahoma"/>
        </w:rPr>
      </w:pPr>
      <w:r>
        <w:rPr>
          <w:rFonts w:eastAsia="Tahoma" w:cs="Tahoma"/>
          <w:szCs w:val="20"/>
          <w:lang w:val="mk-MK"/>
        </w:rPr>
        <w:t xml:space="preserve">Пристап до сите постоечки положби на </w:t>
      </w:r>
      <w:proofErr w:type="spellStart"/>
      <w:r>
        <w:rPr>
          <w:rFonts w:eastAsia="Tahoma" w:cs="Tahoma"/>
          <w:szCs w:val="20"/>
          <w:lang w:val="mk-MK"/>
        </w:rPr>
        <w:t>далноводните</w:t>
      </w:r>
      <w:proofErr w:type="spellEnd"/>
      <w:r>
        <w:rPr>
          <w:rFonts w:eastAsia="Tahoma" w:cs="Tahoma"/>
          <w:szCs w:val="20"/>
          <w:lang w:val="mk-MK"/>
        </w:rPr>
        <w:t xml:space="preserve"> столбови заради демонтажа</w:t>
      </w:r>
    </w:p>
    <w:p w14:paraId="4E36C97E" w14:textId="77777777" w:rsidR="00D03E26" w:rsidRPr="00AF7B00" w:rsidRDefault="00D03E26" w:rsidP="000C4965">
      <w:pPr>
        <w:pStyle w:val="ListBullet"/>
        <w:rPr>
          <w:rFonts w:cs="Tahoma"/>
        </w:rPr>
      </w:pPr>
      <w:r>
        <w:rPr>
          <w:rFonts w:eastAsia="Tahoma" w:cs="Tahoma"/>
          <w:szCs w:val="20"/>
          <w:lang w:val="mk-MK"/>
        </w:rPr>
        <w:t xml:space="preserve">Демонтажа на елементите на далноводот </w:t>
      </w:r>
    </w:p>
    <w:p w14:paraId="26DCBF57" w14:textId="77777777" w:rsidR="00D03E26" w:rsidRPr="00AF7B00" w:rsidRDefault="00D03E26" w:rsidP="000C4965">
      <w:pPr>
        <w:pStyle w:val="ListBullet"/>
        <w:rPr>
          <w:rFonts w:cs="Tahoma"/>
        </w:rPr>
      </w:pPr>
      <w:r>
        <w:rPr>
          <w:rFonts w:eastAsia="Tahoma" w:cs="Tahoma"/>
          <w:szCs w:val="20"/>
          <w:lang w:val="mk-MK"/>
        </w:rPr>
        <w:t>Отстранување и одлагање на отпадот, согласно Планот за управување со отпадот (види Дел 3.2.4.7)</w:t>
      </w:r>
    </w:p>
    <w:p w14:paraId="7DA53AE7" w14:textId="77777777" w:rsidR="00D03E26" w:rsidRPr="00AF7B00" w:rsidRDefault="00D03E26" w:rsidP="000C4965">
      <w:pPr>
        <w:pStyle w:val="NumberedParagraph"/>
        <w:numPr>
          <w:ilvl w:val="0"/>
          <w:numId w:val="0"/>
        </w:numPr>
        <w:spacing w:line="276" w:lineRule="auto"/>
        <w:rPr>
          <w:rFonts w:cs="Tahoma"/>
        </w:rPr>
      </w:pPr>
      <w:r>
        <w:rPr>
          <w:rFonts w:eastAsia="Tahoma" w:cs="Tahoma"/>
          <w:szCs w:val="20"/>
          <w:lang w:val="mk-MK"/>
        </w:rPr>
        <w:t>Покрај тоа, планот ќе содржи и специфични препораки за чувствителните подрачја (на пр., култивирано земјоделско земјиште).</w:t>
      </w:r>
    </w:p>
    <w:p w14:paraId="46D1A901" w14:textId="77777777" w:rsidR="00D03E26" w:rsidRPr="00AF7B00" w:rsidRDefault="00D03E26" w:rsidP="00661FDC">
      <w:pPr>
        <w:pStyle w:val="Heading4"/>
        <w:rPr>
          <w:rFonts w:cs="Tahoma"/>
        </w:rPr>
      </w:pPr>
      <w:bookmarkStart w:id="72" w:name="_Toc120575377"/>
      <w:r>
        <w:rPr>
          <w:rFonts w:eastAsia="Tahoma" w:cs="Tahoma"/>
          <w:szCs w:val="20"/>
          <w:lang w:val="mk-MK"/>
        </w:rPr>
        <w:t>План за управување со отпадот</w:t>
      </w:r>
      <w:bookmarkEnd w:id="72"/>
    </w:p>
    <w:p w14:paraId="744D5337" w14:textId="77777777" w:rsidR="00D03E26" w:rsidRPr="00AF7B00" w:rsidRDefault="00D03E26" w:rsidP="00822FBB">
      <w:pPr>
        <w:spacing w:line="276" w:lineRule="auto"/>
        <w:rPr>
          <w:rFonts w:cs="Tahoma"/>
        </w:rPr>
      </w:pPr>
      <w:r>
        <w:rPr>
          <w:rFonts w:eastAsia="Tahoma" w:cs="Tahoma"/>
          <w:szCs w:val="20"/>
          <w:lang w:val="mk-MK"/>
        </w:rPr>
        <w:t xml:space="preserve">Овие општи барања се однесуваат на управувањето со отпадот за време на градежната фаза. Тие ја даваат рамката за обезбедување сигурно управување со отпадот со цел да се намали обемот на отпадот, да се </w:t>
      </w:r>
      <w:proofErr w:type="spellStart"/>
      <w:r>
        <w:rPr>
          <w:rFonts w:eastAsia="Tahoma" w:cs="Tahoma"/>
          <w:szCs w:val="20"/>
          <w:lang w:val="mk-MK"/>
        </w:rPr>
        <w:t>мексимизира</w:t>
      </w:r>
      <w:proofErr w:type="spellEnd"/>
      <w:r>
        <w:rPr>
          <w:rFonts w:eastAsia="Tahoma" w:cs="Tahoma"/>
          <w:szCs w:val="20"/>
          <w:lang w:val="mk-MK"/>
        </w:rPr>
        <w:t xml:space="preserve"> рециклирањето, </w:t>
      </w:r>
      <w:proofErr w:type="spellStart"/>
      <w:r>
        <w:rPr>
          <w:rFonts w:eastAsia="Tahoma" w:cs="Tahoma"/>
          <w:szCs w:val="20"/>
          <w:lang w:val="mk-MK"/>
        </w:rPr>
        <w:t>реупотребата</w:t>
      </w:r>
      <w:proofErr w:type="spellEnd"/>
      <w:r>
        <w:rPr>
          <w:rFonts w:eastAsia="Tahoma" w:cs="Tahoma"/>
          <w:szCs w:val="20"/>
          <w:lang w:val="mk-MK"/>
        </w:rPr>
        <w:t xml:space="preserve"> и да се спречи навлегувањето на градежниот отпад / смет во животната средина.</w:t>
      </w:r>
    </w:p>
    <w:p w14:paraId="557E6C9A" w14:textId="77777777" w:rsidR="00D03E26" w:rsidRPr="00AF7B00" w:rsidRDefault="00D03E26" w:rsidP="00250E00">
      <w:pPr>
        <w:spacing w:line="276" w:lineRule="auto"/>
        <w:rPr>
          <w:rFonts w:cs="Tahoma"/>
        </w:rPr>
      </w:pPr>
      <w:r>
        <w:rPr>
          <w:rFonts w:eastAsia="Tahoma" w:cs="Tahoma"/>
          <w:szCs w:val="20"/>
          <w:lang w:val="mk-MK"/>
        </w:rPr>
        <w:t xml:space="preserve">Изведувачот (Изведувачите) ќе подготви и спроведе План за управување со отпадот, како дел од </w:t>
      </w:r>
      <w:proofErr w:type="spellStart"/>
      <w:r>
        <w:rPr>
          <w:rFonts w:eastAsia="Tahoma" w:cs="Tahoma"/>
          <w:szCs w:val="20"/>
          <w:lang w:val="mk-MK"/>
        </w:rPr>
        <w:t>ГПУЖСС</w:t>
      </w:r>
      <w:proofErr w:type="spellEnd"/>
      <w:r>
        <w:rPr>
          <w:rFonts w:eastAsia="Tahoma" w:cs="Tahoma"/>
          <w:szCs w:val="20"/>
          <w:lang w:val="mk-MK"/>
        </w:rPr>
        <w:t>. Во планот детално ќе се разработат сите мерки специфични за локацијата кои Изведувачот (Изведувачите) ќе ги спроведе за време на изведувањето на работите, а со цел идентификување, собирање, транспортирање и пречистување на создадениот отпад. Планот ќе содржи одредби за обука на работниците.</w:t>
      </w:r>
    </w:p>
    <w:p w14:paraId="6E192117" w14:textId="77777777" w:rsidR="00D03E26" w:rsidRPr="00AF7B00" w:rsidRDefault="00D03E26" w:rsidP="00250E00">
      <w:pPr>
        <w:autoSpaceDE w:val="0"/>
        <w:autoSpaceDN w:val="0"/>
        <w:adjustRightInd w:val="0"/>
        <w:rPr>
          <w:rFonts w:cs="Tahoma"/>
          <w:szCs w:val="20"/>
        </w:rPr>
      </w:pPr>
      <w:r>
        <w:rPr>
          <w:rFonts w:eastAsia="Tahoma" w:cs="Tahoma"/>
          <w:szCs w:val="20"/>
          <w:lang w:val="mk-MK"/>
        </w:rPr>
        <w:t xml:space="preserve">Водечкиот принцип за управување со отпадот врз основа на негово минимизирање и одржливост е да се максимизира можноста за намалување, </w:t>
      </w:r>
      <w:proofErr w:type="spellStart"/>
      <w:r>
        <w:rPr>
          <w:rFonts w:eastAsia="Tahoma" w:cs="Tahoma"/>
          <w:szCs w:val="20"/>
          <w:lang w:val="mk-MK"/>
        </w:rPr>
        <w:t>реупотреба</w:t>
      </w:r>
      <w:proofErr w:type="spellEnd"/>
      <w:r>
        <w:rPr>
          <w:rFonts w:eastAsia="Tahoma" w:cs="Tahoma"/>
          <w:szCs w:val="20"/>
          <w:lang w:val="mk-MK"/>
        </w:rPr>
        <w:t xml:space="preserve"> и рециклирање на отпадот. Затоа, дејствијата за управување со отпадот во текот на градежната фаза треба да го следат начелото на „3Р“ во хиерархијата на отпадот:</w:t>
      </w:r>
    </w:p>
    <w:p w14:paraId="551764B1" w14:textId="77777777" w:rsidR="00D03E26" w:rsidRPr="00AF7B00" w:rsidRDefault="00D03E26" w:rsidP="00855069">
      <w:pPr>
        <w:pStyle w:val="ListBullet"/>
        <w:numPr>
          <w:ilvl w:val="0"/>
          <w:numId w:val="37"/>
        </w:numPr>
        <w:ind w:hanging="436"/>
        <w:rPr>
          <w:rFonts w:cs="Tahoma"/>
        </w:rPr>
      </w:pPr>
      <w:r>
        <w:rPr>
          <w:rFonts w:eastAsia="Tahoma" w:cs="Tahoma"/>
          <w:bCs/>
          <w:szCs w:val="20"/>
          <w:lang w:val="mk-MK"/>
        </w:rPr>
        <w:t>Редукција – Да се минимизира создавањето на отпадот (на пр., материјалите безбедно да се складираат и ракуваат, да се користи амбалажа што може да се употреби повторно или да се врати).</w:t>
      </w:r>
    </w:p>
    <w:p w14:paraId="7D7EC585" w14:textId="77777777" w:rsidR="00D03E26" w:rsidRPr="00AF7B00" w:rsidRDefault="00D03E26" w:rsidP="00855069">
      <w:pPr>
        <w:pStyle w:val="ListBullet"/>
        <w:numPr>
          <w:ilvl w:val="0"/>
          <w:numId w:val="37"/>
        </w:numPr>
        <w:ind w:hanging="436"/>
        <w:rPr>
          <w:rFonts w:cs="Tahoma"/>
        </w:rPr>
      </w:pPr>
      <w:proofErr w:type="spellStart"/>
      <w:r>
        <w:rPr>
          <w:rFonts w:eastAsia="Tahoma" w:cs="Tahoma"/>
          <w:bCs/>
          <w:szCs w:val="20"/>
          <w:lang w:val="mk-MK"/>
        </w:rPr>
        <w:t>Реупотреба</w:t>
      </w:r>
      <w:proofErr w:type="spellEnd"/>
      <w:r>
        <w:rPr>
          <w:rFonts w:eastAsia="Tahoma" w:cs="Tahoma"/>
          <w:bCs/>
          <w:szCs w:val="20"/>
          <w:lang w:val="mk-MK"/>
        </w:rPr>
        <w:t xml:space="preserve"> – Материјалот повторно да се употреби веднаш на самата локација, секогаш кога тоа е возможно (на пр., привремено складирање и повторна употреба на </w:t>
      </w:r>
      <w:proofErr w:type="spellStart"/>
      <w:r>
        <w:rPr>
          <w:rFonts w:eastAsia="Tahoma" w:cs="Tahoma"/>
          <w:bCs/>
          <w:szCs w:val="20"/>
          <w:lang w:val="mk-MK"/>
        </w:rPr>
        <w:t>ископината</w:t>
      </w:r>
      <w:proofErr w:type="spellEnd"/>
      <w:r>
        <w:rPr>
          <w:rFonts w:eastAsia="Tahoma" w:cs="Tahoma"/>
          <w:bCs/>
          <w:szCs w:val="20"/>
          <w:lang w:val="mk-MK"/>
        </w:rPr>
        <w:t>).</w:t>
      </w:r>
    </w:p>
    <w:p w14:paraId="036C7CC0" w14:textId="77777777" w:rsidR="00D03E26" w:rsidRPr="00AF7B00" w:rsidRDefault="00D03E26" w:rsidP="00855069">
      <w:pPr>
        <w:pStyle w:val="ListBullet"/>
        <w:numPr>
          <w:ilvl w:val="0"/>
          <w:numId w:val="37"/>
        </w:numPr>
        <w:ind w:hanging="436"/>
        <w:rPr>
          <w:rFonts w:cs="Tahoma"/>
        </w:rPr>
      </w:pPr>
      <w:r>
        <w:rPr>
          <w:rFonts w:eastAsia="Tahoma" w:cs="Tahoma"/>
          <w:bCs/>
          <w:szCs w:val="20"/>
          <w:lang w:val="mk-MK"/>
        </w:rPr>
        <w:t>Рециклажа – Повторна преработка на материјалите (на пр., употреба надвор од локацијата – мешовитиот отпад да се преработи низ постројка за сортирање, за да се сегрегира и да се продаде отпадот од метал, отпадот од амбалажа (метална, пластична, дрвена и сл.) заради рециклирање од страна на лиценциран изведувач за постапување со отпад.</w:t>
      </w:r>
    </w:p>
    <w:p w14:paraId="73FA87EC" w14:textId="77777777" w:rsidR="00D03E26" w:rsidRPr="00AF7B00" w:rsidRDefault="00D03E26" w:rsidP="00B564AC">
      <w:pPr>
        <w:pStyle w:val="ListBullet"/>
        <w:tabs>
          <w:tab w:val="left" w:pos="2552"/>
        </w:tabs>
        <w:spacing w:after="120"/>
        <w:ind w:left="720" w:hanging="360"/>
        <w:jc w:val="both"/>
        <w:rPr>
          <w:rFonts w:cs="Tahoma"/>
          <w:szCs w:val="20"/>
        </w:rPr>
      </w:pPr>
      <w:r>
        <w:rPr>
          <w:rFonts w:eastAsia="Tahoma" w:cs="Tahoma"/>
          <w:iCs/>
          <w:szCs w:val="20"/>
          <w:lang w:val="mk-MK"/>
        </w:rPr>
        <w:t>Клучни начела и практики на управување:</w:t>
      </w:r>
    </w:p>
    <w:p w14:paraId="6D3D4F16" w14:textId="77777777" w:rsidR="00D03E26" w:rsidRPr="00AF7B00" w:rsidRDefault="00D03E26" w:rsidP="00CF1910">
      <w:pPr>
        <w:pStyle w:val="ListBullet2"/>
        <w:rPr>
          <w:rFonts w:cs="Tahoma"/>
        </w:rPr>
      </w:pPr>
      <w:r>
        <w:rPr>
          <w:rFonts w:eastAsia="Tahoma" w:cs="Tahoma"/>
          <w:szCs w:val="20"/>
          <w:lang w:val="mk-MK"/>
        </w:rPr>
        <w:t xml:space="preserve">Изведувачот (Изведувачите) ќе воспостави и ќе одржува регистар на отпад којшто ќе му биде на располагање на МЕПСО / Надзорниот консултант. Во овој регистар првично ќе се евидентираат сите очекувани видови отпад што ќе се создава со работите, неговиот ЕУ код, количеството и постапувањето, т.е. опциите за </w:t>
      </w:r>
      <w:proofErr w:type="spellStart"/>
      <w:r>
        <w:rPr>
          <w:rFonts w:eastAsia="Tahoma" w:cs="Tahoma"/>
          <w:szCs w:val="20"/>
          <w:lang w:val="mk-MK"/>
        </w:rPr>
        <w:t>реупотреба</w:t>
      </w:r>
      <w:proofErr w:type="spellEnd"/>
      <w:r>
        <w:rPr>
          <w:rFonts w:eastAsia="Tahoma" w:cs="Tahoma"/>
          <w:szCs w:val="20"/>
          <w:lang w:val="mk-MK"/>
        </w:rPr>
        <w:t>, рециклирање и одлагање.</w:t>
      </w:r>
    </w:p>
    <w:p w14:paraId="640FDDA0" w14:textId="77777777" w:rsidR="00D03E26" w:rsidRPr="00AF7B00" w:rsidRDefault="00D03E26" w:rsidP="00CF1910">
      <w:pPr>
        <w:pStyle w:val="ListBullet2"/>
        <w:rPr>
          <w:rFonts w:cs="Tahoma"/>
        </w:rPr>
      </w:pPr>
      <w:r>
        <w:rPr>
          <w:rFonts w:eastAsia="Tahoma" w:cs="Tahoma"/>
          <w:szCs w:val="20"/>
          <w:lang w:val="mk-MK"/>
        </w:rPr>
        <w:t xml:space="preserve">Изведувачот (Изведувачите) ќе определи доволно големи места за сегрегација и управување на отпадот согласно важечките стандарди. Пред да се определат ваквите места, предвид ќе се земат мерките за спречување на загадувањето. Особено, ваквите места ќе се лоцираат подалеку од површинските води, одводните канали и </w:t>
      </w:r>
      <w:r>
        <w:rPr>
          <w:rFonts w:eastAsia="Tahoma" w:cs="Tahoma"/>
          <w:szCs w:val="20"/>
          <w:lang w:val="mk-MK"/>
        </w:rPr>
        <w:lastRenderedPageBreak/>
        <w:t>другите чувствителни рецептори, а каде што е потребно, ќе се обезбеди и непропустлива цврста подлога. Ќе се обезбеди и прибор за итно чистење на излевањата, каде што е потребно (на пр., каде што се складираат отпадните масла).</w:t>
      </w:r>
    </w:p>
    <w:p w14:paraId="4FB62CD9" w14:textId="77777777" w:rsidR="00D03E26" w:rsidRPr="00AF7B00" w:rsidRDefault="00D03E26" w:rsidP="00CF1910">
      <w:pPr>
        <w:pStyle w:val="ListBullet2"/>
        <w:rPr>
          <w:rFonts w:cs="Tahoma"/>
        </w:rPr>
      </w:pPr>
      <w:r>
        <w:rPr>
          <w:rFonts w:eastAsia="Tahoma" w:cs="Tahoma"/>
          <w:szCs w:val="20"/>
          <w:lang w:val="mk-MK"/>
        </w:rPr>
        <w:t>Изведувачот (Изведувачите) ќе воспостави посебен систем за управување со органскиот отпад од отстранување на вегетацијата, т.е. органскиот отпад што ќе се создаде со расчистување на локацијата, изградбата на пристапните патеки, поставување на чисти коридори и др.</w:t>
      </w:r>
    </w:p>
    <w:p w14:paraId="1AE365FD" w14:textId="77777777" w:rsidR="00D03E26" w:rsidRPr="00AF7B00" w:rsidRDefault="00D03E26" w:rsidP="00CF1910">
      <w:pPr>
        <w:pStyle w:val="ListBullet2"/>
        <w:rPr>
          <w:rFonts w:cs="Tahoma"/>
        </w:rPr>
      </w:pPr>
      <w:r>
        <w:rPr>
          <w:rFonts w:eastAsia="Tahoma" w:cs="Tahoma"/>
          <w:szCs w:val="20"/>
          <w:lang w:val="mk-MK"/>
        </w:rPr>
        <w:t>Изведувачот (Изведувачите) ќе го спречи неовластеното или штетното оставање, постапување или одлагање на отпадот.</w:t>
      </w:r>
    </w:p>
    <w:p w14:paraId="20CC56A1" w14:textId="77777777" w:rsidR="00D03E26" w:rsidRPr="00AF7B00" w:rsidRDefault="00D03E26" w:rsidP="00CF1910">
      <w:pPr>
        <w:pStyle w:val="ListBullet2"/>
        <w:rPr>
          <w:rFonts w:cs="Tahoma"/>
        </w:rPr>
      </w:pPr>
      <w:r>
        <w:rPr>
          <w:rFonts w:eastAsia="Tahoma" w:cs="Tahoma"/>
          <w:szCs w:val="20"/>
          <w:lang w:val="mk-MK"/>
        </w:rPr>
        <w:t xml:space="preserve">Изведувачот (Изведувачите) ќе го спречи </w:t>
      </w:r>
      <w:proofErr w:type="spellStart"/>
      <w:r>
        <w:rPr>
          <w:rFonts w:eastAsia="Tahoma" w:cs="Tahoma"/>
          <w:szCs w:val="20"/>
          <w:lang w:val="mk-MK"/>
        </w:rPr>
        <w:t>истелувањето</w:t>
      </w:r>
      <w:proofErr w:type="spellEnd"/>
      <w:r>
        <w:rPr>
          <w:rFonts w:eastAsia="Tahoma" w:cs="Tahoma"/>
          <w:szCs w:val="20"/>
          <w:lang w:val="mk-MK"/>
        </w:rPr>
        <w:t xml:space="preserve"> на отпадните води што се под негова контрола или под контрола на друго лице.</w:t>
      </w:r>
    </w:p>
    <w:p w14:paraId="5A242F69" w14:textId="77777777" w:rsidR="00D03E26" w:rsidRPr="00AF7B00" w:rsidRDefault="00D03E26" w:rsidP="00CF1910">
      <w:pPr>
        <w:pStyle w:val="ListBullet2"/>
        <w:rPr>
          <w:rFonts w:cs="Tahoma"/>
        </w:rPr>
      </w:pPr>
      <w:r>
        <w:rPr>
          <w:rFonts w:eastAsia="Tahoma" w:cs="Tahoma"/>
          <w:szCs w:val="20"/>
          <w:lang w:val="mk-MK"/>
        </w:rPr>
        <w:t>Изведувачот (Изведувачите) ќе обезбеди, инсталира и одржува комунални постројки за собирање на отпадните води / канализацискиот отпад (на пр., преносни тоалети). Овие тоалети ќе ги има во доволен број спрема бројот на персоналот.</w:t>
      </w:r>
    </w:p>
    <w:p w14:paraId="393BAF94" w14:textId="77777777" w:rsidR="00D03E26" w:rsidRPr="00AF7B00" w:rsidRDefault="00D03E26" w:rsidP="00CF1910">
      <w:pPr>
        <w:pStyle w:val="ListBullet2"/>
        <w:rPr>
          <w:rFonts w:cs="Tahoma"/>
        </w:rPr>
      </w:pPr>
      <w:r>
        <w:rPr>
          <w:rFonts w:eastAsia="Tahoma" w:cs="Tahoma"/>
          <w:color w:val="000000"/>
          <w:szCs w:val="20"/>
          <w:lang w:val="mk-MK"/>
        </w:rPr>
        <w:t xml:space="preserve">Изведувачот (Изведувачите) ќе се погрижи да се користат лиценцирани и квалификувани изведувачи за постапување со отпадот коишто контролирано ќе го собираат отпадот. </w:t>
      </w:r>
      <w:r>
        <w:rPr>
          <w:rFonts w:eastAsia="Tahoma" w:cs="Tahoma"/>
          <w:szCs w:val="20"/>
          <w:lang w:val="mk-MK"/>
        </w:rPr>
        <w:t xml:space="preserve">Лиценците за управување со отпадот на изведувачите кои постапуваат со отпадот ќе ги провери Управителот за </w:t>
      </w:r>
      <w:proofErr w:type="spellStart"/>
      <w:r>
        <w:rPr>
          <w:rFonts w:eastAsia="Tahoma" w:cs="Tahoma"/>
          <w:szCs w:val="20"/>
          <w:lang w:val="mk-MK"/>
        </w:rPr>
        <w:t>ЖСЗБ</w:t>
      </w:r>
      <w:proofErr w:type="spellEnd"/>
      <w:r>
        <w:rPr>
          <w:rFonts w:eastAsia="Tahoma" w:cs="Tahoma"/>
          <w:szCs w:val="20"/>
          <w:lang w:val="mk-MK"/>
        </w:rPr>
        <w:t xml:space="preserve"> преку македонските надлежни органи. </w:t>
      </w:r>
    </w:p>
    <w:p w14:paraId="41CB91D7" w14:textId="77777777" w:rsidR="00D03E26" w:rsidRPr="00AF7B00" w:rsidRDefault="00D03E26" w:rsidP="00CF1910">
      <w:pPr>
        <w:pStyle w:val="ListBullet2"/>
        <w:rPr>
          <w:rFonts w:cs="Tahoma"/>
        </w:rPr>
      </w:pPr>
      <w:r>
        <w:rPr>
          <w:rFonts w:eastAsia="Tahoma" w:cs="Tahoma"/>
          <w:szCs w:val="20"/>
          <w:lang w:val="mk-MK"/>
        </w:rPr>
        <w:t xml:space="preserve">Отпадот ќе се класира и складира одвоено пред да се отстрани од локацијата, зависно од степенот на опасност, фазата (течна, цврста или гасовите), решението за управување со отпадот што треба да се примени, и неговиот потенцијал во смисла на рециклирање или </w:t>
      </w:r>
      <w:proofErr w:type="spellStart"/>
      <w:r>
        <w:rPr>
          <w:rFonts w:eastAsia="Tahoma" w:cs="Tahoma"/>
          <w:szCs w:val="20"/>
          <w:lang w:val="mk-MK"/>
        </w:rPr>
        <w:t>реупотреба</w:t>
      </w:r>
      <w:proofErr w:type="spellEnd"/>
      <w:r>
        <w:rPr>
          <w:rFonts w:eastAsia="Tahoma" w:cs="Tahoma"/>
          <w:szCs w:val="20"/>
          <w:lang w:val="mk-MK"/>
        </w:rPr>
        <w:t>.</w:t>
      </w:r>
    </w:p>
    <w:p w14:paraId="39A6AD1D" w14:textId="77777777" w:rsidR="00D03E26" w:rsidRPr="00AF7B00" w:rsidRDefault="00D03E26" w:rsidP="00CF1910">
      <w:pPr>
        <w:pStyle w:val="ListBullet2"/>
        <w:rPr>
          <w:rFonts w:cs="Tahoma"/>
        </w:rPr>
      </w:pPr>
      <w:r>
        <w:rPr>
          <w:rFonts w:eastAsia="Tahoma" w:cs="Tahoma"/>
          <w:szCs w:val="20"/>
          <w:lang w:val="mk-MK"/>
        </w:rPr>
        <w:t xml:space="preserve">Се забранува мешањето на опасниот отпад со </w:t>
      </w:r>
      <w:proofErr w:type="spellStart"/>
      <w:r>
        <w:rPr>
          <w:rFonts w:eastAsia="Tahoma" w:cs="Tahoma"/>
          <w:szCs w:val="20"/>
          <w:lang w:val="mk-MK"/>
        </w:rPr>
        <w:t>неопасниот</w:t>
      </w:r>
      <w:proofErr w:type="spellEnd"/>
      <w:r>
        <w:rPr>
          <w:rFonts w:eastAsia="Tahoma" w:cs="Tahoma"/>
          <w:szCs w:val="20"/>
          <w:lang w:val="mk-MK"/>
        </w:rPr>
        <w:t xml:space="preserve"> отпад или на различни видови опасен отпад. </w:t>
      </w:r>
    </w:p>
    <w:p w14:paraId="4A4BFA5D" w14:textId="77777777" w:rsidR="00D03E26" w:rsidRPr="00AF7B00" w:rsidRDefault="00D03E26" w:rsidP="00CF1910">
      <w:pPr>
        <w:pStyle w:val="ListBullet2"/>
        <w:rPr>
          <w:rFonts w:cs="Tahoma"/>
        </w:rPr>
      </w:pPr>
      <w:r>
        <w:rPr>
          <w:rFonts w:eastAsia="Tahoma" w:cs="Tahoma"/>
          <w:szCs w:val="20"/>
          <w:lang w:val="mk-MK"/>
        </w:rPr>
        <w:t xml:space="preserve">Ќе се вложат сите напори да се применат мерки за рециклирање и/или </w:t>
      </w:r>
      <w:proofErr w:type="spellStart"/>
      <w:r>
        <w:rPr>
          <w:rFonts w:eastAsia="Tahoma" w:cs="Tahoma"/>
          <w:szCs w:val="20"/>
          <w:lang w:val="mk-MK"/>
        </w:rPr>
        <w:t>реупотреба</w:t>
      </w:r>
      <w:proofErr w:type="spellEnd"/>
      <w:r>
        <w:rPr>
          <w:rFonts w:eastAsia="Tahoma" w:cs="Tahoma"/>
          <w:szCs w:val="20"/>
          <w:lang w:val="mk-MK"/>
        </w:rPr>
        <w:t xml:space="preserve"> со цел да се намали количеството на отпадот и другите материјали што се создаваат во текот на градежната фаза на Проектот, а којшто се испраќа на депонија. </w:t>
      </w:r>
    </w:p>
    <w:p w14:paraId="5FD0B0E7" w14:textId="77777777" w:rsidR="00D03E26" w:rsidRPr="00AF7B00" w:rsidRDefault="00D03E26" w:rsidP="00CF1910">
      <w:pPr>
        <w:pStyle w:val="ListBullet2"/>
        <w:rPr>
          <w:rFonts w:cs="Tahoma"/>
        </w:rPr>
      </w:pPr>
      <w:r>
        <w:rPr>
          <w:rFonts w:eastAsia="Tahoma" w:cs="Tahoma"/>
          <w:szCs w:val="20"/>
          <w:lang w:val="mk-MK"/>
        </w:rPr>
        <w:t xml:space="preserve">Собирањето на отпадот од страна на изведувачите кои постапуваат со отпадот ќе се врши согласно распоредот утврден во </w:t>
      </w:r>
      <w:proofErr w:type="spellStart"/>
      <w:r>
        <w:rPr>
          <w:rFonts w:eastAsia="Tahoma" w:cs="Tahoma"/>
          <w:szCs w:val="20"/>
          <w:lang w:val="mk-MK"/>
        </w:rPr>
        <w:t>договоротот</w:t>
      </w:r>
      <w:proofErr w:type="spellEnd"/>
      <w:r>
        <w:rPr>
          <w:rFonts w:eastAsia="Tahoma" w:cs="Tahoma"/>
          <w:szCs w:val="20"/>
          <w:lang w:val="mk-MK"/>
        </w:rPr>
        <w:t xml:space="preserve"> или на база на повик согласно рамковен договор од страна Управителот за </w:t>
      </w:r>
      <w:proofErr w:type="spellStart"/>
      <w:r>
        <w:rPr>
          <w:rFonts w:eastAsia="Tahoma" w:cs="Tahoma"/>
          <w:szCs w:val="20"/>
          <w:lang w:val="mk-MK"/>
        </w:rPr>
        <w:t>ЖСЗБ</w:t>
      </w:r>
      <w:proofErr w:type="spellEnd"/>
      <w:r>
        <w:rPr>
          <w:rFonts w:eastAsia="Tahoma" w:cs="Tahoma"/>
          <w:szCs w:val="20"/>
          <w:lang w:val="mk-MK"/>
        </w:rPr>
        <w:t xml:space="preserve">. Отстранувањето на отпадот ќе се следи со цел да се води грижа отпадот навремено да се отстрани од локацијата за да се спречи натрупување или растурање на отпадните материјали. </w:t>
      </w:r>
    </w:p>
    <w:p w14:paraId="641F7611" w14:textId="77777777" w:rsidR="00D03E26" w:rsidRPr="00AF7B00" w:rsidRDefault="00D03E26" w:rsidP="00CF1910">
      <w:pPr>
        <w:pStyle w:val="ListBullet2"/>
        <w:rPr>
          <w:rFonts w:cs="Tahoma"/>
        </w:rPr>
      </w:pPr>
      <w:r>
        <w:rPr>
          <w:rFonts w:eastAsia="Tahoma" w:cs="Tahoma"/>
          <w:szCs w:val="20"/>
          <w:lang w:val="mk-MK"/>
        </w:rPr>
        <w:t>Отпадот може привремено да се складира на градилиштето во согласност со законските барања и најдобрите практики. Сиот отпад што ќе се создаде во текот на градежната фаза на крајот ќе се одложи надвор од локацијата во одобрени постројки за управување со отпадот.</w:t>
      </w:r>
    </w:p>
    <w:p w14:paraId="26015673" w14:textId="77777777" w:rsidR="00D03E26" w:rsidRPr="00AF7B00" w:rsidRDefault="00D03E26" w:rsidP="00CF1910">
      <w:pPr>
        <w:pStyle w:val="ListBullet2"/>
        <w:rPr>
          <w:rFonts w:cs="Tahoma"/>
        </w:rPr>
      </w:pPr>
      <w:r>
        <w:rPr>
          <w:rFonts w:eastAsia="Tahoma" w:cs="Tahoma"/>
          <w:szCs w:val="20"/>
          <w:lang w:val="mk-MK"/>
        </w:rPr>
        <w:t>Не смее да се врши никакво закопување, фрлање или спалување на отпадните материјали, вегетацијата, сметот или шутот.</w:t>
      </w:r>
    </w:p>
    <w:p w14:paraId="1C5E3F50" w14:textId="77777777" w:rsidR="00D03E26" w:rsidRPr="00AF7B00" w:rsidRDefault="00D03E26" w:rsidP="00CF1910">
      <w:pPr>
        <w:pStyle w:val="ListBullet2"/>
        <w:rPr>
          <w:rFonts w:cs="Tahoma"/>
        </w:rPr>
      </w:pPr>
      <w:r>
        <w:rPr>
          <w:rFonts w:eastAsia="Tahoma" w:cs="Tahoma"/>
          <w:szCs w:val="20"/>
          <w:lang w:val="mk-MK"/>
        </w:rPr>
        <w:t>На градилиштето не смее да се врши полнење на гориво во проектните возила. Горивото ќе се полни само на определени станици за полнење гориво.</w:t>
      </w:r>
    </w:p>
    <w:p w14:paraId="66AFA91E" w14:textId="77777777" w:rsidR="00D03E26" w:rsidRPr="00AF7B00" w:rsidRDefault="00D03E26" w:rsidP="00CF1910">
      <w:pPr>
        <w:pStyle w:val="ListBullet2"/>
        <w:rPr>
          <w:rFonts w:cs="Tahoma"/>
        </w:rPr>
      </w:pPr>
      <w:r>
        <w:rPr>
          <w:rFonts w:eastAsia="Tahoma" w:cs="Tahoma"/>
          <w:szCs w:val="20"/>
          <w:lang w:val="mk-MK"/>
        </w:rPr>
        <w:t xml:space="preserve">Полнењето гориво надвор од станиците ќе се врши со помош на наменска опрема со која ќе се минимизира ризикот од истекување и </w:t>
      </w:r>
      <w:proofErr w:type="spellStart"/>
      <w:r>
        <w:rPr>
          <w:rFonts w:eastAsia="Tahoma" w:cs="Tahoma"/>
          <w:szCs w:val="20"/>
          <w:lang w:val="mk-MK"/>
        </w:rPr>
        <w:t>контаминирање</w:t>
      </w:r>
      <w:proofErr w:type="spellEnd"/>
      <w:r>
        <w:rPr>
          <w:rFonts w:eastAsia="Tahoma" w:cs="Tahoma"/>
          <w:szCs w:val="20"/>
          <w:lang w:val="mk-MK"/>
        </w:rPr>
        <w:t xml:space="preserve"> на почвата. Систематски ќе се користи и преносна опрема за собирање во која ќе се собира секое случајно излевање.</w:t>
      </w:r>
    </w:p>
    <w:p w14:paraId="7BF7C18E" w14:textId="77777777" w:rsidR="00D03E26" w:rsidRPr="00AF7B00" w:rsidRDefault="00D03E26" w:rsidP="00CF1910">
      <w:pPr>
        <w:pStyle w:val="ListBullet2"/>
        <w:rPr>
          <w:rFonts w:cs="Tahoma"/>
        </w:rPr>
      </w:pPr>
      <w:r>
        <w:rPr>
          <w:rFonts w:eastAsia="Tahoma" w:cs="Tahoma"/>
          <w:szCs w:val="20"/>
          <w:lang w:val="mk-MK"/>
        </w:rPr>
        <w:t>Изведувачот (Изведувачите) ќе спроведе мерки за заштита на местата за складирање на отпадот од животни.</w:t>
      </w:r>
    </w:p>
    <w:p w14:paraId="6AC966BC" w14:textId="77777777" w:rsidR="00D03E26" w:rsidRPr="00AF7B00" w:rsidRDefault="00D03E26" w:rsidP="000A7911">
      <w:pPr>
        <w:pStyle w:val="ListBullet"/>
        <w:numPr>
          <w:ilvl w:val="0"/>
          <w:numId w:val="0"/>
        </w:numPr>
        <w:spacing w:before="120" w:after="120" w:line="276" w:lineRule="auto"/>
        <w:jc w:val="both"/>
        <w:rPr>
          <w:rFonts w:cs="Tahoma"/>
          <w:szCs w:val="20"/>
        </w:rPr>
      </w:pPr>
      <w:r>
        <w:rPr>
          <w:rFonts w:eastAsia="Tahoma" w:cs="Tahoma"/>
          <w:szCs w:val="20"/>
          <w:lang w:val="mk-MK"/>
        </w:rPr>
        <w:t>Изведувачот (Изведувачите) ќе примени специфични техники за управување со отпадот во согласност со релевантното македонско законодавство и приспособени на степенот на опасност по човековото здравје и животната средина, за следниве три општи категории отпад:</w:t>
      </w:r>
    </w:p>
    <w:p w14:paraId="4B7727C4" w14:textId="77777777" w:rsidR="00D03E26" w:rsidRPr="00AF7B00" w:rsidRDefault="00D03E26" w:rsidP="00B564AC">
      <w:pPr>
        <w:pStyle w:val="ListBullet"/>
        <w:rPr>
          <w:rFonts w:cs="Tahoma"/>
        </w:rPr>
      </w:pPr>
      <w:r>
        <w:rPr>
          <w:rFonts w:eastAsia="Tahoma" w:cs="Tahoma"/>
          <w:szCs w:val="20"/>
          <w:lang w:val="mk-MK"/>
        </w:rPr>
        <w:t xml:space="preserve">Неопасен отпад: секој отпад што не поседува својства кои би го направиле опасен. </w:t>
      </w:r>
      <w:proofErr w:type="spellStart"/>
      <w:r>
        <w:rPr>
          <w:rFonts w:eastAsia="Tahoma" w:cs="Tahoma"/>
          <w:szCs w:val="20"/>
          <w:lang w:val="mk-MK"/>
        </w:rPr>
        <w:t>Неопасниот</w:t>
      </w:r>
      <w:proofErr w:type="spellEnd"/>
      <w:r>
        <w:rPr>
          <w:rFonts w:eastAsia="Tahoma" w:cs="Tahoma"/>
          <w:szCs w:val="20"/>
          <w:lang w:val="mk-MK"/>
        </w:rPr>
        <w:t xml:space="preserve"> отпад контаминиран со опасни материјали ќе се смета за опасен отпад.</w:t>
      </w:r>
    </w:p>
    <w:p w14:paraId="353D7294" w14:textId="77777777" w:rsidR="00D03E26" w:rsidRPr="00AF7B00" w:rsidRDefault="00D03E26" w:rsidP="00B564AC">
      <w:pPr>
        <w:pStyle w:val="ListBullet"/>
        <w:rPr>
          <w:rFonts w:cs="Tahoma"/>
        </w:rPr>
      </w:pPr>
      <w:r>
        <w:rPr>
          <w:rFonts w:eastAsia="Tahoma" w:cs="Tahoma"/>
          <w:szCs w:val="20"/>
          <w:lang w:val="mk-MK"/>
        </w:rPr>
        <w:t xml:space="preserve">Опасен отпад: секој течен или цврст отпад со едно или неколку опасни својства по човековото здравје или животната средина. Во цврст опасен отпад може да спаѓаат материјалите од одржување на механизацијата, како што се крпи за бришење масло, искористени филтри за масло, искористено масло, како и материјалите од чистење на излевањата од масло и гориво. Во течен опасен отпад спаѓаат </w:t>
      </w:r>
      <w:proofErr w:type="spellStart"/>
      <w:r>
        <w:rPr>
          <w:rFonts w:eastAsia="Tahoma" w:cs="Tahoma"/>
          <w:szCs w:val="20"/>
          <w:lang w:val="mk-MK"/>
        </w:rPr>
        <w:t>ефлуентите</w:t>
      </w:r>
      <w:proofErr w:type="spellEnd"/>
      <w:r>
        <w:rPr>
          <w:rFonts w:eastAsia="Tahoma" w:cs="Tahoma"/>
          <w:szCs w:val="20"/>
          <w:lang w:val="mk-MK"/>
        </w:rPr>
        <w:t xml:space="preserve"> и опасните </w:t>
      </w:r>
      <w:r>
        <w:rPr>
          <w:rFonts w:eastAsia="Tahoma" w:cs="Tahoma"/>
          <w:szCs w:val="20"/>
          <w:lang w:val="mk-MK"/>
        </w:rPr>
        <w:lastRenderedPageBreak/>
        <w:t>материјали кои содржат, на пр., искористено масло или отпадна вода помешана со масло по чистење на механизацијата.</w:t>
      </w:r>
    </w:p>
    <w:p w14:paraId="11617295" w14:textId="77777777" w:rsidR="00D03E26" w:rsidRPr="00AF7B00" w:rsidRDefault="00D03E26" w:rsidP="00B564AC">
      <w:pPr>
        <w:pStyle w:val="ListBullet"/>
        <w:rPr>
          <w:rFonts w:cs="Tahoma"/>
        </w:rPr>
      </w:pPr>
      <w:r>
        <w:rPr>
          <w:rFonts w:eastAsia="Tahoma" w:cs="Tahoma"/>
          <w:szCs w:val="20"/>
          <w:lang w:val="mk-MK"/>
        </w:rPr>
        <w:t xml:space="preserve">Инертен отпад: секој отпад што не трпи никакви позначителни физички, хемиски или биолошки модификации, којшто не се распаѓа, не согорува или не создава физичка или хемиска реакција, којшто не е биоразградлив, и не ги оштетува супстанциите со кои доаѓа во допир на начин кој би предизвикал штета по животната средина или човековото здравје (на пр., отпадот од градење или уривање – почва, бетон, тули, дрво, стакло, пластика, метал, </w:t>
      </w:r>
      <w:proofErr w:type="spellStart"/>
      <w:r>
        <w:rPr>
          <w:rFonts w:eastAsia="Tahoma" w:cs="Tahoma"/>
          <w:szCs w:val="20"/>
          <w:lang w:val="mk-MK"/>
        </w:rPr>
        <w:t>битуминозни</w:t>
      </w:r>
      <w:proofErr w:type="spellEnd"/>
      <w:r>
        <w:rPr>
          <w:rFonts w:eastAsia="Tahoma" w:cs="Tahoma"/>
          <w:szCs w:val="20"/>
          <w:lang w:val="mk-MK"/>
        </w:rPr>
        <w:t xml:space="preserve"> мешавини, изолациски материјали, мешовит градежен отпад).</w:t>
      </w:r>
    </w:p>
    <w:p w14:paraId="6275774C" w14:textId="77777777" w:rsidR="00D03E26" w:rsidRPr="00AF7B00" w:rsidRDefault="00D03E26" w:rsidP="00EC379A">
      <w:pPr>
        <w:pStyle w:val="Heading4"/>
        <w:rPr>
          <w:rFonts w:cs="Tahoma"/>
        </w:rPr>
      </w:pPr>
      <w:bookmarkStart w:id="73" w:name="_Toc120575378"/>
      <w:r>
        <w:rPr>
          <w:rFonts w:eastAsia="Tahoma" w:cs="Tahoma"/>
          <w:szCs w:val="20"/>
          <w:lang w:val="mk-MK"/>
        </w:rPr>
        <w:t>План за санација на локацијата</w:t>
      </w:r>
      <w:bookmarkEnd w:id="73"/>
    </w:p>
    <w:p w14:paraId="4F6E8F27" w14:textId="7D016CBC" w:rsidR="00D03E26" w:rsidRPr="00AF7B00" w:rsidRDefault="00D03E26" w:rsidP="00B579A4">
      <w:pPr>
        <w:pStyle w:val="ListBullet"/>
        <w:numPr>
          <w:ilvl w:val="0"/>
          <w:numId w:val="0"/>
        </w:numPr>
        <w:spacing w:before="120" w:after="120" w:line="276" w:lineRule="auto"/>
        <w:jc w:val="both"/>
        <w:rPr>
          <w:rFonts w:cs="Tahoma"/>
        </w:rPr>
      </w:pPr>
      <w:r>
        <w:rPr>
          <w:rFonts w:eastAsia="Tahoma" w:cs="Tahoma"/>
          <w:szCs w:val="20"/>
          <w:lang w:val="mk-MK"/>
        </w:rPr>
        <w:t>Санација на локацијата се однесува на површините привремено зафатени со градежните работи за потребите на изградба на Проектот. Овие површини нема да бидат потребни во оперативната фаза на Проектот.</w:t>
      </w:r>
      <w:r w:rsidR="0089421A">
        <w:rPr>
          <w:rFonts w:eastAsia="Tahoma" w:cs="Tahoma"/>
          <w:szCs w:val="20"/>
          <w:lang w:val="mk-MK"/>
        </w:rPr>
        <w:t xml:space="preserve"> </w:t>
      </w:r>
      <w:r>
        <w:rPr>
          <w:rFonts w:eastAsia="Tahoma" w:cs="Tahoma"/>
          <w:szCs w:val="20"/>
          <w:lang w:val="mk-MK"/>
        </w:rPr>
        <w:t xml:space="preserve">Во такви површини спаѓаат некои пристапни патеки (тие што не се потребни за оперативното одржување на Проектот) и површините непосредно до патиштата, градежните комплекси, камповите за сместување на работниците (доколку ги има), натрупаното земјиште, работните места околу </w:t>
      </w:r>
      <w:proofErr w:type="spellStart"/>
      <w:r>
        <w:rPr>
          <w:rFonts w:eastAsia="Tahoma" w:cs="Tahoma"/>
          <w:szCs w:val="20"/>
          <w:lang w:val="mk-MK"/>
        </w:rPr>
        <w:t>далноводните</w:t>
      </w:r>
      <w:proofErr w:type="spellEnd"/>
      <w:r>
        <w:rPr>
          <w:rFonts w:eastAsia="Tahoma" w:cs="Tahoma"/>
          <w:szCs w:val="20"/>
          <w:lang w:val="mk-MK"/>
        </w:rPr>
        <w:t xml:space="preserve"> столбови. Општо земено, активностите за возобновување на локацијата на Проектот ќе се состојат од чистење, израмнување, озеленување и затворање на градилиштето. Сите пристапни патеки и работни локации кои претрпеле нарушување мора да се обноват веднаш по нарушувањето.</w:t>
      </w:r>
    </w:p>
    <w:p w14:paraId="5F769E43" w14:textId="77777777" w:rsidR="00D03E26" w:rsidRPr="00AF7B00" w:rsidRDefault="00D03E26" w:rsidP="00B579A4">
      <w:pPr>
        <w:pStyle w:val="ListBullet"/>
        <w:numPr>
          <w:ilvl w:val="0"/>
          <w:numId w:val="0"/>
        </w:numPr>
        <w:spacing w:before="120" w:after="120" w:line="276" w:lineRule="auto"/>
        <w:jc w:val="both"/>
        <w:rPr>
          <w:rFonts w:cs="Tahoma"/>
        </w:rPr>
      </w:pPr>
      <w:r>
        <w:rPr>
          <w:rFonts w:eastAsia="Tahoma" w:cs="Tahoma"/>
          <w:szCs w:val="20"/>
          <w:lang w:val="mk-MK"/>
        </w:rPr>
        <w:t xml:space="preserve">Изведувачот (Изведувачите) ќе изработи и спроведе План за санација на локацијата како дел од </w:t>
      </w:r>
      <w:proofErr w:type="spellStart"/>
      <w:r>
        <w:rPr>
          <w:rFonts w:eastAsia="Tahoma" w:cs="Tahoma"/>
          <w:szCs w:val="20"/>
          <w:lang w:val="mk-MK"/>
        </w:rPr>
        <w:t>ГПУЖСС</w:t>
      </w:r>
      <w:proofErr w:type="spellEnd"/>
      <w:r>
        <w:rPr>
          <w:rFonts w:eastAsia="Tahoma" w:cs="Tahoma"/>
          <w:szCs w:val="20"/>
          <w:lang w:val="mk-MK"/>
        </w:rPr>
        <w:t xml:space="preserve"> заради санирање на привремено зафатените површини со градежните работи. Во планот ќе се опишат активностите за возобновување, со кои ќе се осигура одржливо санирање на привремено нарушените површини, и ќе се утврдат методите и распоредот на активностите, како што ќе се напредува со градежните работи.</w:t>
      </w:r>
    </w:p>
    <w:p w14:paraId="64A25B09" w14:textId="77777777" w:rsidR="00D03E26" w:rsidRPr="00AF7B00" w:rsidRDefault="00D03E26" w:rsidP="001410E8">
      <w:pPr>
        <w:pStyle w:val="ListBullet"/>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438B5B49" w14:textId="77777777" w:rsidR="00D03E26" w:rsidRPr="00AF7B00" w:rsidRDefault="00D03E26" w:rsidP="00D76134">
      <w:pPr>
        <w:pStyle w:val="ListBullet2"/>
        <w:rPr>
          <w:rFonts w:cs="Tahoma"/>
          <w:b/>
          <w:color w:val="44697D"/>
          <w:sz w:val="32"/>
          <w:szCs w:val="32"/>
          <w:u w:color="00B050"/>
        </w:rPr>
      </w:pPr>
      <w:r>
        <w:rPr>
          <w:rFonts w:eastAsia="Tahoma" w:cs="Tahoma"/>
          <w:szCs w:val="20"/>
          <w:lang w:val="mk-MK"/>
        </w:rPr>
        <w:t>Каде што е возможно, по завршувањето на градежната фаза, сите површини нарушени со градежните работи ќе се санираат во нивната првобитна (</w:t>
      </w:r>
      <w:proofErr w:type="spellStart"/>
      <w:r>
        <w:rPr>
          <w:rFonts w:eastAsia="Tahoma" w:cs="Tahoma"/>
          <w:szCs w:val="20"/>
          <w:lang w:val="mk-MK"/>
        </w:rPr>
        <w:t>предградежна</w:t>
      </w:r>
      <w:proofErr w:type="spellEnd"/>
      <w:r>
        <w:rPr>
          <w:rFonts w:eastAsia="Tahoma" w:cs="Tahoma"/>
          <w:szCs w:val="20"/>
          <w:lang w:val="mk-MK"/>
        </w:rPr>
        <w:t>) состојба. Санацијата ќе се врши во согласност со регулаторните согласности добиени од надлежните органи. За таа цел, ќе се воспостави блиска соработка со сите надлежни органи за време на санацијата, во соработка со МЕПСО.</w:t>
      </w:r>
    </w:p>
    <w:p w14:paraId="5439D264" w14:textId="77777777" w:rsidR="00D03E26" w:rsidRPr="00AF7B00" w:rsidRDefault="00D03E26" w:rsidP="00921D46">
      <w:pPr>
        <w:pStyle w:val="ListBullet2"/>
        <w:rPr>
          <w:rFonts w:cs="Tahoma"/>
        </w:rPr>
      </w:pPr>
      <w:r>
        <w:rPr>
          <w:rFonts w:eastAsia="Tahoma" w:cs="Tahoma"/>
          <w:szCs w:val="20"/>
          <w:lang w:val="mk-MK"/>
        </w:rPr>
        <w:t>Зависно од условите специфични за локацијата, на површините кои биле нарушени со градежните работи, активностите за санација ќе се состојат од два начелни елементи:</w:t>
      </w:r>
    </w:p>
    <w:p w14:paraId="49491C1F" w14:textId="77777777" w:rsidR="00D03E26" w:rsidRPr="00AF7B00" w:rsidRDefault="00D03E26" w:rsidP="00855069">
      <w:pPr>
        <w:pStyle w:val="ListBullet2"/>
        <w:numPr>
          <w:ilvl w:val="1"/>
          <w:numId w:val="31"/>
        </w:numPr>
        <w:tabs>
          <w:tab w:val="clear" w:pos="1134"/>
          <w:tab w:val="num" w:pos="2127"/>
        </w:tabs>
        <w:ind w:left="2127" w:hanging="567"/>
        <w:rPr>
          <w:rFonts w:cs="Tahoma"/>
        </w:rPr>
      </w:pPr>
      <w:r>
        <w:rPr>
          <w:rFonts w:eastAsia="Tahoma" w:cs="Tahoma"/>
          <w:szCs w:val="20"/>
          <w:lang w:val="mk-MK"/>
        </w:rPr>
        <w:t>Техничка санација, во која спаѓа уредување на пределот, трајна контрола на ерозијата и системи за одводнување, доколку се потребни, и</w:t>
      </w:r>
    </w:p>
    <w:p w14:paraId="14C8AA48" w14:textId="77777777" w:rsidR="00D03E26" w:rsidRPr="00AF7B00" w:rsidRDefault="00D03E26" w:rsidP="00855069">
      <w:pPr>
        <w:pStyle w:val="ListBullet2"/>
        <w:numPr>
          <w:ilvl w:val="1"/>
          <w:numId w:val="31"/>
        </w:numPr>
        <w:tabs>
          <w:tab w:val="clear" w:pos="1134"/>
          <w:tab w:val="num" w:pos="2127"/>
        </w:tabs>
        <w:ind w:left="2127" w:hanging="567"/>
        <w:rPr>
          <w:rFonts w:cs="Tahoma"/>
        </w:rPr>
      </w:pPr>
      <w:r>
        <w:rPr>
          <w:rFonts w:eastAsia="Tahoma" w:cs="Tahoma"/>
          <w:szCs w:val="20"/>
          <w:lang w:val="mk-MK"/>
        </w:rPr>
        <w:t>Биолошка санација, во која спаѓа нанесување површинска почва и соодветно засејување/засадување на површината. Биолошката санација ќе подлежи на детална програма за следење со која ќе се евидентира ефективноста на озеленувањето.</w:t>
      </w:r>
    </w:p>
    <w:p w14:paraId="71393789" w14:textId="77777777" w:rsidR="00D03E26" w:rsidRPr="00AF7B00" w:rsidRDefault="00D03E26" w:rsidP="00AB3A19">
      <w:pPr>
        <w:pStyle w:val="ListBullet2"/>
        <w:spacing w:after="0"/>
        <w:rPr>
          <w:rFonts w:cs="Tahoma"/>
          <w:b/>
          <w:color w:val="44697D"/>
          <w:sz w:val="32"/>
          <w:szCs w:val="32"/>
          <w:u w:color="00B050"/>
        </w:rPr>
      </w:pPr>
      <w:r>
        <w:rPr>
          <w:rFonts w:eastAsia="Tahoma" w:cs="Tahoma"/>
          <w:szCs w:val="20"/>
          <w:lang w:val="mk-MK"/>
        </w:rPr>
        <w:t xml:space="preserve">Сите привремени работи / објекти (комплекси, кампови, конструкции, опрема, вклучително и отпадот од уривање и </w:t>
      </w:r>
      <w:proofErr w:type="spellStart"/>
      <w:r>
        <w:rPr>
          <w:rFonts w:eastAsia="Tahoma" w:cs="Tahoma"/>
          <w:szCs w:val="20"/>
          <w:lang w:val="mk-MK"/>
        </w:rPr>
        <w:t>ископнината</w:t>
      </w:r>
      <w:proofErr w:type="spellEnd"/>
      <w:r>
        <w:rPr>
          <w:rFonts w:eastAsia="Tahoma" w:cs="Tahoma"/>
          <w:szCs w:val="20"/>
          <w:lang w:val="mk-MK"/>
        </w:rPr>
        <w:t>), со исклучок на некои пристапни патеки (тие што се потребни за оперативното одржување на Проектот), ќе се отстранат и локациите ќе се возобноват во првобитната (</w:t>
      </w:r>
      <w:proofErr w:type="spellStart"/>
      <w:r>
        <w:rPr>
          <w:rFonts w:eastAsia="Tahoma" w:cs="Tahoma"/>
          <w:szCs w:val="20"/>
          <w:lang w:val="mk-MK"/>
        </w:rPr>
        <w:t>предградежната</w:t>
      </w:r>
      <w:proofErr w:type="spellEnd"/>
      <w:r>
        <w:rPr>
          <w:rFonts w:eastAsia="Tahoma" w:cs="Tahoma"/>
          <w:szCs w:val="20"/>
          <w:lang w:val="mk-MK"/>
        </w:rPr>
        <w:t>) состојба, врз основа на овие начела.</w:t>
      </w:r>
    </w:p>
    <w:p w14:paraId="3B14897E" w14:textId="77777777" w:rsidR="00D03E26" w:rsidRPr="00AF7B00" w:rsidRDefault="00D03E26" w:rsidP="00855069">
      <w:pPr>
        <w:pStyle w:val="ListBullet3"/>
        <w:numPr>
          <w:ilvl w:val="1"/>
          <w:numId w:val="31"/>
        </w:numPr>
        <w:tabs>
          <w:tab w:val="clear" w:pos="1134"/>
          <w:tab w:val="num" w:pos="2127"/>
        </w:tabs>
        <w:spacing w:before="0" w:after="0"/>
        <w:ind w:left="2126"/>
        <w:contextualSpacing w:val="0"/>
        <w:jc w:val="left"/>
        <w:rPr>
          <w:rFonts w:cs="Tahoma"/>
          <w:u w:color="00B050"/>
        </w:rPr>
      </w:pPr>
      <w:r>
        <w:rPr>
          <w:rFonts w:eastAsia="Tahoma" w:cs="Tahoma"/>
          <w:szCs w:val="20"/>
          <w:lang w:val="mk-MK"/>
        </w:rPr>
        <w:t xml:space="preserve">Земјиштето ќе се израмни и </w:t>
      </w:r>
      <w:proofErr w:type="spellStart"/>
      <w:r>
        <w:rPr>
          <w:rFonts w:eastAsia="Tahoma" w:cs="Tahoma"/>
          <w:szCs w:val="20"/>
          <w:lang w:val="mk-MK"/>
        </w:rPr>
        <w:t>контурира</w:t>
      </w:r>
      <w:proofErr w:type="spellEnd"/>
      <w:r>
        <w:rPr>
          <w:rFonts w:eastAsia="Tahoma" w:cs="Tahoma"/>
          <w:szCs w:val="20"/>
          <w:lang w:val="mk-MK"/>
        </w:rPr>
        <w:t xml:space="preserve"> така што да се осигура одводнување на водата без еродирање на почвата.</w:t>
      </w:r>
    </w:p>
    <w:p w14:paraId="1DEB7108" w14:textId="5CDE4397" w:rsidR="00D03E26" w:rsidRPr="00AF7B00" w:rsidRDefault="00D03E26" w:rsidP="00855069">
      <w:pPr>
        <w:pStyle w:val="ListBullet3"/>
        <w:numPr>
          <w:ilvl w:val="1"/>
          <w:numId w:val="31"/>
        </w:numPr>
        <w:tabs>
          <w:tab w:val="clear" w:pos="1134"/>
          <w:tab w:val="num" w:pos="2127"/>
        </w:tabs>
        <w:spacing w:before="0" w:after="0"/>
        <w:ind w:left="2126"/>
        <w:contextualSpacing w:val="0"/>
        <w:jc w:val="left"/>
        <w:rPr>
          <w:rFonts w:cs="Tahoma"/>
          <w:u w:color="00B050"/>
        </w:rPr>
      </w:pPr>
      <w:proofErr w:type="spellStart"/>
      <w:r>
        <w:rPr>
          <w:rFonts w:eastAsia="Tahoma" w:cs="Tahoma"/>
          <w:szCs w:val="20"/>
          <w:lang w:val="mk-MK"/>
        </w:rPr>
        <w:t>Санираните</w:t>
      </w:r>
      <w:proofErr w:type="spellEnd"/>
      <w:r>
        <w:rPr>
          <w:rFonts w:eastAsia="Tahoma" w:cs="Tahoma"/>
          <w:szCs w:val="20"/>
          <w:lang w:val="mk-MK"/>
        </w:rPr>
        <w:t xml:space="preserve"> локации не смеат да претставуваат опасност за луѓето.</w:t>
      </w:r>
      <w:r w:rsidR="0089421A">
        <w:rPr>
          <w:rFonts w:eastAsia="Tahoma" w:cs="Tahoma"/>
          <w:szCs w:val="20"/>
          <w:lang w:val="mk-MK"/>
        </w:rPr>
        <w:t xml:space="preserve"> </w:t>
      </w:r>
    </w:p>
    <w:p w14:paraId="6C5BF39B" w14:textId="77777777" w:rsidR="00D03E26" w:rsidRPr="00AF7B00" w:rsidRDefault="00D03E26" w:rsidP="00AB3A19">
      <w:pPr>
        <w:pStyle w:val="ListBullet2"/>
        <w:spacing w:before="0"/>
        <w:rPr>
          <w:rFonts w:cs="Tahoma"/>
          <w:b/>
          <w:color w:val="44697D"/>
          <w:sz w:val="32"/>
          <w:szCs w:val="32"/>
          <w:u w:color="00B050"/>
        </w:rPr>
      </w:pPr>
      <w:r>
        <w:rPr>
          <w:rFonts w:eastAsia="Tahoma" w:cs="Tahoma"/>
          <w:szCs w:val="20"/>
          <w:lang w:val="mk-MK"/>
        </w:rPr>
        <w:t>Сите резидуални материјали од работните локации ќе се отстранат и одложат на прифатлив начин, согласно Планот за управување со отпадот (види Дел 3.2.4.7).</w:t>
      </w:r>
    </w:p>
    <w:p w14:paraId="1E9D67E3" w14:textId="77777777" w:rsidR="00D03E26" w:rsidRPr="00AF7B00" w:rsidRDefault="00D03E26" w:rsidP="00AB3A19">
      <w:pPr>
        <w:pStyle w:val="ListBullet2"/>
        <w:spacing w:before="0"/>
        <w:rPr>
          <w:rFonts w:cs="Tahoma"/>
          <w:b/>
          <w:color w:val="44697D"/>
          <w:sz w:val="32"/>
          <w:szCs w:val="32"/>
          <w:u w:color="00B050"/>
        </w:rPr>
      </w:pPr>
      <w:r>
        <w:rPr>
          <w:rFonts w:eastAsia="Tahoma" w:cs="Tahoma"/>
          <w:szCs w:val="20"/>
          <w:lang w:val="mk-MK"/>
        </w:rPr>
        <w:t>Сите патишта што се користеле за потребите на изградбата, а коишто биле оштетени со возилата и механизацијата на Проектот, ќе се обноват веднаш по завршувањето на изградбата во нивната првобитна (</w:t>
      </w:r>
      <w:proofErr w:type="spellStart"/>
      <w:r>
        <w:rPr>
          <w:rFonts w:eastAsia="Tahoma" w:cs="Tahoma"/>
          <w:szCs w:val="20"/>
          <w:lang w:val="mk-MK"/>
        </w:rPr>
        <w:t>предградежна</w:t>
      </w:r>
      <w:proofErr w:type="spellEnd"/>
      <w:r>
        <w:rPr>
          <w:rFonts w:eastAsia="Tahoma" w:cs="Tahoma"/>
          <w:szCs w:val="20"/>
          <w:lang w:val="mk-MK"/>
        </w:rPr>
        <w:t>) состојба.</w:t>
      </w:r>
    </w:p>
    <w:p w14:paraId="17A73C92" w14:textId="77777777" w:rsidR="00D03E26" w:rsidRPr="00AF7B00" w:rsidRDefault="00D03E26" w:rsidP="00AB3A19">
      <w:pPr>
        <w:pStyle w:val="ListBullet2"/>
        <w:spacing w:before="0"/>
        <w:rPr>
          <w:rFonts w:cs="Tahoma"/>
          <w:b/>
          <w:color w:val="44697D"/>
          <w:sz w:val="32"/>
          <w:szCs w:val="32"/>
          <w:u w:color="00B050"/>
        </w:rPr>
      </w:pPr>
      <w:r>
        <w:rPr>
          <w:rFonts w:eastAsia="Tahoma" w:cs="Tahoma"/>
          <w:szCs w:val="20"/>
          <w:lang w:val="mk-MK"/>
        </w:rPr>
        <w:lastRenderedPageBreak/>
        <w:t>Ќе се изврши уредување на пределот и озеленување на површините нарушени со градежните работи.</w:t>
      </w:r>
      <w:r>
        <w:rPr>
          <w:rFonts w:eastAsia="Tahoma" w:cs="Tahoma"/>
          <w:szCs w:val="20"/>
          <w:lang w:val="mk-MK"/>
        </w:rPr>
        <w:tab/>
      </w:r>
    </w:p>
    <w:p w14:paraId="05CB5CFF" w14:textId="77777777" w:rsidR="00D03E26" w:rsidRPr="00AF7B00" w:rsidRDefault="00D03E26" w:rsidP="00AB3A19">
      <w:pPr>
        <w:pStyle w:val="ListBullet2"/>
        <w:spacing w:before="0"/>
        <w:rPr>
          <w:rFonts w:cs="Tahoma"/>
          <w:b/>
          <w:color w:val="44697D"/>
          <w:sz w:val="32"/>
          <w:szCs w:val="32"/>
          <w:u w:color="00B050"/>
        </w:rPr>
      </w:pPr>
      <w:r>
        <w:rPr>
          <w:rFonts w:eastAsia="Tahoma" w:cs="Tahoma"/>
          <w:szCs w:val="20"/>
          <w:lang w:val="mk-MK"/>
        </w:rPr>
        <w:t xml:space="preserve">Работите околу повторното озеленување ќе се планираат однапред со цел да се осигура одржлива санација и истите соодветно ќе се опишат во </w:t>
      </w:r>
      <w:proofErr w:type="spellStart"/>
      <w:r>
        <w:rPr>
          <w:rFonts w:eastAsia="Tahoma" w:cs="Tahoma"/>
          <w:szCs w:val="20"/>
          <w:lang w:val="mk-MK"/>
        </w:rPr>
        <w:t>ГПУЖСС</w:t>
      </w:r>
      <w:proofErr w:type="spellEnd"/>
      <w:r>
        <w:rPr>
          <w:rFonts w:eastAsia="Tahoma" w:cs="Tahoma"/>
          <w:szCs w:val="20"/>
          <w:lang w:val="mk-MK"/>
        </w:rPr>
        <w:t>. За таа цел, ќе се користат само автохтони видови. Повторното озеленување ќе се врши постепено во текот на градежната фаза, и нема да се ограничи само на санирање по завршувањето на градежната фаза на Проектот.</w:t>
      </w:r>
    </w:p>
    <w:p w14:paraId="65BB5FB4" w14:textId="77777777" w:rsidR="00D03E26" w:rsidRPr="00AF7B00" w:rsidRDefault="00D03E26" w:rsidP="00C86D16">
      <w:pPr>
        <w:pStyle w:val="Heading3"/>
        <w:rPr>
          <w:rFonts w:cs="Tahoma"/>
        </w:rPr>
      </w:pPr>
      <w:bookmarkStart w:id="74" w:name="_Toc120575379"/>
      <w:r>
        <w:rPr>
          <w:rFonts w:eastAsia="Tahoma" w:cs="Tahoma"/>
          <w:szCs w:val="24"/>
          <w:lang w:val="mk-MK"/>
        </w:rPr>
        <w:t>Планови и процедури за управување со социјалните аспекти</w:t>
      </w:r>
      <w:bookmarkEnd w:id="74"/>
    </w:p>
    <w:p w14:paraId="605357A7" w14:textId="77777777" w:rsidR="00D03E26" w:rsidRPr="00AF7B00" w:rsidRDefault="00D03E26" w:rsidP="00EE69F7">
      <w:pPr>
        <w:pStyle w:val="Heading4"/>
        <w:rPr>
          <w:rFonts w:cs="Tahoma"/>
        </w:rPr>
      </w:pPr>
      <w:bookmarkStart w:id="75" w:name="_Toc120575380"/>
      <w:r>
        <w:rPr>
          <w:rFonts w:eastAsia="Tahoma" w:cs="Tahoma"/>
          <w:szCs w:val="20"/>
          <w:lang w:val="mk-MK"/>
        </w:rPr>
        <w:t>Работна сила и работни услови</w:t>
      </w:r>
      <w:bookmarkEnd w:id="75"/>
    </w:p>
    <w:p w14:paraId="785684A5" w14:textId="77777777" w:rsidR="00D03E26" w:rsidRPr="00AF7B00" w:rsidRDefault="00D03E26" w:rsidP="00855069">
      <w:pPr>
        <w:pStyle w:val="Heading4"/>
        <w:numPr>
          <w:ilvl w:val="4"/>
          <w:numId w:val="34"/>
        </w:numPr>
        <w:rPr>
          <w:rFonts w:cs="Tahoma"/>
        </w:rPr>
      </w:pPr>
      <w:bookmarkStart w:id="76" w:name="_Toc120575381"/>
      <w:r>
        <w:rPr>
          <w:rFonts w:eastAsia="Tahoma" w:cs="Tahoma"/>
          <w:szCs w:val="20"/>
          <w:lang w:val="mk-MK"/>
        </w:rPr>
        <w:t>Преглед на очекуваната употреба на работната сила во Проектот</w:t>
      </w:r>
      <w:bookmarkEnd w:id="76"/>
    </w:p>
    <w:p w14:paraId="2A2BAC1F" w14:textId="77777777" w:rsidR="00D03E26" w:rsidRPr="00AF7B00" w:rsidRDefault="00D03E26" w:rsidP="00D87E26">
      <w:pPr>
        <w:rPr>
          <w:rFonts w:cs="Tahoma"/>
        </w:rPr>
      </w:pPr>
      <w:r>
        <w:rPr>
          <w:rFonts w:eastAsia="Tahoma" w:cs="Tahoma"/>
          <w:szCs w:val="20"/>
          <w:lang w:val="mk-MK"/>
        </w:rPr>
        <w:t>Проектот се очекува да ангажира три категории на работници:</w:t>
      </w:r>
    </w:p>
    <w:p w14:paraId="6876F69A" w14:textId="77777777" w:rsidR="00D03E26" w:rsidRPr="00AF7B00" w:rsidRDefault="00D03E26" w:rsidP="00AE41F6">
      <w:pPr>
        <w:pStyle w:val="ListBullet"/>
        <w:tabs>
          <w:tab w:val="left" w:pos="2552"/>
        </w:tabs>
        <w:spacing w:after="120"/>
        <w:ind w:left="720" w:hanging="360"/>
        <w:rPr>
          <w:rFonts w:cs="Tahoma"/>
          <w:szCs w:val="20"/>
        </w:rPr>
      </w:pPr>
      <w:r>
        <w:rPr>
          <w:rFonts w:eastAsia="Tahoma" w:cs="Tahoma"/>
          <w:szCs w:val="20"/>
          <w:lang w:val="mk-MK"/>
        </w:rPr>
        <w:t xml:space="preserve">Директни работници (луѓе што се вработени или ангажирани директно од </w:t>
      </w:r>
      <w:proofErr w:type="spellStart"/>
      <w:r>
        <w:rPr>
          <w:rFonts w:eastAsia="Tahoma" w:cs="Tahoma"/>
          <w:szCs w:val="20"/>
          <w:lang w:val="mk-MK"/>
        </w:rPr>
        <w:t>Заемопримателот</w:t>
      </w:r>
      <w:proofErr w:type="spellEnd"/>
      <w:r>
        <w:rPr>
          <w:rFonts w:eastAsia="Tahoma" w:cs="Tahoma"/>
          <w:szCs w:val="20"/>
          <w:lang w:val="mk-MK"/>
        </w:rPr>
        <w:t>) ќе бидат лицата вработени во МЕПСО и тука ќе спаѓаат и членовите на ЕСП на МЕПСО.</w:t>
      </w:r>
    </w:p>
    <w:p w14:paraId="36DF6DE1" w14:textId="77777777" w:rsidR="00D03E26" w:rsidRPr="00AF7B00" w:rsidRDefault="00D03E26" w:rsidP="00AE41F6">
      <w:pPr>
        <w:pStyle w:val="ListBullet"/>
        <w:tabs>
          <w:tab w:val="left" w:pos="2552"/>
        </w:tabs>
        <w:spacing w:after="120"/>
        <w:ind w:left="720" w:hanging="360"/>
        <w:rPr>
          <w:rFonts w:cs="Tahoma"/>
          <w:szCs w:val="20"/>
        </w:rPr>
      </w:pPr>
      <w:r>
        <w:rPr>
          <w:rFonts w:eastAsia="Tahoma" w:cs="Tahoma"/>
          <w:szCs w:val="20"/>
          <w:lang w:val="mk-MK"/>
        </w:rPr>
        <w:t>Работници по договор (луѓе вработени или ангажирани преку трети страни заради извршување задачи поврзани со основните функции на Проектот, независно од локацијата) ќе се вработуваат по потреба од страна на изведувачите, подизведувачите и другите посредници, за што деталите ќе бидат познати откако ќе се започне со спроведување на активностите.</w:t>
      </w:r>
    </w:p>
    <w:p w14:paraId="348714D9" w14:textId="77777777" w:rsidR="00D03E26" w:rsidRPr="00AF7B00" w:rsidRDefault="00D03E26" w:rsidP="00AE41F6">
      <w:pPr>
        <w:pStyle w:val="ListBullet"/>
        <w:tabs>
          <w:tab w:val="left" w:pos="2552"/>
        </w:tabs>
        <w:spacing w:after="120"/>
        <w:ind w:left="720" w:hanging="360"/>
        <w:rPr>
          <w:rFonts w:cs="Tahoma"/>
          <w:szCs w:val="20"/>
        </w:rPr>
      </w:pPr>
      <w:r>
        <w:rPr>
          <w:rFonts w:eastAsia="Tahoma" w:cs="Tahoma"/>
          <w:szCs w:val="20"/>
          <w:lang w:val="mk-MK"/>
        </w:rPr>
        <w:t xml:space="preserve">Луѓе ангажирани или вработени од примарните добавувачи на </w:t>
      </w:r>
      <w:proofErr w:type="spellStart"/>
      <w:r>
        <w:rPr>
          <w:rFonts w:eastAsia="Tahoma" w:cs="Tahoma"/>
          <w:szCs w:val="20"/>
          <w:lang w:val="mk-MK"/>
        </w:rPr>
        <w:t>Заемопримателот</w:t>
      </w:r>
      <w:proofErr w:type="spellEnd"/>
      <w:r>
        <w:rPr>
          <w:rFonts w:eastAsia="Tahoma" w:cs="Tahoma"/>
          <w:szCs w:val="20"/>
          <w:lang w:val="mk-MK"/>
        </w:rPr>
        <w:t xml:space="preserve">. Добавувачите коишто тековно </w:t>
      </w:r>
      <w:proofErr w:type="spellStart"/>
      <w:r>
        <w:rPr>
          <w:rFonts w:eastAsia="Tahoma" w:cs="Tahoma"/>
          <w:szCs w:val="20"/>
          <w:lang w:val="mk-MK"/>
        </w:rPr>
        <w:t>добавуваат</w:t>
      </w:r>
      <w:proofErr w:type="spellEnd"/>
      <w:r>
        <w:rPr>
          <w:rFonts w:eastAsia="Tahoma" w:cs="Tahoma"/>
          <w:szCs w:val="20"/>
          <w:lang w:val="mk-MK"/>
        </w:rPr>
        <w:t xml:space="preserve"> стоки за потребите на основните функции на Проектот ќе се сметаат за примарни добавувачи, и тоа ќе бидат компании коишто ги произведуваат или увезуваат средствата што му се потребни на проектот за да ги испорача на проектните корисници.</w:t>
      </w:r>
    </w:p>
    <w:p w14:paraId="3D37A6F1" w14:textId="77777777" w:rsidR="00D03E26" w:rsidRPr="00AF7B00" w:rsidRDefault="00D03E26" w:rsidP="00855069">
      <w:pPr>
        <w:pStyle w:val="Heading4"/>
        <w:numPr>
          <w:ilvl w:val="4"/>
          <w:numId w:val="34"/>
        </w:numPr>
        <w:rPr>
          <w:rFonts w:cs="Tahoma"/>
          <w:u w:val="single"/>
        </w:rPr>
      </w:pPr>
      <w:bookmarkStart w:id="77" w:name="_Toc120575382"/>
      <w:r>
        <w:rPr>
          <w:rFonts w:eastAsia="Tahoma" w:cs="Tahoma"/>
          <w:szCs w:val="20"/>
          <w:lang w:val="mk-MK"/>
        </w:rPr>
        <w:t>Работни услови</w:t>
      </w:r>
      <w:bookmarkEnd w:id="77"/>
    </w:p>
    <w:p w14:paraId="1B0C4ACA" w14:textId="77777777" w:rsidR="00D03E26" w:rsidRPr="00AF7B00" w:rsidRDefault="00D03E26" w:rsidP="00EE69F7">
      <w:pPr>
        <w:pStyle w:val="NumberedParagraph"/>
        <w:numPr>
          <w:ilvl w:val="0"/>
          <w:numId w:val="0"/>
        </w:numPr>
        <w:spacing w:line="276" w:lineRule="auto"/>
        <w:rPr>
          <w:rFonts w:cs="Tahoma"/>
        </w:rPr>
      </w:pPr>
      <w:r>
        <w:rPr>
          <w:rFonts w:eastAsia="Tahoma" w:cs="Tahoma"/>
          <w:szCs w:val="20"/>
          <w:lang w:val="mk-MK"/>
        </w:rPr>
        <w:t>Изведувачот (Изведувачите) ќе обезбеди достоинствени работни услови за работниците и ќе се погрижи за усогласеноста со важечките закони и прописи во Македонија</w:t>
      </w:r>
      <w:r>
        <w:rPr>
          <w:rStyle w:val="FootnoteReference"/>
          <w:rFonts w:cs="Tahoma"/>
        </w:rPr>
        <w:footnoteReference w:id="18"/>
      </w:r>
      <w:r>
        <w:rPr>
          <w:rFonts w:eastAsia="Tahoma" w:cs="Tahoma"/>
          <w:szCs w:val="20"/>
          <w:lang w:val="mk-MK"/>
        </w:rPr>
        <w:t xml:space="preserve">, и со темелните конвенции и основните трудови стандарди на Меѓународната организација на трудот (МОТ). Тука спаѓаат правата на работниците во однос на платата, работното време, паузите и одморот, прекувремената работа, минималната плата, редовното примање плата, придонесите и другите надоместоци, еднаквите можности, </w:t>
      </w:r>
      <w:proofErr w:type="spellStart"/>
      <w:r>
        <w:rPr>
          <w:rFonts w:eastAsia="Tahoma" w:cs="Tahoma"/>
          <w:szCs w:val="20"/>
          <w:lang w:val="mk-MK"/>
        </w:rPr>
        <w:t>недискриминирачката</w:t>
      </w:r>
      <w:proofErr w:type="spellEnd"/>
      <w:r>
        <w:rPr>
          <w:rFonts w:eastAsia="Tahoma" w:cs="Tahoma"/>
          <w:szCs w:val="20"/>
          <w:lang w:val="mk-MK"/>
        </w:rPr>
        <w:t xml:space="preserve"> работна средина, најдобрите практики за управување на човечките ресурси и плановите за здравје и безбедност при работа. Платите, придонесите и условите за работа ќе бидат споредливи со тие на МЕПСО во регионот на Проектот и дадената експертиза.</w:t>
      </w:r>
    </w:p>
    <w:p w14:paraId="419DD5B0" w14:textId="77777777" w:rsidR="00D03E26" w:rsidRPr="00AF7B00" w:rsidRDefault="00D03E26" w:rsidP="00EE69F7">
      <w:pPr>
        <w:pStyle w:val="NumberedParagraph"/>
        <w:numPr>
          <w:ilvl w:val="0"/>
          <w:numId w:val="0"/>
        </w:numPr>
        <w:spacing w:line="276" w:lineRule="auto"/>
        <w:rPr>
          <w:rFonts w:cs="Tahoma"/>
        </w:rPr>
      </w:pPr>
      <w:r>
        <w:rPr>
          <w:rFonts w:eastAsia="Tahoma" w:cs="Tahoma"/>
          <w:szCs w:val="20"/>
          <w:lang w:val="mk-MK"/>
        </w:rPr>
        <w:t xml:space="preserve">Изведувачот (Изведувачите) ќе изработи и ќе спроведе внатрешни политики и процедури со кои ќе се обезбеди ниту еден вработен или кандидат за работно место да не биде изложен на дискриминација и/или вознемирување. </w:t>
      </w:r>
    </w:p>
    <w:p w14:paraId="5F1BA484" w14:textId="77777777" w:rsidR="00D03E26" w:rsidRPr="00AF7B00" w:rsidRDefault="00D03E26" w:rsidP="009D4184">
      <w:pPr>
        <w:pStyle w:val="ListBullet"/>
        <w:rPr>
          <w:rFonts w:cs="Tahoma"/>
        </w:rPr>
      </w:pPr>
      <w:r>
        <w:rPr>
          <w:rFonts w:eastAsia="Tahoma" w:cs="Tahoma"/>
          <w:szCs w:val="20"/>
          <w:lang w:val="mk-MK"/>
        </w:rPr>
        <w:t>Механизам за поплаки од работниците</w:t>
      </w:r>
    </w:p>
    <w:p w14:paraId="42834527" w14:textId="77777777" w:rsidR="00D03E26" w:rsidRPr="00AF7B00" w:rsidRDefault="00D03E26" w:rsidP="00EE69F7">
      <w:pPr>
        <w:pStyle w:val="NumberedParagraph"/>
        <w:numPr>
          <w:ilvl w:val="0"/>
          <w:numId w:val="0"/>
        </w:numPr>
        <w:spacing w:line="276" w:lineRule="auto"/>
        <w:rPr>
          <w:rFonts w:cs="Tahoma"/>
        </w:rPr>
      </w:pPr>
      <w:r>
        <w:rPr>
          <w:rFonts w:eastAsia="Tahoma" w:cs="Tahoma"/>
          <w:szCs w:val="20"/>
          <w:lang w:val="mk-MK"/>
        </w:rPr>
        <w:t>Изведувачот (Изведувачите) ќе ги почитува и овозможи правата на работниците да им организира и обезбеди Механизам за поплаки од работниците за сите работници, вклучително и за работниците на подизведувачите, врз основа на следниве управувачки дејствија, како минимум:</w:t>
      </w:r>
    </w:p>
    <w:p w14:paraId="4100C3E8" w14:textId="77777777" w:rsidR="00D03E26" w:rsidRPr="00AF7B00" w:rsidRDefault="00D03E26" w:rsidP="00E00FCA">
      <w:pPr>
        <w:pStyle w:val="ListBullet2"/>
        <w:contextualSpacing w:val="0"/>
        <w:rPr>
          <w:rFonts w:cs="Tahoma"/>
        </w:rPr>
      </w:pPr>
      <w:r>
        <w:rPr>
          <w:rFonts w:eastAsia="Tahoma" w:cs="Tahoma"/>
          <w:szCs w:val="20"/>
          <w:lang w:val="mk-MK"/>
        </w:rPr>
        <w:t>Механизмот за поплаки ќе им биде достапен на сите работници, вклучително и на подизведувачите.</w:t>
      </w:r>
    </w:p>
    <w:p w14:paraId="556873D8" w14:textId="77777777" w:rsidR="00D03E26" w:rsidRPr="00AF7B00" w:rsidRDefault="00D03E26" w:rsidP="00E00FCA">
      <w:pPr>
        <w:pStyle w:val="ListBullet2"/>
        <w:contextualSpacing w:val="0"/>
        <w:rPr>
          <w:rFonts w:cs="Tahoma"/>
        </w:rPr>
      </w:pPr>
      <w:r>
        <w:rPr>
          <w:rFonts w:eastAsia="Tahoma" w:cs="Tahoma"/>
          <w:szCs w:val="20"/>
          <w:lang w:val="mk-MK"/>
        </w:rPr>
        <w:t>Работниците ќе добијат воведна обука за нивните права и за механизмот за поплаки.</w:t>
      </w:r>
    </w:p>
    <w:p w14:paraId="23311A22" w14:textId="77777777" w:rsidR="00D03E26" w:rsidRPr="00AF7B00" w:rsidRDefault="00D03E26" w:rsidP="00E00FCA">
      <w:pPr>
        <w:pStyle w:val="ListBullet2"/>
        <w:contextualSpacing w:val="0"/>
        <w:rPr>
          <w:rFonts w:cs="Tahoma"/>
        </w:rPr>
      </w:pPr>
      <w:r>
        <w:rPr>
          <w:rFonts w:eastAsia="Tahoma" w:cs="Tahoma"/>
          <w:szCs w:val="20"/>
          <w:lang w:val="mk-MK"/>
        </w:rPr>
        <w:lastRenderedPageBreak/>
        <w:t xml:space="preserve">Изведувачот (Изведувачите) ќе ги постави контакт-податоците на Механизмот за поплаки од работниците на добро видливи места на сите клучни локации низ целото градилиште. </w:t>
      </w:r>
    </w:p>
    <w:p w14:paraId="2DC45D13" w14:textId="77777777" w:rsidR="00D03E26" w:rsidRPr="00AF7B00" w:rsidRDefault="00D03E26" w:rsidP="00E00FCA">
      <w:pPr>
        <w:pStyle w:val="ListBullet2"/>
        <w:contextualSpacing w:val="0"/>
        <w:rPr>
          <w:rFonts w:cs="Tahoma"/>
        </w:rPr>
      </w:pPr>
      <w:r>
        <w:rPr>
          <w:rFonts w:eastAsia="Tahoma" w:cs="Tahoma"/>
          <w:szCs w:val="20"/>
          <w:lang w:val="mk-MK"/>
        </w:rPr>
        <w:t>Работниците ќе можат да поднесат поплака така што ќе му се обратат на својот застапник, или самите ќе го пополнат образецот за поплаки и ќе го стават во некоја од кутиите за поплаки што ќе се наоѓаат на сите клучни локации низ целото градилиште.</w:t>
      </w:r>
    </w:p>
    <w:p w14:paraId="613369C2" w14:textId="77777777" w:rsidR="00D03E26" w:rsidRPr="00AF7B00" w:rsidRDefault="00D03E26" w:rsidP="00E00FCA">
      <w:pPr>
        <w:pStyle w:val="ListBullet2"/>
        <w:contextualSpacing w:val="0"/>
        <w:rPr>
          <w:rFonts w:cs="Tahoma"/>
        </w:rPr>
      </w:pPr>
      <w:r>
        <w:rPr>
          <w:rFonts w:eastAsia="Tahoma" w:cs="Tahoma"/>
          <w:szCs w:val="20"/>
          <w:lang w:val="mk-MK"/>
        </w:rPr>
        <w:t>Поплаките ќе се заведат и евидентираат во базата на податоци за поплаки од работниците. За секоја поплака ќе се подготви формален одговор, којшто исто така ќе се евидентира во базата на податоци.</w:t>
      </w:r>
    </w:p>
    <w:p w14:paraId="0C6D18BD" w14:textId="77777777" w:rsidR="00D03E26" w:rsidRPr="00AF7B00" w:rsidRDefault="00D03E26" w:rsidP="00E00FCA">
      <w:pPr>
        <w:pStyle w:val="ListBullet2"/>
        <w:contextualSpacing w:val="0"/>
        <w:rPr>
          <w:rFonts w:cs="Tahoma"/>
        </w:rPr>
      </w:pPr>
      <w:r>
        <w:rPr>
          <w:rFonts w:eastAsia="Tahoma" w:cs="Tahoma"/>
          <w:szCs w:val="20"/>
          <w:lang w:val="mk-MK"/>
        </w:rPr>
        <w:t>За секоја поплака ќе се подготви формален одговор, којшто исто така ќе се евидентира во базата на податоци. Изведувачот (Изведувачите) ќе му го пренесе на персоналот решението по поплаката и ќе го документира решението и прифаќањето од персоналот.</w:t>
      </w:r>
    </w:p>
    <w:p w14:paraId="505AB54B" w14:textId="77777777" w:rsidR="00D03E26" w:rsidRPr="00AF7B00" w:rsidRDefault="00D03E26" w:rsidP="00855069">
      <w:pPr>
        <w:pStyle w:val="Heading4"/>
        <w:numPr>
          <w:ilvl w:val="4"/>
          <w:numId w:val="34"/>
        </w:numPr>
        <w:rPr>
          <w:rFonts w:cs="Tahoma"/>
          <w:u w:val="single"/>
        </w:rPr>
      </w:pPr>
      <w:bookmarkStart w:id="78" w:name="_Toc120575383"/>
      <w:r>
        <w:rPr>
          <w:rFonts w:eastAsia="Tahoma" w:cs="Tahoma"/>
          <w:szCs w:val="20"/>
          <w:lang w:val="mk-MK"/>
        </w:rPr>
        <w:t>Сместување на работниците</w:t>
      </w:r>
      <w:bookmarkEnd w:id="78"/>
    </w:p>
    <w:p w14:paraId="42E9E5A6" w14:textId="77777777" w:rsidR="00D03E26" w:rsidRPr="00AF7B00" w:rsidRDefault="00D03E26" w:rsidP="00E9366D">
      <w:pPr>
        <w:spacing w:line="276" w:lineRule="auto"/>
        <w:rPr>
          <w:rFonts w:cs="Tahoma"/>
          <w:szCs w:val="20"/>
        </w:rPr>
      </w:pPr>
      <w:r>
        <w:rPr>
          <w:rFonts w:eastAsia="Tahoma" w:cs="Tahoma"/>
          <w:szCs w:val="20"/>
          <w:lang w:val="mk-MK"/>
        </w:rPr>
        <w:t xml:space="preserve">Изведувачот (Изведувачите) ќе се погрижи сместувањето на работниците да биде согласно релевантното македонско законодавство и меѓународните барања за сместување на работната сила, а особено ќе биде во согласност со насоките на </w:t>
      </w:r>
      <w:proofErr w:type="spellStart"/>
      <w:r>
        <w:rPr>
          <w:rFonts w:eastAsia="Tahoma" w:cs="Tahoma"/>
          <w:szCs w:val="20"/>
          <w:lang w:val="mk-MK"/>
        </w:rPr>
        <w:t>МФК</w:t>
      </w:r>
      <w:proofErr w:type="spellEnd"/>
      <w:r>
        <w:rPr>
          <w:rFonts w:eastAsia="Tahoma" w:cs="Tahoma"/>
          <w:szCs w:val="20"/>
          <w:lang w:val="mk-MK"/>
        </w:rPr>
        <w:t>/ЕБОР за сместување на работниците.</w:t>
      </w:r>
      <w:r>
        <w:rPr>
          <w:rStyle w:val="FootnoteReference"/>
          <w:rFonts w:cs="Tahoma"/>
        </w:rPr>
        <w:footnoteReference w:id="19"/>
      </w:r>
      <w:r>
        <w:rPr>
          <w:rFonts w:eastAsia="Tahoma" w:cs="Tahoma"/>
          <w:szCs w:val="20"/>
          <w:lang w:val="mk-MK"/>
        </w:rPr>
        <w:t xml:space="preserve"> </w:t>
      </w:r>
    </w:p>
    <w:p w14:paraId="221BDE42" w14:textId="77777777" w:rsidR="00D03E26" w:rsidRPr="00AF7B00" w:rsidRDefault="00D03E26" w:rsidP="00855069">
      <w:pPr>
        <w:pStyle w:val="Heading4"/>
        <w:numPr>
          <w:ilvl w:val="4"/>
          <w:numId w:val="34"/>
        </w:numPr>
        <w:rPr>
          <w:rFonts w:cs="Tahoma"/>
        </w:rPr>
      </w:pPr>
      <w:bookmarkStart w:id="79" w:name="_Toc120575384"/>
      <w:r>
        <w:rPr>
          <w:rFonts w:eastAsia="Tahoma" w:cs="Tahoma"/>
          <w:szCs w:val="20"/>
          <w:lang w:val="mk-MK"/>
        </w:rPr>
        <w:t>План за здравје и безбедност при работа</w:t>
      </w:r>
      <w:bookmarkEnd w:id="79"/>
    </w:p>
    <w:p w14:paraId="222A525C" w14:textId="77777777" w:rsidR="00D03E26" w:rsidRPr="00AF7B00" w:rsidRDefault="00D03E26" w:rsidP="00324A19">
      <w:pPr>
        <w:pStyle w:val="ListBullet"/>
        <w:numPr>
          <w:ilvl w:val="0"/>
          <w:numId w:val="0"/>
        </w:numPr>
        <w:spacing w:before="120" w:after="120" w:line="276" w:lineRule="auto"/>
        <w:jc w:val="both"/>
        <w:rPr>
          <w:rFonts w:cs="Tahoma"/>
        </w:rPr>
      </w:pPr>
      <w:r>
        <w:rPr>
          <w:rFonts w:eastAsia="Tahoma" w:cs="Tahoma"/>
          <w:szCs w:val="20"/>
          <w:lang w:val="mk-MK"/>
        </w:rPr>
        <w:t>Изведувачот (Изведувачите) е одговорен за здравјето и безбедноста на сите лица вклучени во изградбата на Проектот и ќе ги преземе сите мерки на претпазливост со цел да се спречат несреќни случаи и повреди на персоналот.</w:t>
      </w:r>
    </w:p>
    <w:p w14:paraId="4CA658BB" w14:textId="77777777" w:rsidR="00D03E26" w:rsidRPr="00AF7B00" w:rsidRDefault="00D03E26" w:rsidP="00F459FC">
      <w:pPr>
        <w:pStyle w:val="ListBullet"/>
        <w:numPr>
          <w:ilvl w:val="0"/>
          <w:numId w:val="0"/>
        </w:numPr>
        <w:spacing w:before="120" w:after="120" w:line="276" w:lineRule="auto"/>
        <w:jc w:val="both"/>
        <w:rPr>
          <w:rFonts w:cs="Tahoma"/>
          <w:color w:val="202124"/>
          <w:szCs w:val="20"/>
          <w:shd w:val="clear" w:color="auto" w:fill="FFFFFF"/>
        </w:rPr>
      </w:pPr>
      <w:r>
        <w:rPr>
          <w:rFonts w:eastAsia="Tahoma" w:cs="Tahoma"/>
          <w:szCs w:val="20"/>
          <w:lang w:val="mk-MK"/>
        </w:rPr>
        <w:t>Изведувачот (Изведувачите) ќе изработи и спроведе План за здравје и безбедност при работа (</w:t>
      </w:r>
      <w:proofErr w:type="spellStart"/>
      <w:r>
        <w:rPr>
          <w:rFonts w:eastAsia="Tahoma" w:cs="Tahoma"/>
          <w:szCs w:val="20"/>
          <w:lang w:val="mk-MK"/>
        </w:rPr>
        <w:t>ЗБР</w:t>
      </w:r>
      <w:proofErr w:type="spellEnd"/>
      <w:r>
        <w:rPr>
          <w:rFonts w:eastAsia="Tahoma" w:cs="Tahoma"/>
          <w:szCs w:val="20"/>
          <w:lang w:val="mk-MK"/>
        </w:rPr>
        <w:t xml:space="preserve">) како дел од </w:t>
      </w:r>
      <w:proofErr w:type="spellStart"/>
      <w:r>
        <w:rPr>
          <w:rFonts w:eastAsia="Tahoma" w:cs="Tahoma"/>
          <w:szCs w:val="20"/>
          <w:lang w:val="mk-MK"/>
        </w:rPr>
        <w:t>ГПУЖСС</w:t>
      </w:r>
      <w:proofErr w:type="spellEnd"/>
      <w:r>
        <w:rPr>
          <w:rFonts w:eastAsia="Tahoma" w:cs="Tahoma"/>
          <w:szCs w:val="20"/>
          <w:lang w:val="mk-MK"/>
        </w:rPr>
        <w:t>, согласно неговите корпоративни системи за управување со здравјето и безбедноста, но и во согласност со соодветното македонско законодавство</w:t>
      </w:r>
      <w:r>
        <w:rPr>
          <w:rStyle w:val="FootnoteReference"/>
          <w:rFonts w:cs="Tahoma"/>
        </w:rPr>
        <w:footnoteReference w:id="20"/>
      </w:r>
      <w:r>
        <w:rPr>
          <w:rFonts w:eastAsia="Tahoma" w:cs="Tahoma"/>
          <w:szCs w:val="20"/>
          <w:lang w:val="mk-MK"/>
        </w:rPr>
        <w:t xml:space="preserve">. Планот за </w:t>
      </w:r>
      <w:proofErr w:type="spellStart"/>
      <w:r>
        <w:rPr>
          <w:rFonts w:eastAsia="Tahoma" w:cs="Tahoma"/>
          <w:szCs w:val="20"/>
          <w:lang w:val="mk-MK"/>
        </w:rPr>
        <w:t>ЗБР</w:t>
      </w:r>
      <w:proofErr w:type="spellEnd"/>
      <w:r>
        <w:rPr>
          <w:rFonts w:eastAsia="Tahoma" w:cs="Tahoma"/>
          <w:szCs w:val="20"/>
          <w:lang w:val="mk-MK"/>
        </w:rPr>
        <w:t xml:space="preserve"> ќе важи и за подизведувачите и добавувачите вклучени во изградбата на Проектот.</w:t>
      </w:r>
    </w:p>
    <w:p w14:paraId="24A6D873" w14:textId="0AC11D06" w:rsidR="00D03E26" w:rsidRPr="00AF7B00" w:rsidRDefault="00D03E26" w:rsidP="00F459FC">
      <w:pPr>
        <w:pStyle w:val="ListBullet"/>
        <w:numPr>
          <w:ilvl w:val="0"/>
          <w:numId w:val="0"/>
        </w:numPr>
        <w:spacing w:before="120" w:after="120" w:line="276" w:lineRule="auto"/>
        <w:jc w:val="both"/>
        <w:rPr>
          <w:rFonts w:cs="Tahoma"/>
        </w:rPr>
      </w:pPr>
      <w:r>
        <w:rPr>
          <w:rFonts w:eastAsia="Tahoma" w:cs="Tahoma"/>
          <w:szCs w:val="20"/>
          <w:lang w:val="mk-MK"/>
        </w:rPr>
        <w:t xml:space="preserve">Во Планот за </w:t>
      </w:r>
      <w:proofErr w:type="spellStart"/>
      <w:r>
        <w:rPr>
          <w:rFonts w:eastAsia="Tahoma" w:cs="Tahoma"/>
          <w:szCs w:val="20"/>
          <w:lang w:val="mk-MK"/>
        </w:rPr>
        <w:t>ЗБР</w:t>
      </w:r>
      <w:proofErr w:type="spellEnd"/>
      <w:r>
        <w:rPr>
          <w:rFonts w:eastAsia="Tahoma" w:cs="Tahoma"/>
          <w:szCs w:val="20"/>
          <w:lang w:val="mk-MK"/>
        </w:rPr>
        <w:t xml:space="preserve"> ќе се утврдат сите ризици што може да се јават во текот на градежната фаза и ќе се дадат насоки и процедури за нивна контрола, врз основа на соодветен процес за оцена на ризикот. Овие процедури ќе се однесуваат на безбедно и сигурно ракување со градежните возила и механизацијата и ќе содржат насоки и упатства за безбедно изведување на сите работи кои претставуваат ризик по здравјето и/или безбедноста (на пр., ископување, поставување скелиња, заварување, монтажа и сл.).</w:t>
      </w:r>
      <w:r w:rsidR="0089421A">
        <w:rPr>
          <w:rFonts w:eastAsia="Tahoma" w:cs="Tahoma"/>
          <w:szCs w:val="20"/>
          <w:lang w:val="mk-MK"/>
        </w:rPr>
        <w:t xml:space="preserve"> </w:t>
      </w:r>
      <w:r>
        <w:rPr>
          <w:rFonts w:eastAsia="Tahoma" w:cs="Tahoma"/>
          <w:szCs w:val="20"/>
          <w:lang w:val="mk-MK"/>
        </w:rPr>
        <w:t>Освен тоа, со планот ќе се пропишат и процедурите за постапување со опасните материјали и ќе се пропишат мерките за употреба на опремата за лична заштита (</w:t>
      </w:r>
      <w:proofErr w:type="spellStart"/>
      <w:r>
        <w:rPr>
          <w:rFonts w:eastAsia="Tahoma" w:cs="Tahoma"/>
          <w:szCs w:val="20"/>
          <w:lang w:val="mk-MK"/>
        </w:rPr>
        <w:t>ОЛЗ</w:t>
      </w:r>
      <w:proofErr w:type="spellEnd"/>
      <w:r>
        <w:rPr>
          <w:rFonts w:eastAsia="Tahoma" w:cs="Tahoma"/>
          <w:szCs w:val="20"/>
          <w:lang w:val="mk-MK"/>
        </w:rPr>
        <w:t>).</w:t>
      </w:r>
    </w:p>
    <w:p w14:paraId="2FCA7770" w14:textId="77777777" w:rsidR="00D03E26" w:rsidRPr="00AF7B00" w:rsidRDefault="00D03E26" w:rsidP="00C854D0">
      <w:pPr>
        <w:rPr>
          <w:rFonts w:cs="Tahoma"/>
        </w:rPr>
      </w:pPr>
      <w:r>
        <w:rPr>
          <w:rFonts w:eastAsia="Tahoma" w:cs="Tahoma"/>
          <w:szCs w:val="20"/>
          <w:lang w:val="mk-MK"/>
        </w:rPr>
        <w:t xml:space="preserve">Начелно, во содржината на Планот за </w:t>
      </w:r>
      <w:proofErr w:type="spellStart"/>
      <w:r>
        <w:rPr>
          <w:rFonts w:eastAsia="Tahoma" w:cs="Tahoma"/>
          <w:szCs w:val="20"/>
          <w:lang w:val="mk-MK"/>
        </w:rPr>
        <w:t>ЗБР</w:t>
      </w:r>
      <w:proofErr w:type="spellEnd"/>
      <w:r>
        <w:rPr>
          <w:rFonts w:eastAsia="Tahoma" w:cs="Tahoma"/>
          <w:szCs w:val="20"/>
          <w:lang w:val="mk-MK"/>
        </w:rPr>
        <w:t>, меѓу другото, ќе се разработат следниве главни теми:</w:t>
      </w:r>
    </w:p>
    <w:p w14:paraId="0554DE5B" w14:textId="77777777" w:rsidR="00D03E26" w:rsidRPr="00AF7B00" w:rsidRDefault="00D03E26" w:rsidP="00E00FCA">
      <w:pPr>
        <w:pStyle w:val="ListBullet2"/>
        <w:contextualSpacing w:val="0"/>
        <w:rPr>
          <w:rFonts w:cs="Tahoma"/>
        </w:rPr>
      </w:pPr>
      <w:r>
        <w:rPr>
          <w:rFonts w:eastAsia="Tahoma" w:cs="Tahoma"/>
          <w:szCs w:val="20"/>
          <w:lang w:val="mk-MK"/>
        </w:rPr>
        <w:t>Градилиште (поставеност, објекти, пристап, материјали, складишта, снабдување со струја и вода, осветлување и др.).</w:t>
      </w:r>
    </w:p>
    <w:p w14:paraId="23E2F44B" w14:textId="77777777" w:rsidR="00D03E26" w:rsidRPr="00AF7B00" w:rsidRDefault="00D03E26" w:rsidP="00E00FCA">
      <w:pPr>
        <w:pStyle w:val="ListBullet2"/>
        <w:contextualSpacing w:val="0"/>
        <w:rPr>
          <w:rFonts w:cs="Tahoma"/>
        </w:rPr>
      </w:pPr>
      <w:r>
        <w:rPr>
          <w:rFonts w:eastAsia="Tahoma" w:cs="Tahoma"/>
          <w:szCs w:val="20"/>
          <w:lang w:val="mk-MK"/>
        </w:rPr>
        <w:t xml:space="preserve">Организација на градежните работи и методите на изградба (опис на градежните работи, фазите на изградбата, технологиите и методите, </w:t>
      </w:r>
      <w:proofErr w:type="spellStart"/>
      <w:r>
        <w:rPr>
          <w:rFonts w:eastAsia="Tahoma" w:cs="Tahoma"/>
          <w:szCs w:val="20"/>
          <w:lang w:val="mk-MK"/>
        </w:rPr>
        <w:t>добавување</w:t>
      </w:r>
      <w:proofErr w:type="spellEnd"/>
      <w:r>
        <w:rPr>
          <w:rFonts w:eastAsia="Tahoma" w:cs="Tahoma"/>
          <w:szCs w:val="20"/>
          <w:lang w:val="mk-MK"/>
        </w:rPr>
        <w:t xml:space="preserve"> на градежните материјали, механизација и опрема).</w:t>
      </w:r>
    </w:p>
    <w:p w14:paraId="54C2B3AB" w14:textId="5BCBBEAD" w:rsidR="00D03E26" w:rsidRPr="00AF7B00" w:rsidRDefault="00D03E26" w:rsidP="00E00FCA">
      <w:pPr>
        <w:pStyle w:val="ListBullet2"/>
        <w:contextualSpacing w:val="0"/>
        <w:rPr>
          <w:rFonts w:cs="Tahoma"/>
        </w:rPr>
      </w:pPr>
      <w:r>
        <w:rPr>
          <w:rFonts w:eastAsia="Tahoma" w:cs="Tahoma"/>
          <w:szCs w:val="20"/>
          <w:lang w:val="mk-MK"/>
        </w:rPr>
        <w:t xml:space="preserve">Утврдување на ризиците по </w:t>
      </w:r>
      <w:proofErr w:type="spellStart"/>
      <w:r>
        <w:rPr>
          <w:rFonts w:eastAsia="Tahoma" w:cs="Tahoma"/>
          <w:szCs w:val="20"/>
          <w:lang w:val="mk-MK"/>
        </w:rPr>
        <w:t>ЗБР</w:t>
      </w:r>
      <w:proofErr w:type="spellEnd"/>
      <w:r>
        <w:rPr>
          <w:rFonts w:eastAsia="Tahoma" w:cs="Tahoma"/>
          <w:szCs w:val="20"/>
          <w:lang w:val="mk-MK"/>
        </w:rPr>
        <w:t xml:space="preserve"> и превентивните мерки за избегнување на тие ризици за време на најразлични градежни фази (подготвителни работи (на пр., поставување на градилиштето, расчистување на вегетацијата, геодетски мерења и контроли); превоз поврзан со изградбата; земјени работи; бетонски работи; подигање на </w:t>
      </w:r>
      <w:proofErr w:type="spellStart"/>
      <w:r>
        <w:rPr>
          <w:rFonts w:eastAsia="Tahoma" w:cs="Tahoma"/>
          <w:szCs w:val="20"/>
          <w:lang w:val="mk-MK"/>
        </w:rPr>
        <w:t>далноводните</w:t>
      </w:r>
      <w:proofErr w:type="spellEnd"/>
      <w:r>
        <w:rPr>
          <w:rFonts w:eastAsia="Tahoma" w:cs="Tahoma"/>
          <w:szCs w:val="20"/>
          <w:lang w:val="mk-MK"/>
        </w:rPr>
        <w:t xml:space="preserve"> столбови; поврзување на </w:t>
      </w:r>
      <w:proofErr w:type="spellStart"/>
      <w:r>
        <w:rPr>
          <w:rFonts w:eastAsia="Tahoma" w:cs="Tahoma"/>
          <w:szCs w:val="20"/>
          <w:lang w:val="mk-MK"/>
        </w:rPr>
        <w:t>далноводните</w:t>
      </w:r>
      <w:proofErr w:type="spellEnd"/>
      <w:r>
        <w:rPr>
          <w:rFonts w:eastAsia="Tahoma" w:cs="Tahoma"/>
          <w:szCs w:val="20"/>
          <w:lang w:val="mk-MK"/>
        </w:rPr>
        <w:t xml:space="preserve"> </w:t>
      </w:r>
      <w:r w:rsidR="0089421A">
        <w:rPr>
          <w:rFonts w:eastAsia="Tahoma" w:cs="Tahoma"/>
          <w:szCs w:val="20"/>
          <w:lang w:val="mk-MK"/>
        </w:rPr>
        <w:t>проводни</w:t>
      </w:r>
      <w:r>
        <w:rPr>
          <w:rFonts w:eastAsia="Tahoma" w:cs="Tahoma"/>
          <w:szCs w:val="20"/>
          <w:lang w:val="mk-MK"/>
        </w:rPr>
        <w:t>ци; управување со опасните материјали и опасниот отпад и др.).</w:t>
      </w:r>
    </w:p>
    <w:p w14:paraId="4C737978" w14:textId="77777777" w:rsidR="00D03E26" w:rsidRPr="00AF7B00" w:rsidRDefault="00D03E26" w:rsidP="00E00FCA">
      <w:pPr>
        <w:pStyle w:val="ListBullet2"/>
        <w:contextualSpacing w:val="0"/>
        <w:rPr>
          <w:rFonts w:cs="Tahoma"/>
        </w:rPr>
      </w:pPr>
      <w:r>
        <w:rPr>
          <w:rFonts w:eastAsia="Tahoma" w:cs="Tahoma"/>
          <w:szCs w:val="20"/>
          <w:lang w:val="mk-MK"/>
        </w:rPr>
        <w:lastRenderedPageBreak/>
        <w:t>Барања поврзани со доказите за професионална компетентност (работни дозволи, дипломи) за специфични (високоризични) работни места (на пр., оператори на специфична градежна механизација, работа на височина, работа со опрема за кревање, работа со електрична опрема, работа околу и врз високонапонски водови итн.).</w:t>
      </w:r>
    </w:p>
    <w:p w14:paraId="0507BBFA" w14:textId="77777777" w:rsidR="00D03E26" w:rsidRPr="00AF7B00" w:rsidRDefault="00D03E26" w:rsidP="00E00FCA">
      <w:pPr>
        <w:pStyle w:val="ListBullet2"/>
        <w:contextualSpacing w:val="0"/>
        <w:rPr>
          <w:rFonts w:cs="Tahoma"/>
        </w:rPr>
      </w:pPr>
      <w:r>
        <w:rPr>
          <w:rFonts w:eastAsia="Tahoma" w:cs="Tahoma"/>
          <w:szCs w:val="20"/>
          <w:lang w:val="mk-MK"/>
        </w:rPr>
        <w:t>Процедура за работни дозволи, за оние работни места за кои е потребна работна дозвола.</w:t>
      </w:r>
    </w:p>
    <w:p w14:paraId="14C30EF5" w14:textId="77777777" w:rsidR="00D03E26" w:rsidRPr="00AF7B00" w:rsidRDefault="00D03E26" w:rsidP="00E00FCA">
      <w:pPr>
        <w:pStyle w:val="ListBullet2"/>
        <w:contextualSpacing w:val="0"/>
        <w:rPr>
          <w:rFonts w:cs="Tahoma"/>
        </w:rPr>
      </w:pPr>
      <w:r>
        <w:rPr>
          <w:rFonts w:eastAsia="Tahoma" w:cs="Tahoma"/>
          <w:szCs w:val="20"/>
          <w:lang w:val="mk-MK"/>
        </w:rPr>
        <w:t>Сигнализација за известување и предупредување.</w:t>
      </w:r>
    </w:p>
    <w:p w14:paraId="1A219C21" w14:textId="77777777" w:rsidR="00D03E26" w:rsidRPr="00AF7B00" w:rsidRDefault="00D03E26" w:rsidP="00E00FCA">
      <w:pPr>
        <w:pStyle w:val="ListBullet2"/>
        <w:contextualSpacing w:val="0"/>
        <w:rPr>
          <w:rFonts w:cs="Tahoma"/>
        </w:rPr>
      </w:pPr>
      <w:r>
        <w:rPr>
          <w:rFonts w:eastAsia="Tahoma" w:cs="Tahoma"/>
          <w:szCs w:val="20"/>
          <w:lang w:val="mk-MK"/>
        </w:rPr>
        <w:t xml:space="preserve">Користење на опрема за лична заштита од страна на сиот персонал, посетителите и третите страни (минимум барања; специфични барања; обезбедување, складирање и достапност на </w:t>
      </w:r>
      <w:proofErr w:type="spellStart"/>
      <w:r>
        <w:rPr>
          <w:rFonts w:eastAsia="Tahoma" w:cs="Tahoma"/>
          <w:szCs w:val="20"/>
          <w:lang w:val="mk-MK"/>
        </w:rPr>
        <w:t>ОЛЗ</w:t>
      </w:r>
      <w:proofErr w:type="spellEnd"/>
      <w:r>
        <w:rPr>
          <w:rFonts w:eastAsia="Tahoma" w:cs="Tahoma"/>
          <w:szCs w:val="20"/>
          <w:lang w:val="mk-MK"/>
        </w:rPr>
        <w:t xml:space="preserve">; обука за употреба на </w:t>
      </w:r>
      <w:proofErr w:type="spellStart"/>
      <w:r>
        <w:rPr>
          <w:rFonts w:eastAsia="Tahoma" w:cs="Tahoma"/>
          <w:szCs w:val="20"/>
          <w:lang w:val="mk-MK"/>
        </w:rPr>
        <w:t>ОЛЗ</w:t>
      </w:r>
      <w:proofErr w:type="spellEnd"/>
      <w:r>
        <w:rPr>
          <w:rFonts w:eastAsia="Tahoma" w:cs="Tahoma"/>
          <w:szCs w:val="20"/>
          <w:lang w:val="mk-MK"/>
        </w:rPr>
        <w:t xml:space="preserve"> и сл.).</w:t>
      </w:r>
    </w:p>
    <w:p w14:paraId="166F70A3" w14:textId="77777777" w:rsidR="00D03E26" w:rsidRPr="00AF7B00" w:rsidRDefault="00D03E26" w:rsidP="00E00FCA">
      <w:pPr>
        <w:pStyle w:val="ListBullet2"/>
        <w:contextualSpacing w:val="0"/>
        <w:rPr>
          <w:rFonts w:cs="Tahoma"/>
        </w:rPr>
      </w:pPr>
      <w:r>
        <w:rPr>
          <w:rFonts w:eastAsia="Tahoma" w:cs="Tahoma"/>
          <w:szCs w:val="20"/>
          <w:lang w:val="mk-MK"/>
        </w:rPr>
        <w:t>Планови за вонредни состојби што треба да се применат во случај на несреќи.</w:t>
      </w:r>
    </w:p>
    <w:p w14:paraId="4C40DE1A" w14:textId="77777777" w:rsidR="00D03E26" w:rsidRPr="00AF7B00" w:rsidRDefault="00D03E26" w:rsidP="00E00FCA">
      <w:pPr>
        <w:pStyle w:val="ListBullet2"/>
        <w:contextualSpacing w:val="0"/>
        <w:rPr>
          <w:rFonts w:cs="Tahoma"/>
        </w:rPr>
      </w:pPr>
      <w:r>
        <w:rPr>
          <w:rFonts w:eastAsia="Tahoma" w:cs="Tahoma"/>
          <w:szCs w:val="20"/>
          <w:lang w:val="mk-MK"/>
        </w:rPr>
        <w:t>Механизам за поплаки за работниците вклучени во изградбата на Проектот (види Дел 3.2.5.1.2).</w:t>
      </w:r>
    </w:p>
    <w:p w14:paraId="6F9570D2" w14:textId="77777777" w:rsidR="00D03E26" w:rsidRPr="00AF7B00" w:rsidRDefault="00D03E26" w:rsidP="00E00FCA">
      <w:pPr>
        <w:pStyle w:val="ListBullet2"/>
        <w:contextualSpacing w:val="0"/>
        <w:rPr>
          <w:rFonts w:cs="Tahoma"/>
        </w:rPr>
      </w:pPr>
      <w:r>
        <w:rPr>
          <w:rFonts w:eastAsia="Tahoma" w:cs="Tahoma"/>
          <w:szCs w:val="20"/>
          <w:lang w:val="mk-MK"/>
        </w:rPr>
        <w:t xml:space="preserve">Барања за известување за напредокот за </w:t>
      </w:r>
      <w:proofErr w:type="spellStart"/>
      <w:r>
        <w:rPr>
          <w:rFonts w:eastAsia="Tahoma" w:cs="Tahoma"/>
          <w:szCs w:val="20"/>
          <w:lang w:val="mk-MK"/>
        </w:rPr>
        <w:t>ЗБР</w:t>
      </w:r>
      <w:proofErr w:type="spellEnd"/>
      <w:r>
        <w:rPr>
          <w:rFonts w:eastAsia="Tahoma" w:cs="Tahoma"/>
          <w:szCs w:val="20"/>
          <w:lang w:val="mk-MK"/>
        </w:rPr>
        <w:t>, вклучувајќи ги, како минимум:</w:t>
      </w:r>
    </w:p>
    <w:p w14:paraId="53161F46" w14:textId="77777777" w:rsidR="00D03E26" w:rsidRPr="00AF7B00" w:rsidRDefault="00D03E26" w:rsidP="00855069">
      <w:pPr>
        <w:pStyle w:val="ListBullet3"/>
        <w:numPr>
          <w:ilvl w:val="1"/>
          <w:numId w:val="31"/>
        </w:numPr>
        <w:tabs>
          <w:tab w:val="clear" w:pos="1134"/>
          <w:tab w:val="num" w:pos="1843"/>
        </w:tabs>
        <w:spacing w:before="0" w:after="0"/>
        <w:ind w:left="1843" w:hanging="284"/>
        <w:contextualSpacing w:val="0"/>
        <w:rPr>
          <w:rFonts w:cs="Tahoma"/>
        </w:rPr>
      </w:pPr>
      <w:proofErr w:type="spellStart"/>
      <w:r>
        <w:rPr>
          <w:rFonts w:eastAsia="Tahoma" w:cs="Tahoma"/>
          <w:szCs w:val="20"/>
          <w:lang w:val="mk-MK"/>
        </w:rPr>
        <w:t>извештајните</w:t>
      </w:r>
      <w:proofErr w:type="spellEnd"/>
      <w:r>
        <w:rPr>
          <w:rFonts w:eastAsia="Tahoma" w:cs="Tahoma"/>
          <w:szCs w:val="20"/>
          <w:lang w:val="mk-MK"/>
        </w:rPr>
        <w:t xml:space="preserve"> периоди (на пр., извештаи за месечен или квартален напредок)</w:t>
      </w:r>
    </w:p>
    <w:p w14:paraId="12BAAB5B" w14:textId="77777777" w:rsidR="00D03E26" w:rsidRPr="00AF7B00" w:rsidRDefault="00D03E26" w:rsidP="00855069">
      <w:pPr>
        <w:pStyle w:val="ListBullet3"/>
        <w:numPr>
          <w:ilvl w:val="1"/>
          <w:numId w:val="38"/>
        </w:numPr>
        <w:tabs>
          <w:tab w:val="num" w:pos="1843"/>
        </w:tabs>
        <w:spacing w:before="0" w:after="0"/>
        <w:ind w:left="1843" w:hanging="284"/>
        <w:contextualSpacing w:val="0"/>
        <w:rPr>
          <w:rFonts w:cs="Tahoma"/>
        </w:rPr>
      </w:pPr>
      <w:r>
        <w:rPr>
          <w:rFonts w:eastAsia="Tahoma" w:cs="Tahoma"/>
          <w:szCs w:val="20"/>
          <w:lang w:val="mk-MK"/>
        </w:rPr>
        <w:t>содржината на извештаите за напредокот (т.е. попис и краток опис на сите инциденти и опасни случки; број на жртви; сериозни инциденти; број на повреди; број на инциденти избегнати „за влакно“; кражби; безбедносни инциденти и сл.)</w:t>
      </w:r>
    </w:p>
    <w:p w14:paraId="1E4C7D41" w14:textId="77777777" w:rsidR="00D03E26" w:rsidRPr="00AF7B00" w:rsidRDefault="00D03E26" w:rsidP="00855069">
      <w:pPr>
        <w:pStyle w:val="ListBullet3"/>
        <w:numPr>
          <w:ilvl w:val="1"/>
          <w:numId w:val="38"/>
        </w:numPr>
        <w:tabs>
          <w:tab w:val="num" w:pos="1843"/>
        </w:tabs>
        <w:spacing w:before="0" w:after="0"/>
        <w:ind w:left="1843" w:hanging="284"/>
        <w:contextualSpacing w:val="0"/>
        <w:rPr>
          <w:rFonts w:cs="Tahoma"/>
        </w:rPr>
      </w:pPr>
      <w:r>
        <w:rPr>
          <w:rFonts w:eastAsia="Tahoma" w:cs="Tahoma"/>
          <w:szCs w:val="20"/>
          <w:lang w:val="mk-MK"/>
        </w:rPr>
        <w:t>начинот на документирање на сите несреќи, опасни случки и истраги</w:t>
      </w:r>
    </w:p>
    <w:p w14:paraId="776DED1E" w14:textId="77777777" w:rsidR="00D03E26" w:rsidRPr="00AF7B00" w:rsidRDefault="00D03E26" w:rsidP="00855069">
      <w:pPr>
        <w:pStyle w:val="ListBullet3"/>
        <w:numPr>
          <w:ilvl w:val="1"/>
          <w:numId w:val="38"/>
        </w:numPr>
        <w:tabs>
          <w:tab w:val="num" w:pos="1843"/>
        </w:tabs>
        <w:spacing w:before="0" w:after="0"/>
        <w:ind w:left="1843" w:hanging="284"/>
        <w:contextualSpacing w:val="0"/>
        <w:rPr>
          <w:rFonts w:cs="Tahoma"/>
        </w:rPr>
      </w:pPr>
      <w:r>
        <w:rPr>
          <w:rFonts w:eastAsia="Tahoma" w:cs="Tahoma"/>
          <w:szCs w:val="20"/>
          <w:lang w:val="mk-MK"/>
        </w:rPr>
        <w:t>начинот на спроведување истрага за секој инцидент</w:t>
      </w:r>
    </w:p>
    <w:p w14:paraId="4F2E952E" w14:textId="77777777" w:rsidR="00D03E26" w:rsidRPr="00AF7B00" w:rsidRDefault="00D03E26" w:rsidP="00855069">
      <w:pPr>
        <w:pStyle w:val="ListBullet3"/>
        <w:numPr>
          <w:ilvl w:val="1"/>
          <w:numId w:val="38"/>
        </w:numPr>
        <w:tabs>
          <w:tab w:val="num" w:pos="1843"/>
        </w:tabs>
        <w:spacing w:before="0" w:after="0"/>
        <w:ind w:left="1843" w:hanging="284"/>
        <w:contextualSpacing w:val="0"/>
        <w:rPr>
          <w:rFonts w:cs="Tahoma"/>
        </w:rPr>
      </w:pPr>
      <w:r>
        <w:rPr>
          <w:rFonts w:eastAsia="Tahoma" w:cs="Tahoma"/>
          <w:szCs w:val="20"/>
          <w:lang w:val="mk-MK"/>
        </w:rPr>
        <w:t xml:space="preserve">начинот на евидентирање и известување за релевантните наоди и препораки. </w:t>
      </w:r>
    </w:p>
    <w:p w14:paraId="491DD429" w14:textId="77777777" w:rsidR="00D03E26" w:rsidRPr="00AF7B00" w:rsidRDefault="00D03E26" w:rsidP="00E00FCA">
      <w:pPr>
        <w:pStyle w:val="ListBullet2"/>
        <w:contextualSpacing w:val="0"/>
        <w:rPr>
          <w:rFonts w:cs="Tahoma"/>
        </w:rPr>
      </w:pPr>
      <w:r>
        <w:rPr>
          <w:rFonts w:eastAsia="Tahoma" w:cs="Tahoma"/>
          <w:szCs w:val="20"/>
          <w:lang w:val="mk-MK"/>
        </w:rPr>
        <w:t>Начини на комуникација и консултација за прашања поврзани со здравјето и безбедноста со сиот персонал вклучен во изградбата на Проектот (на пр., рутински средби за безбедност пред започнување со работата, состаноци на самото градилиште на редовна основа и др.).</w:t>
      </w:r>
    </w:p>
    <w:p w14:paraId="1861098E" w14:textId="77777777" w:rsidR="00D03E26" w:rsidRPr="00AF7B00" w:rsidRDefault="00D03E26" w:rsidP="00E00FCA">
      <w:pPr>
        <w:pStyle w:val="ListBullet2"/>
        <w:contextualSpacing w:val="0"/>
        <w:rPr>
          <w:rFonts w:cs="Tahoma"/>
        </w:rPr>
      </w:pPr>
      <w:r>
        <w:rPr>
          <w:rFonts w:eastAsia="Tahoma" w:cs="Tahoma"/>
          <w:szCs w:val="20"/>
          <w:lang w:val="mk-MK"/>
        </w:rPr>
        <w:t>Безбедносна стратегија и потребни безбедносни решенија за сите работни места ширум целото градилиште.</w:t>
      </w:r>
      <w:r>
        <w:rPr>
          <w:rFonts w:eastAsia="Tahoma" w:cs="Tahoma"/>
          <w:szCs w:val="20"/>
          <w:lang w:val="mk-MK"/>
        </w:rPr>
        <w:tab/>
      </w:r>
    </w:p>
    <w:p w14:paraId="5DB84C33" w14:textId="77777777" w:rsidR="00D03E26" w:rsidRPr="00AF7B00" w:rsidRDefault="00D03E26" w:rsidP="00A23820">
      <w:pPr>
        <w:pStyle w:val="ListBullet2"/>
        <w:numPr>
          <w:ilvl w:val="0"/>
          <w:numId w:val="0"/>
        </w:numPr>
        <w:spacing w:line="276" w:lineRule="auto"/>
        <w:contextualSpacing w:val="0"/>
        <w:jc w:val="both"/>
        <w:rPr>
          <w:rFonts w:cs="Tahoma"/>
        </w:rPr>
      </w:pPr>
      <w:r>
        <w:rPr>
          <w:rFonts w:eastAsia="Tahoma" w:cs="Tahoma"/>
          <w:szCs w:val="20"/>
          <w:lang w:val="mk-MK"/>
        </w:rPr>
        <w:t>Покрај тоа, Изведувачот (Изведувачите) ќе ги оцени и идентификува сите опасни супстанции</w:t>
      </w:r>
      <w:r>
        <w:rPr>
          <w:rStyle w:val="FootnoteReference"/>
          <w:rFonts w:cs="Tahoma"/>
        </w:rPr>
        <w:footnoteReference w:id="21"/>
      </w:r>
      <w:r>
        <w:rPr>
          <w:rFonts w:eastAsia="Tahoma" w:cs="Tahoma"/>
          <w:szCs w:val="20"/>
          <w:lang w:val="mk-MK"/>
        </w:rPr>
        <w:t xml:space="preserve"> кои се планирани да се користат за изградбата на Проектот. Врз основа на таа оцена, како дел од Планот за </w:t>
      </w:r>
      <w:proofErr w:type="spellStart"/>
      <w:r>
        <w:rPr>
          <w:rFonts w:eastAsia="Tahoma" w:cs="Tahoma"/>
          <w:szCs w:val="20"/>
          <w:lang w:val="mk-MK"/>
        </w:rPr>
        <w:t>ЗБР</w:t>
      </w:r>
      <w:proofErr w:type="spellEnd"/>
      <w:r>
        <w:rPr>
          <w:rFonts w:eastAsia="Tahoma" w:cs="Tahoma"/>
          <w:szCs w:val="20"/>
          <w:lang w:val="mk-MK"/>
        </w:rPr>
        <w:t>, Изведувачот (Изведувачите) детално ќе ги проучи ризиците поврзани со односните опасни супстанции и, последователно ќе ги разработи процедурите за управување во поглед на нивното:</w:t>
      </w:r>
    </w:p>
    <w:p w14:paraId="0250228A" w14:textId="77777777" w:rsidR="00D03E26" w:rsidRPr="00AF7B00" w:rsidRDefault="00D03E26" w:rsidP="00284A2E">
      <w:pPr>
        <w:pStyle w:val="ListBullet2"/>
        <w:spacing w:before="0"/>
        <w:contextualSpacing w:val="0"/>
        <w:rPr>
          <w:rFonts w:cs="Tahoma"/>
        </w:rPr>
      </w:pPr>
      <w:r>
        <w:rPr>
          <w:rFonts w:eastAsia="Tahoma" w:cs="Tahoma"/>
          <w:szCs w:val="20"/>
          <w:lang w:val="mk-MK"/>
        </w:rPr>
        <w:t xml:space="preserve">Превезување и ракување (на пр., претходно овластување за транспорт, складирање и употреба; употреба на </w:t>
      </w:r>
      <w:proofErr w:type="spellStart"/>
      <w:r>
        <w:rPr>
          <w:rFonts w:eastAsia="Tahoma" w:cs="Tahoma"/>
          <w:szCs w:val="20"/>
          <w:lang w:val="mk-MK"/>
        </w:rPr>
        <w:t>непропустливи</w:t>
      </w:r>
      <w:proofErr w:type="spellEnd"/>
      <w:r>
        <w:rPr>
          <w:rFonts w:eastAsia="Tahoma" w:cs="Tahoma"/>
          <w:szCs w:val="20"/>
          <w:lang w:val="mk-MK"/>
        </w:rPr>
        <w:t xml:space="preserve"> површини опремени со механизми за задржување на излевањата; обезбедување соодветни простори за ракување со нив и нивно складирање; податоци и евиденции).</w:t>
      </w:r>
    </w:p>
    <w:p w14:paraId="5749ABB9" w14:textId="77777777" w:rsidR="00D03E26" w:rsidRPr="00AF7B00" w:rsidRDefault="00D03E26" w:rsidP="00284A2E">
      <w:pPr>
        <w:pStyle w:val="ListBullet2"/>
        <w:spacing w:before="0"/>
        <w:contextualSpacing w:val="0"/>
        <w:rPr>
          <w:rFonts w:cs="Tahoma"/>
        </w:rPr>
      </w:pPr>
      <w:r>
        <w:rPr>
          <w:rFonts w:eastAsia="Tahoma" w:cs="Tahoma"/>
          <w:szCs w:val="20"/>
          <w:lang w:val="mk-MK"/>
        </w:rPr>
        <w:t>Складирање (на пр., план за складирање; технички барања и правила за местата за складирање; растојанието помеѓу складиштата и околните населени места; мерки на претпазливост за да се спречи излевањето на опасните супстанции).</w:t>
      </w:r>
    </w:p>
    <w:p w14:paraId="404DBCC3" w14:textId="77777777" w:rsidR="00D03E26" w:rsidRPr="00AF7B00" w:rsidRDefault="00D03E26" w:rsidP="00855069">
      <w:pPr>
        <w:pStyle w:val="Heading4"/>
        <w:numPr>
          <w:ilvl w:val="4"/>
          <w:numId w:val="34"/>
        </w:numPr>
        <w:rPr>
          <w:rFonts w:cs="Tahoma"/>
        </w:rPr>
      </w:pPr>
      <w:bookmarkStart w:id="80" w:name="_Toc120575385"/>
      <w:r>
        <w:rPr>
          <w:rFonts w:eastAsia="Tahoma" w:cs="Tahoma"/>
          <w:szCs w:val="20"/>
          <w:lang w:val="mk-MK"/>
        </w:rPr>
        <w:t>План за подготвеност и одговор при итни случаи</w:t>
      </w:r>
      <w:bookmarkEnd w:id="80"/>
    </w:p>
    <w:p w14:paraId="014F6C8B" w14:textId="77777777" w:rsidR="00D03E26" w:rsidRPr="00AF7B00" w:rsidRDefault="00D03E26" w:rsidP="00B323E6">
      <w:pPr>
        <w:autoSpaceDE w:val="0"/>
        <w:autoSpaceDN w:val="0"/>
        <w:adjustRightInd w:val="0"/>
        <w:rPr>
          <w:rFonts w:cs="Tahoma"/>
        </w:rPr>
      </w:pPr>
      <w:r>
        <w:rPr>
          <w:rFonts w:eastAsia="Tahoma" w:cs="Tahoma"/>
          <w:szCs w:val="20"/>
          <w:lang w:val="mk-MK"/>
        </w:rPr>
        <w:t>Градежните работи, опремата и инфраструктурата може да го зголемат потенцијалот работниците да бидат изложени на ризици по нивното здравје, безбедност и сигурност, вклучително и на несреќи, повреди или болести коишто може да се појават за време на изградбата на Проектот.</w:t>
      </w:r>
    </w:p>
    <w:p w14:paraId="5F03D2F5" w14:textId="77777777" w:rsidR="00D03E26" w:rsidRPr="00AF7B00" w:rsidRDefault="00D03E26" w:rsidP="00B323E6">
      <w:pPr>
        <w:pStyle w:val="ListBullet"/>
        <w:numPr>
          <w:ilvl w:val="0"/>
          <w:numId w:val="0"/>
        </w:numPr>
        <w:spacing w:before="120" w:after="120" w:line="276" w:lineRule="auto"/>
        <w:jc w:val="both"/>
        <w:rPr>
          <w:rFonts w:cs="Tahoma"/>
        </w:rPr>
      </w:pPr>
      <w:r>
        <w:rPr>
          <w:rFonts w:eastAsia="Tahoma" w:cs="Tahoma"/>
          <w:szCs w:val="20"/>
          <w:lang w:val="mk-MK"/>
        </w:rPr>
        <w:t>Изведувачот (Изведувачите) ќе изготви и спроведе План за подготвеност и одговор при итни случаи (</w:t>
      </w:r>
      <w:proofErr w:type="spellStart"/>
      <w:r>
        <w:rPr>
          <w:rFonts w:eastAsia="Tahoma" w:cs="Tahoma"/>
          <w:szCs w:val="20"/>
          <w:lang w:val="mk-MK"/>
        </w:rPr>
        <w:t>ППОИС</w:t>
      </w:r>
      <w:proofErr w:type="spellEnd"/>
      <w:r>
        <w:rPr>
          <w:rFonts w:eastAsia="Tahoma" w:cs="Tahoma"/>
          <w:szCs w:val="20"/>
          <w:lang w:val="mk-MK"/>
        </w:rPr>
        <w:t xml:space="preserve">) како дел од </w:t>
      </w:r>
      <w:proofErr w:type="spellStart"/>
      <w:r>
        <w:rPr>
          <w:rFonts w:eastAsia="Tahoma" w:cs="Tahoma"/>
          <w:szCs w:val="20"/>
          <w:lang w:val="mk-MK"/>
        </w:rPr>
        <w:t>ГПУЖСС</w:t>
      </w:r>
      <w:proofErr w:type="spellEnd"/>
      <w:r>
        <w:rPr>
          <w:rFonts w:eastAsia="Tahoma" w:cs="Tahoma"/>
          <w:szCs w:val="20"/>
          <w:lang w:val="mk-MK"/>
        </w:rPr>
        <w:t>. Во него ќе се опфатат следниве вонредни состојби, како минимум:</w:t>
      </w:r>
    </w:p>
    <w:p w14:paraId="30C0DF44" w14:textId="77777777" w:rsidR="00D03E26" w:rsidRPr="00AF7B00" w:rsidRDefault="00D03E26" w:rsidP="00E00FCA">
      <w:pPr>
        <w:pStyle w:val="ListBullet2"/>
        <w:contextualSpacing w:val="0"/>
        <w:rPr>
          <w:rFonts w:eastAsia="Calibri" w:cs="Tahoma"/>
        </w:rPr>
      </w:pPr>
      <w:r>
        <w:rPr>
          <w:rFonts w:eastAsia="Tahoma" w:cs="Tahoma"/>
          <w:szCs w:val="20"/>
          <w:lang w:val="mk-MK"/>
        </w:rPr>
        <w:lastRenderedPageBreak/>
        <w:t>Природни опасности, вклучувајќи ги и екстремните метеоролошки случувања – поплави, бури, мраз и геолошки опасности – земјотреси, свлечишта, ерозија на почвата и сл.</w:t>
      </w:r>
    </w:p>
    <w:p w14:paraId="724205F9" w14:textId="2C0DF382" w:rsidR="00D03E26" w:rsidRPr="00AF7B00" w:rsidRDefault="00D03E26" w:rsidP="00E00FCA">
      <w:pPr>
        <w:pStyle w:val="ListBullet2"/>
        <w:contextualSpacing w:val="0"/>
        <w:rPr>
          <w:rFonts w:eastAsia="Calibri" w:cs="Tahoma"/>
        </w:rPr>
      </w:pPr>
      <w:r>
        <w:rPr>
          <w:rFonts w:eastAsia="Tahoma" w:cs="Tahoma"/>
          <w:szCs w:val="20"/>
          <w:lang w:val="mk-MK"/>
        </w:rPr>
        <w:t xml:space="preserve">Пожар, без разлика дали е природен или предизвикан со градежна активност (на пр., расчистување и сечење на вегетацијата, искрење на градежната опрема, несоодветно постапување со </w:t>
      </w:r>
      <w:proofErr w:type="spellStart"/>
      <w:r>
        <w:rPr>
          <w:rFonts w:eastAsia="Tahoma" w:cs="Tahoma"/>
          <w:szCs w:val="20"/>
          <w:lang w:val="mk-MK"/>
        </w:rPr>
        <w:t>запаливите</w:t>
      </w:r>
      <w:proofErr w:type="spellEnd"/>
      <w:r>
        <w:rPr>
          <w:rFonts w:eastAsia="Tahoma" w:cs="Tahoma"/>
          <w:szCs w:val="20"/>
          <w:lang w:val="mk-MK"/>
        </w:rPr>
        <w:t xml:space="preserve"> материи (растворувачи, горива и др.), занемарување и непочитување на забраните и предупредувањата (невнимателно однесување на работниците на работното место, како што е фрлање на запален </w:t>
      </w:r>
      <w:proofErr w:type="spellStart"/>
      <w:r>
        <w:rPr>
          <w:rFonts w:eastAsia="Tahoma" w:cs="Tahoma"/>
          <w:szCs w:val="20"/>
          <w:lang w:val="mk-MK"/>
        </w:rPr>
        <w:t>отпушок</w:t>
      </w:r>
      <w:proofErr w:type="spellEnd"/>
      <w:r>
        <w:rPr>
          <w:rFonts w:eastAsia="Tahoma" w:cs="Tahoma"/>
          <w:szCs w:val="20"/>
          <w:lang w:val="mk-MK"/>
        </w:rPr>
        <w:t xml:space="preserve"> и сл.)).</w:t>
      </w:r>
      <w:r w:rsidR="0089421A">
        <w:rPr>
          <w:rFonts w:eastAsia="Tahoma" w:cs="Tahoma"/>
          <w:szCs w:val="20"/>
          <w:lang w:val="mk-MK"/>
        </w:rPr>
        <w:t xml:space="preserve"> </w:t>
      </w:r>
    </w:p>
    <w:p w14:paraId="69EC0C3A" w14:textId="77777777" w:rsidR="00D03E26" w:rsidRPr="00AF7B00" w:rsidRDefault="00D03E26" w:rsidP="00E00FCA">
      <w:pPr>
        <w:pStyle w:val="ListBullet2"/>
        <w:contextualSpacing w:val="0"/>
        <w:rPr>
          <w:rFonts w:eastAsia="Calibri" w:cs="Tahoma"/>
        </w:rPr>
      </w:pPr>
      <w:r>
        <w:rPr>
          <w:rFonts w:eastAsia="Tahoma" w:cs="Tahoma"/>
          <w:szCs w:val="20"/>
          <w:lang w:val="mk-MK"/>
        </w:rPr>
        <w:t>Ризик од сообраќајни несреќи. За време на изградбата ќе се користат камиони и друга тешка механизација. Кога се движат на јавните патишта и пристапните патеки, може да дојде до следниве случувања: судир со возила, имот или животни на локалното население; судир со припадници на локалното население; судир со друга проектна механизација, или судир со припадниците на проектната работна сила.</w:t>
      </w:r>
    </w:p>
    <w:p w14:paraId="1F9E0721" w14:textId="77777777" w:rsidR="00D03E26" w:rsidRPr="00AF7B00" w:rsidRDefault="00D03E26" w:rsidP="00E00FCA">
      <w:pPr>
        <w:pStyle w:val="ListBullet2"/>
        <w:contextualSpacing w:val="0"/>
        <w:rPr>
          <w:rFonts w:eastAsia="Calibri" w:cs="Tahoma"/>
        </w:rPr>
      </w:pPr>
      <w:r>
        <w:rPr>
          <w:rFonts w:eastAsia="Tahoma" w:cs="Tahoma"/>
          <w:szCs w:val="20"/>
          <w:lang w:val="mk-MK"/>
        </w:rPr>
        <w:t xml:space="preserve">Ризик од излевање на опасни супстанции кои ќе предизвикаат загадување на водата или почвата. Во опасни материјали спаѓаат сите контролирани или потенцијално опасни супстанции што се користат на градилиштето. Овие материјали може да предизвикаат оштетување на животната средина, пожари, експлозии, или здравствени проблеми. </w:t>
      </w:r>
    </w:p>
    <w:p w14:paraId="0C8452B6" w14:textId="77777777" w:rsidR="00D03E26" w:rsidRPr="00AF7B00" w:rsidRDefault="00D03E26" w:rsidP="00E00FCA">
      <w:pPr>
        <w:pStyle w:val="ListBullet2"/>
        <w:contextualSpacing w:val="0"/>
        <w:rPr>
          <w:rFonts w:cs="Tahoma"/>
        </w:rPr>
      </w:pPr>
      <w:r>
        <w:rPr>
          <w:rFonts w:eastAsia="Tahoma" w:cs="Tahoma"/>
          <w:szCs w:val="20"/>
          <w:lang w:val="mk-MK"/>
        </w:rPr>
        <w:t>Повреди на работниците, поврзани со: инциденти со тешката механизација / возилата што се користат за изградба на Проектот; работење на височина; уривање на конструкциите или скелињата; електричен удар близу електричната опрема; загадување со употребените хемикалии; изложеност на прав, бучава и вибрација од ископување, бушење, транспорт.</w:t>
      </w:r>
    </w:p>
    <w:p w14:paraId="4B65BBCD" w14:textId="77777777" w:rsidR="00D03E26" w:rsidRPr="00AF7B00" w:rsidRDefault="00D03E26" w:rsidP="002C5AED">
      <w:pPr>
        <w:spacing w:line="276" w:lineRule="auto"/>
        <w:rPr>
          <w:rFonts w:cs="Tahoma"/>
        </w:rPr>
      </w:pPr>
      <w:r>
        <w:rPr>
          <w:rFonts w:eastAsia="Tahoma" w:cs="Tahoma"/>
          <w:szCs w:val="20"/>
          <w:lang w:val="mk-MK"/>
        </w:rPr>
        <w:t xml:space="preserve">Начелно, во содржината на </w:t>
      </w:r>
      <w:proofErr w:type="spellStart"/>
      <w:r>
        <w:rPr>
          <w:rFonts w:eastAsia="Tahoma" w:cs="Tahoma"/>
          <w:szCs w:val="20"/>
          <w:lang w:val="mk-MK"/>
        </w:rPr>
        <w:t>ППОИС</w:t>
      </w:r>
      <w:proofErr w:type="spellEnd"/>
      <w:r>
        <w:rPr>
          <w:rFonts w:eastAsia="Tahoma" w:cs="Tahoma"/>
          <w:szCs w:val="20"/>
          <w:lang w:val="mk-MK"/>
        </w:rPr>
        <w:t>, меѓу другото, ќе се разработат следниве главни теми за одговор во вонредни состојби:</w:t>
      </w:r>
    </w:p>
    <w:p w14:paraId="18E27D58" w14:textId="77777777" w:rsidR="00D03E26" w:rsidRPr="00AF7B00" w:rsidRDefault="00D03E26" w:rsidP="00E00FCA">
      <w:pPr>
        <w:pStyle w:val="ListBullet2"/>
        <w:contextualSpacing w:val="0"/>
        <w:rPr>
          <w:rFonts w:cs="Tahoma"/>
        </w:rPr>
      </w:pPr>
      <w:r>
        <w:rPr>
          <w:rFonts w:eastAsia="Tahoma" w:cs="Tahoma"/>
          <w:szCs w:val="20"/>
          <w:lang w:val="mk-MK"/>
        </w:rPr>
        <w:t xml:space="preserve">Оцена, идентификација и класификација на ризиците од вонредни состојби. </w:t>
      </w:r>
    </w:p>
    <w:p w14:paraId="43EF5297" w14:textId="77777777" w:rsidR="00D03E26" w:rsidRPr="00AF7B00" w:rsidRDefault="00D03E26" w:rsidP="00E00FCA">
      <w:pPr>
        <w:pStyle w:val="ListBullet2"/>
        <w:contextualSpacing w:val="0"/>
        <w:rPr>
          <w:rFonts w:cs="Tahoma"/>
        </w:rPr>
      </w:pPr>
      <w:r>
        <w:rPr>
          <w:rFonts w:eastAsia="Tahoma" w:cs="Tahoma"/>
          <w:szCs w:val="20"/>
          <w:lang w:val="mk-MK"/>
        </w:rPr>
        <w:t>Мерки за спречување и ублажување на вонредните состојби.</w:t>
      </w:r>
    </w:p>
    <w:p w14:paraId="4F40387B" w14:textId="77777777" w:rsidR="00D03E26" w:rsidRPr="00AF7B00" w:rsidRDefault="00D03E26" w:rsidP="00E00FCA">
      <w:pPr>
        <w:pStyle w:val="ListBullet2"/>
        <w:contextualSpacing w:val="0"/>
        <w:rPr>
          <w:rFonts w:cs="Tahoma"/>
        </w:rPr>
      </w:pPr>
      <w:r>
        <w:rPr>
          <w:rFonts w:eastAsia="Tahoma" w:cs="Tahoma"/>
          <w:szCs w:val="20"/>
          <w:lang w:val="mk-MK"/>
        </w:rPr>
        <w:t>Планови и процедури за одговор на вонредните состојби.</w:t>
      </w:r>
    </w:p>
    <w:p w14:paraId="6DC3A76A" w14:textId="77777777" w:rsidR="00D03E26" w:rsidRPr="00AF7B00" w:rsidRDefault="00D03E26" w:rsidP="00E00FCA">
      <w:pPr>
        <w:pStyle w:val="ListBullet2"/>
        <w:contextualSpacing w:val="0"/>
        <w:rPr>
          <w:rFonts w:cs="Tahoma"/>
        </w:rPr>
      </w:pPr>
      <w:r>
        <w:rPr>
          <w:rFonts w:eastAsia="Tahoma" w:cs="Tahoma"/>
          <w:szCs w:val="20"/>
          <w:lang w:val="mk-MK"/>
        </w:rPr>
        <w:t>Известување за вонредните состојби.</w:t>
      </w:r>
    </w:p>
    <w:p w14:paraId="05FA7A75" w14:textId="77777777" w:rsidR="00D03E26" w:rsidRPr="00AF7B00" w:rsidRDefault="00D03E26" w:rsidP="00E00FCA">
      <w:pPr>
        <w:pStyle w:val="ListBullet2"/>
        <w:contextualSpacing w:val="0"/>
        <w:rPr>
          <w:rFonts w:cs="Tahoma"/>
        </w:rPr>
      </w:pPr>
      <w:r>
        <w:rPr>
          <w:rFonts w:eastAsia="Tahoma" w:cs="Tahoma"/>
          <w:szCs w:val="20"/>
          <w:lang w:val="mk-MK"/>
        </w:rPr>
        <w:t>Тестирање и ревидирање на подготвеноста за одговор на вонредни состојби.</w:t>
      </w:r>
    </w:p>
    <w:p w14:paraId="7538922C" w14:textId="77777777" w:rsidR="00D03E26" w:rsidRPr="00AF7B00" w:rsidRDefault="00D03E26" w:rsidP="00B323E6">
      <w:pPr>
        <w:pStyle w:val="ListBullet"/>
        <w:numPr>
          <w:ilvl w:val="0"/>
          <w:numId w:val="0"/>
        </w:numPr>
        <w:spacing w:before="120" w:after="120" w:line="276" w:lineRule="auto"/>
        <w:jc w:val="both"/>
        <w:rPr>
          <w:rFonts w:cs="Tahoma"/>
        </w:rPr>
      </w:pPr>
      <w:r>
        <w:rPr>
          <w:rFonts w:eastAsia="Tahoma" w:cs="Tahoma"/>
          <w:szCs w:val="20"/>
          <w:lang w:val="mk-MK"/>
        </w:rPr>
        <w:t xml:space="preserve">Изведувачот (Изведувачите) ќе се погрижи сиот персонал вклучен во изградбата на Проектот да биде обучен, информиран и свесен за тоа како треба да реагира во вонредни состојби, како и јасно да се дефинираат различните задолженија за во случај на вонредни состојби. </w:t>
      </w:r>
    </w:p>
    <w:p w14:paraId="164CA09E" w14:textId="77777777" w:rsidR="00D03E26" w:rsidRPr="00AF7B00" w:rsidRDefault="00D03E26" w:rsidP="00B323E6">
      <w:pPr>
        <w:pStyle w:val="ListBullet"/>
        <w:numPr>
          <w:ilvl w:val="0"/>
          <w:numId w:val="0"/>
        </w:numPr>
        <w:spacing w:before="120" w:after="120" w:line="276" w:lineRule="auto"/>
        <w:jc w:val="both"/>
        <w:rPr>
          <w:rFonts w:cs="Tahoma"/>
          <w:color w:val="202124"/>
          <w:szCs w:val="20"/>
          <w:shd w:val="clear" w:color="auto" w:fill="FFFFFF"/>
        </w:rPr>
      </w:pPr>
      <w:proofErr w:type="spellStart"/>
      <w:r>
        <w:rPr>
          <w:rFonts w:eastAsia="Tahoma" w:cs="Tahoma"/>
          <w:szCs w:val="20"/>
          <w:lang w:val="mk-MK"/>
        </w:rPr>
        <w:t>ППОИС</w:t>
      </w:r>
      <w:proofErr w:type="spellEnd"/>
      <w:r>
        <w:rPr>
          <w:rFonts w:eastAsia="Tahoma" w:cs="Tahoma"/>
          <w:szCs w:val="20"/>
          <w:lang w:val="mk-MK"/>
        </w:rPr>
        <w:t xml:space="preserve"> ќе важи и за подизведувачите и добавувачите вклучени во изградбата на Проектот.</w:t>
      </w:r>
    </w:p>
    <w:p w14:paraId="14BA7FFA" w14:textId="77777777" w:rsidR="00D03E26" w:rsidRPr="00AF7B00" w:rsidRDefault="00D03E26" w:rsidP="00795353">
      <w:pPr>
        <w:pStyle w:val="ListBullet"/>
        <w:rPr>
          <w:rFonts w:cs="Tahoma"/>
        </w:rPr>
      </w:pPr>
      <w:r>
        <w:rPr>
          <w:rFonts w:eastAsia="Tahoma" w:cs="Tahoma"/>
          <w:szCs w:val="20"/>
          <w:lang w:val="mk-MK"/>
        </w:rPr>
        <w:t>Заштита од пожари</w:t>
      </w:r>
    </w:p>
    <w:p w14:paraId="51CC6499" w14:textId="77777777" w:rsidR="00D03E26" w:rsidRPr="00AF7B00" w:rsidRDefault="00D03E26" w:rsidP="00795353">
      <w:pPr>
        <w:pStyle w:val="ListBullet2"/>
        <w:rPr>
          <w:rFonts w:cs="Tahoma"/>
        </w:rPr>
      </w:pPr>
      <w:r>
        <w:rPr>
          <w:rFonts w:eastAsia="Tahoma" w:cs="Tahoma"/>
          <w:szCs w:val="20"/>
          <w:lang w:val="mk-MK"/>
        </w:rPr>
        <w:t>Изведувачот (Изведувачите) ќе изврши оцена на ризикот од пожари. Врз основа на оваа оцена, Изведувачот (Изведувачите) ќе се погрижи да се воведат соодветни безбедносни мерки со цел минимизирање на ризикот од повреда или загуба на животи во случај на пожар, вклучувајќи ги и, како минимум:</w:t>
      </w:r>
    </w:p>
    <w:p w14:paraId="293C2610"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rPr>
        <w:t xml:space="preserve">Одвоено држење на изворите на запаливост (на пр., електрична опрема) и </w:t>
      </w:r>
      <w:proofErr w:type="spellStart"/>
      <w:r>
        <w:rPr>
          <w:rFonts w:eastAsia="Tahoma" w:cs="Tahoma"/>
          <w:szCs w:val="20"/>
          <w:lang w:val="mk-MK"/>
        </w:rPr>
        <w:t>запаливите</w:t>
      </w:r>
      <w:proofErr w:type="spellEnd"/>
      <w:r>
        <w:rPr>
          <w:rFonts w:eastAsia="Tahoma" w:cs="Tahoma"/>
          <w:szCs w:val="20"/>
          <w:lang w:val="mk-MK"/>
        </w:rPr>
        <w:t xml:space="preserve"> супстанции</w:t>
      </w:r>
    </w:p>
    <w:p w14:paraId="038CFD8C"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rPr>
        <w:t>Забрана за користење на оган како начин на расчистување на шума или вегетација</w:t>
      </w:r>
    </w:p>
    <w:p w14:paraId="52E78D25"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rPr>
        <w:t xml:space="preserve">Избегнување на случајни палежи </w:t>
      </w:r>
    </w:p>
    <w:p w14:paraId="181EA181"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rPr>
        <w:t>Договарање интервенции со локалните противпожарни бригади за во случај на вонредни состојби</w:t>
      </w:r>
    </w:p>
    <w:p w14:paraId="6A269C44"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rPr>
        <w:t>Инсталирање на системи за предупредување на пожар таму каде што е неопходно</w:t>
      </w:r>
    </w:p>
    <w:p w14:paraId="6645C4B4"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rPr>
        <w:t>Поседување тестирана и функционална противпожарна опрема (на пр., противпожарни апарати)</w:t>
      </w:r>
    </w:p>
    <w:p w14:paraId="1D980BBA"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rPr>
        <w:lastRenderedPageBreak/>
        <w:t>Водење сметка сите работници да поминат соодветна обука за процедурите што треба да ги следат, вклучително и противпожарни вежби.</w:t>
      </w:r>
    </w:p>
    <w:p w14:paraId="6D06AC58" w14:textId="77777777" w:rsidR="00D03E26" w:rsidRPr="00AF7B00" w:rsidRDefault="00D03E26" w:rsidP="00C86D16">
      <w:pPr>
        <w:pStyle w:val="Heading4"/>
        <w:rPr>
          <w:rFonts w:cs="Tahoma"/>
        </w:rPr>
      </w:pPr>
      <w:bookmarkStart w:id="81" w:name="_Toc120575386"/>
      <w:r>
        <w:rPr>
          <w:rFonts w:eastAsia="Tahoma" w:cs="Tahoma"/>
          <w:szCs w:val="20"/>
          <w:lang w:val="mk-MK"/>
        </w:rPr>
        <w:t>План за здравје и безбедност на заедницата</w:t>
      </w:r>
      <w:bookmarkEnd w:id="81"/>
      <w:r>
        <w:rPr>
          <w:rFonts w:eastAsia="Tahoma" w:cs="Tahoma"/>
          <w:szCs w:val="20"/>
          <w:lang w:val="mk-MK"/>
        </w:rPr>
        <w:t xml:space="preserve"> </w:t>
      </w:r>
    </w:p>
    <w:p w14:paraId="340E9AA4" w14:textId="77777777" w:rsidR="00D03E26" w:rsidRPr="00AF7B00" w:rsidRDefault="00D03E26" w:rsidP="005B6AC8">
      <w:pPr>
        <w:spacing w:line="276" w:lineRule="auto"/>
        <w:rPr>
          <w:rFonts w:cs="Tahoma"/>
          <w:szCs w:val="20"/>
        </w:rPr>
      </w:pPr>
      <w:r>
        <w:rPr>
          <w:rFonts w:eastAsia="Tahoma" w:cs="Tahoma"/>
          <w:szCs w:val="20"/>
          <w:lang w:val="mk-MK"/>
        </w:rPr>
        <w:t xml:space="preserve">Заштитата на заедниците засегнати со изградбата на Проектот ќе се обезбеди со помош на еколошки, здравствени и безбедносни мерки наведени во овој ПУЖСС, а кои понатаму ќе се разработат во плановите и процедурите за управување што ќе се изготват и спроведат како дел од </w:t>
      </w:r>
      <w:proofErr w:type="spellStart"/>
      <w:r>
        <w:rPr>
          <w:rFonts w:eastAsia="Tahoma" w:cs="Tahoma"/>
          <w:szCs w:val="20"/>
          <w:lang w:val="mk-MK"/>
        </w:rPr>
        <w:t>ГПУЖСС</w:t>
      </w:r>
      <w:proofErr w:type="spellEnd"/>
      <w:r>
        <w:rPr>
          <w:rFonts w:eastAsia="Tahoma" w:cs="Tahoma"/>
          <w:szCs w:val="20"/>
          <w:lang w:val="mk-MK"/>
        </w:rPr>
        <w:t>.</w:t>
      </w:r>
    </w:p>
    <w:p w14:paraId="2F4F43FF" w14:textId="77777777" w:rsidR="00D03E26" w:rsidRPr="00AF7B00" w:rsidRDefault="00D03E26" w:rsidP="005B6AC8">
      <w:pPr>
        <w:spacing w:line="276" w:lineRule="auto"/>
        <w:rPr>
          <w:rFonts w:cs="Tahoma"/>
          <w:szCs w:val="20"/>
        </w:rPr>
      </w:pPr>
      <w:r>
        <w:rPr>
          <w:rFonts w:eastAsia="Tahoma" w:cs="Tahoma"/>
          <w:szCs w:val="20"/>
          <w:lang w:val="mk-MK"/>
        </w:rPr>
        <w:t>Изведувачот (Изведувачите) ќе изготви и спроведе План за здравје и безбедност на заедницата (</w:t>
      </w:r>
      <w:proofErr w:type="spellStart"/>
      <w:r>
        <w:rPr>
          <w:rFonts w:eastAsia="Tahoma" w:cs="Tahoma"/>
          <w:szCs w:val="20"/>
          <w:lang w:val="mk-MK"/>
        </w:rPr>
        <w:t>ЗБЗ</w:t>
      </w:r>
      <w:proofErr w:type="spellEnd"/>
      <w:r>
        <w:rPr>
          <w:rFonts w:eastAsia="Tahoma" w:cs="Tahoma"/>
          <w:szCs w:val="20"/>
          <w:lang w:val="mk-MK"/>
        </w:rPr>
        <w:t xml:space="preserve">) како дел од </w:t>
      </w:r>
      <w:proofErr w:type="spellStart"/>
      <w:r>
        <w:rPr>
          <w:rFonts w:eastAsia="Tahoma" w:cs="Tahoma"/>
          <w:szCs w:val="20"/>
          <w:lang w:val="mk-MK"/>
        </w:rPr>
        <w:t>ГПУЖСС</w:t>
      </w:r>
      <w:proofErr w:type="spellEnd"/>
      <w:r>
        <w:rPr>
          <w:rFonts w:eastAsia="Tahoma" w:cs="Tahoma"/>
          <w:szCs w:val="20"/>
          <w:lang w:val="mk-MK"/>
        </w:rPr>
        <w:t xml:space="preserve"> и ќе го достави на МЕПСО / Надзорниот консултант на увид и усвојување пред почетокот на изведувањето на работите или одвивање на сообраќајот поврзан со работите. Во Планот ќе бидат дадени насоките за заштита на здравјето и безбедноста на локалното население за време на градежната фаза, врз основан на соодветен процес на оцена на ризикот.</w:t>
      </w:r>
    </w:p>
    <w:p w14:paraId="0EF04CE1" w14:textId="77777777" w:rsidR="00D03E26" w:rsidRPr="00AF7B00" w:rsidRDefault="00D03E26" w:rsidP="005B6AC8">
      <w:pPr>
        <w:spacing w:line="276" w:lineRule="auto"/>
        <w:rPr>
          <w:rFonts w:cs="Tahoma"/>
          <w:szCs w:val="20"/>
        </w:rPr>
      </w:pPr>
      <w:r>
        <w:rPr>
          <w:rFonts w:eastAsia="Tahoma" w:cs="Tahoma"/>
          <w:szCs w:val="20"/>
          <w:lang w:val="mk-MK"/>
        </w:rPr>
        <w:t xml:space="preserve">Планот ќе содржи распоред специфичен за локацијата на сите планирани градежни работи кои може да влијаат врз заедницата, при што ќе се опишат таквите активности, како и начинот на интеракција со заедницата. Во тој поглед, Планот ќе содржи распоред на редовни средби со заедницата, благовремено најавување на сите поголеми градежни или транспортни активности, ограничување на пристапот до работните локации и други релевантни аспекти. </w:t>
      </w:r>
    </w:p>
    <w:p w14:paraId="33C212E7" w14:textId="77777777" w:rsidR="00D03E26" w:rsidRPr="00AF7B00" w:rsidRDefault="00D03E26" w:rsidP="005B6AC8">
      <w:pPr>
        <w:pStyle w:val="NumberedParagraph"/>
        <w:numPr>
          <w:ilvl w:val="0"/>
          <w:numId w:val="0"/>
        </w:numPr>
        <w:spacing w:line="276" w:lineRule="auto"/>
        <w:rPr>
          <w:rFonts w:cs="Tahoma"/>
          <w:szCs w:val="20"/>
        </w:rPr>
      </w:pPr>
      <w:r>
        <w:rPr>
          <w:rFonts w:eastAsia="Tahoma" w:cs="Tahoma"/>
          <w:szCs w:val="20"/>
          <w:lang w:val="mk-MK"/>
        </w:rPr>
        <w:t xml:space="preserve">Планот за </w:t>
      </w:r>
      <w:proofErr w:type="spellStart"/>
      <w:r>
        <w:rPr>
          <w:rFonts w:eastAsia="Tahoma" w:cs="Tahoma"/>
          <w:szCs w:val="20"/>
          <w:lang w:val="mk-MK"/>
        </w:rPr>
        <w:t>ЗБЗ</w:t>
      </w:r>
      <w:proofErr w:type="spellEnd"/>
      <w:r>
        <w:rPr>
          <w:rFonts w:eastAsia="Tahoma" w:cs="Tahoma"/>
          <w:szCs w:val="20"/>
          <w:lang w:val="mk-MK"/>
        </w:rPr>
        <w:t xml:space="preserve"> ќе биде во согласност со Кодексот на однесување на работниците (види Дел 3.2.3.7).</w:t>
      </w:r>
    </w:p>
    <w:p w14:paraId="375C067A" w14:textId="77777777" w:rsidR="00D03E26" w:rsidRPr="00AF7B00" w:rsidRDefault="00D03E26" w:rsidP="005B6AC8">
      <w:pPr>
        <w:pStyle w:val="ListBullet"/>
        <w:rPr>
          <w:rFonts w:cs="Tahoma"/>
        </w:rPr>
      </w:pPr>
      <w:r>
        <w:rPr>
          <w:rFonts w:eastAsia="Tahoma" w:cs="Tahoma"/>
          <w:szCs w:val="20"/>
          <w:lang w:val="mk-MK"/>
        </w:rPr>
        <w:t>Механизам за поплаки од јавноста</w:t>
      </w:r>
    </w:p>
    <w:p w14:paraId="60715900" w14:textId="77777777" w:rsidR="00D03E26" w:rsidRPr="00AF7B00" w:rsidRDefault="00D03E26" w:rsidP="003F4159">
      <w:pPr>
        <w:pStyle w:val="ListBullet"/>
        <w:widowControl w:val="0"/>
        <w:numPr>
          <w:ilvl w:val="0"/>
          <w:numId w:val="0"/>
        </w:numPr>
        <w:spacing w:before="120" w:after="120" w:line="276" w:lineRule="auto"/>
        <w:jc w:val="both"/>
        <w:rPr>
          <w:rFonts w:cs="Tahoma"/>
          <w:szCs w:val="20"/>
        </w:rPr>
      </w:pPr>
      <w:r>
        <w:rPr>
          <w:rFonts w:eastAsia="Tahoma" w:cs="Tahoma"/>
          <w:szCs w:val="20"/>
          <w:lang w:val="mk-MK"/>
        </w:rPr>
        <w:t>Изведувачот (Изведувачите) строго ќе ја следи процедурата за поплаки од јавноста наведена во Планот за вклучување на засегнатите страни</w:t>
      </w:r>
      <w:r>
        <w:rPr>
          <w:rStyle w:val="FootnoteReference"/>
          <w:rFonts w:cs="Tahoma"/>
        </w:rPr>
        <w:footnoteReference w:id="22"/>
      </w:r>
      <w:r>
        <w:rPr>
          <w:rFonts w:eastAsia="Tahoma" w:cs="Tahoma"/>
          <w:szCs w:val="20"/>
          <w:lang w:val="mk-MK"/>
        </w:rPr>
        <w:t xml:space="preserve"> на Проектот. Процедурата е наменета за евидентирање на сите поплаки што доаѓаат од локалните заедници и другите засегнати страни (но не и од работниците, по чии поплаки се постапува во посебен систем). </w:t>
      </w:r>
    </w:p>
    <w:p w14:paraId="7770374E" w14:textId="77777777" w:rsidR="00D03E26" w:rsidRPr="00AF7B00" w:rsidRDefault="00D03E26" w:rsidP="005B6AC8">
      <w:pPr>
        <w:spacing w:line="276" w:lineRule="auto"/>
        <w:rPr>
          <w:rFonts w:cs="Tahoma"/>
          <w:szCs w:val="20"/>
        </w:rPr>
      </w:pPr>
      <w:r>
        <w:rPr>
          <w:rFonts w:eastAsia="Tahoma" w:cs="Tahoma"/>
          <w:szCs w:val="20"/>
          <w:lang w:val="mk-MK"/>
        </w:rPr>
        <w:t xml:space="preserve">За секоја поплака за која ќе се утврди дека е одговорност на Изведувачот (Изведувачите), ќе се </w:t>
      </w:r>
      <w:proofErr w:type="spellStart"/>
      <w:r>
        <w:rPr>
          <w:rFonts w:eastAsia="Tahoma" w:cs="Tahoma"/>
          <w:szCs w:val="20"/>
          <w:lang w:val="mk-MK"/>
        </w:rPr>
        <w:t>пресемат</w:t>
      </w:r>
      <w:proofErr w:type="spellEnd"/>
      <w:r>
        <w:rPr>
          <w:rFonts w:eastAsia="Tahoma" w:cs="Tahoma"/>
          <w:szCs w:val="20"/>
          <w:lang w:val="mk-MK"/>
        </w:rPr>
        <w:t xml:space="preserve"> соодветни поправни дејствија согласно упатството на МЕПСО. Поправните дејствија ќе ги одобри МЕПСО / Надзорниот консултант.</w:t>
      </w:r>
    </w:p>
    <w:p w14:paraId="2706912A" w14:textId="77777777" w:rsidR="00D03E26" w:rsidRPr="00AF7B00" w:rsidRDefault="00D03E26" w:rsidP="00CE061B">
      <w:pPr>
        <w:pStyle w:val="Heading4"/>
        <w:rPr>
          <w:rFonts w:cs="Tahoma"/>
        </w:rPr>
      </w:pPr>
      <w:bookmarkStart w:id="82" w:name="_Toc120575387"/>
      <w:r>
        <w:rPr>
          <w:rFonts w:eastAsia="Tahoma" w:cs="Tahoma"/>
          <w:szCs w:val="20"/>
          <w:lang w:val="mk-MK"/>
        </w:rPr>
        <w:t>План за управување со сообраќајот</w:t>
      </w:r>
      <w:bookmarkEnd w:id="82"/>
    </w:p>
    <w:p w14:paraId="41FBCC67" w14:textId="77777777" w:rsidR="00D03E26" w:rsidRPr="00AF7B00" w:rsidRDefault="00D03E26" w:rsidP="00CE061B">
      <w:pPr>
        <w:pStyle w:val="NumberedParagraph"/>
        <w:numPr>
          <w:ilvl w:val="0"/>
          <w:numId w:val="0"/>
        </w:numPr>
        <w:spacing w:line="276" w:lineRule="auto"/>
        <w:rPr>
          <w:rFonts w:cs="Tahoma"/>
        </w:rPr>
      </w:pPr>
      <w:r>
        <w:rPr>
          <w:rFonts w:eastAsia="Tahoma" w:cs="Tahoma"/>
          <w:szCs w:val="20"/>
          <w:lang w:val="mk-MK"/>
        </w:rPr>
        <w:t>Овие барања се однесуваат на потребните мерки за контрола на градежниот сообраќај и испорачување на абнормални товари, со цел спречување на инциденти со возила на градилиштето по пат на ефективно управување на превозните работи во текот на целиот градежен процес.</w:t>
      </w:r>
    </w:p>
    <w:p w14:paraId="73DD6494" w14:textId="77777777" w:rsidR="00D03E26" w:rsidRPr="00AF7B00" w:rsidRDefault="00D03E26" w:rsidP="00CE061B">
      <w:pPr>
        <w:pStyle w:val="NumberedParagraph"/>
        <w:numPr>
          <w:ilvl w:val="0"/>
          <w:numId w:val="0"/>
        </w:numPr>
        <w:spacing w:line="276" w:lineRule="auto"/>
        <w:rPr>
          <w:rFonts w:cs="Tahoma"/>
        </w:rPr>
      </w:pPr>
      <w:r>
        <w:rPr>
          <w:rFonts w:eastAsia="Tahoma" w:cs="Tahoma"/>
          <w:szCs w:val="20"/>
          <w:lang w:val="mk-MK"/>
        </w:rPr>
        <w:t xml:space="preserve">Изведувачот (Изведувачите) ќе изготви и спроведе План за управување со сообраќајот, како дел од </w:t>
      </w:r>
      <w:proofErr w:type="spellStart"/>
      <w:r>
        <w:rPr>
          <w:rFonts w:eastAsia="Tahoma" w:cs="Tahoma"/>
          <w:szCs w:val="20"/>
          <w:lang w:val="mk-MK"/>
        </w:rPr>
        <w:t>ГПУЖСС</w:t>
      </w:r>
      <w:proofErr w:type="spellEnd"/>
      <w:r>
        <w:rPr>
          <w:rFonts w:eastAsia="Tahoma" w:cs="Tahoma"/>
          <w:szCs w:val="20"/>
          <w:lang w:val="mk-MK"/>
        </w:rPr>
        <w:t>. Со планот (i) ќе се дефинираат карактеристиките на возниот парк на градилиштето и на градежната механизација, (ii) ќе се опише очекуваниот сообраќај во рамките на Проектот (зачестеност на патувањата, работните часови, конвои) и (iii) детално ќе се разработат сите мерки специфични за локацијата коишто Изведувачот (Изведувачите) ќе ги спроведе во текот на градежната фаза со цел минимизирање на вознемирувањето на околното население поради употребата на возилата и намалување на ризикот од несреќи. Покрај тоа, во овој План ќе се наведе и како транспортните движења ќе се управуваат по локалната патна мрежа, која ќе биде рутата на поголемите возила, како и деталите и планираното време на секое неопходно затворање на патот.</w:t>
      </w:r>
    </w:p>
    <w:p w14:paraId="0F6887D1" w14:textId="77777777" w:rsidR="00D03E26" w:rsidRPr="00AF7B00" w:rsidRDefault="00D03E26" w:rsidP="001E7C90">
      <w:pPr>
        <w:pStyle w:val="ListBullet"/>
        <w:numPr>
          <w:ilvl w:val="0"/>
          <w:numId w:val="0"/>
        </w:numPr>
        <w:jc w:val="both"/>
        <w:rPr>
          <w:rFonts w:cs="Tahoma"/>
        </w:rPr>
      </w:pPr>
      <w:r>
        <w:rPr>
          <w:rFonts w:eastAsia="Tahoma" w:cs="Tahoma"/>
          <w:szCs w:val="20"/>
          <w:lang w:val="mk-MK"/>
        </w:rPr>
        <w:t>Во планот ќе се наведат и главните сообраќајни рути коишто ќе треба да се изберат врз основа на следниве клучни начела:</w:t>
      </w:r>
    </w:p>
    <w:p w14:paraId="382F0EC1" w14:textId="77777777" w:rsidR="00D03E26" w:rsidRPr="00AF7B00" w:rsidRDefault="00D03E26" w:rsidP="007C7964">
      <w:pPr>
        <w:pStyle w:val="ListBullet2"/>
        <w:contextualSpacing w:val="0"/>
        <w:rPr>
          <w:rFonts w:cs="Tahoma"/>
        </w:rPr>
      </w:pPr>
      <w:r>
        <w:rPr>
          <w:rFonts w:eastAsia="Tahoma" w:cs="Tahoma"/>
          <w:szCs w:val="20"/>
          <w:lang w:val="mk-MK"/>
        </w:rPr>
        <w:t>Да се безбедни за градежните возила и камиони;</w:t>
      </w:r>
    </w:p>
    <w:p w14:paraId="0055D3F0" w14:textId="77777777" w:rsidR="00D03E26" w:rsidRPr="00AF7B00" w:rsidRDefault="00D03E26" w:rsidP="007C7964">
      <w:pPr>
        <w:pStyle w:val="ListBullet2"/>
        <w:contextualSpacing w:val="0"/>
        <w:rPr>
          <w:rFonts w:cs="Tahoma"/>
        </w:rPr>
      </w:pPr>
      <w:r>
        <w:rPr>
          <w:rFonts w:eastAsia="Tahoma" w:cs="Tahoma"/>
          <w:szCs w:val="20"/>
          <w:lang w:val="mk-MK"/>
        </w:rPr>
        <w:lastRenderedPageBreak/>
        <w:t>Да се избегнуваат населби и населени места таму каде што постојат и алтернативни рути;</w:t>
      </w:r>
    </w:p>
    <w:p w14:paraId="77B05F26" w14:textId="77777777" w:rsidR="00D03E26" w:rsidRPr="00AF7B00" w:rsidRDefault="00D03E26" w:rsidP="007C7964">
      <w:pPr>
        <w:pStyle w:val="ListBullet2"/>
        <w:contextualSpacing w:val="0"/>
        <w:rPr>
          <w:rFonts w:cs="Tahoma"/>
        </w:rPr>
      </w:pPr>
      <w:r>
        <w:rPr>
          <w:rFonts w:eastAsia="Tahoma" w:cs="Tahoma"/>
          <w:szCs w:val="20"/>
          <w:lang w:val="mk-MK"/>
        </w:rPr>
        <w:t>Да се избегнува централното подрачје на населените места, кога тоа е можно;</w:t>
      </w:r>
    </w:p>
    <w:p w14:paraId="443F2127" w14:textId="77777777" w:rsidR="00D03E26" w:rsidRPr="00AF7B00" w:rsidRDefault="00D03E26" w:rsidP="007C7964">
      <w:pPr>
        <w:pStyle w:val="ListBullet2"/>
        <w:contextualSpacing w:val="0"/>
        <w:rPr>
          <w:rFonts w:cs="Tahoma"/>
        </w:rPr>
      </w:pPr>
      <w:r>
        <w:rPr>
          <w:rFonts w:eastAsia="Tahoma" w:cs="Tahoma"/>
          <w:szCs w:val="20"/>
          <w:lang w:val="mk-MK"/>
        </w:rPr>
        <w:t>Да се избегнуваат подрачјата со чувствителен биодиверзитет таму каде што постојат и алтернативни рути; и</w:t>
      </w:r>
    </w:p>
    <w:p w14:paraId="44E7B00E" w14:textId="77777777" w:rsidR="00D03E26" w:rsidRPr="00AF7B00" w:rsidRDefault="00D03E26" w:rsidP="007C7964">
      <w:pPr>
        <w:pStyle w:val="ListBullet2"/>
        <w:contextualSpacing w:val="0"/>
        <w:rPr>
          <w:rFonts w:cs="Tahoma"/>
        </w:rPr>
      </w:pPr>
      <w:r>
        <w:rPr>
          <w:rFonts w:eastAsia="Tahoma" w:cs="Tahoma"/>
          <w:szCs w:val="20"/>
          <w:lang w:val="mk-MK"/>
        </w:rPr>
        <w:t>Да се избегне потребата од отстранување дрвја и вегетација, или проширување на патиштата, таму каде што постојат алтернативни рути.</w:t>
      </w:r>
    </w:p>
    <w:p w14:paraId="0759EF97" w14:textId="77777777" w:rsidR="00D03E26" w:rsidRPr="00AF7B00" w:rsidRDefault="00D03E26" w:rsidP="00CE061B">
      <w:pPr>
        <w:pStyle w:val="NumberedParagraph"/>
        <w:numPr>
          <w:ilvl w:val="0"/>
          <w:numId w:val="0"/>
        </w:numPr>
        <w:spacing w:line="276" w:lineRule="auto"/>
        <w:rPr>
          <w:rFonts w:cs="Tahoma"/>
        </w:rPr>
      </w:pPr>
      <w:r>
        <w:rPr>
          <w:rFonts w:eastAsia="Tahoma" w:cs="Tahoma"/>
          <w:szCs w:val="20"/>
          <w:lang w:val="mk-MK"/>
        </w:rPr>
        <w:t>МЕПСО е одговорен да ги обезбеди овластувањата од релевантните надлежни органи таму каде што ќе треба да се користат, да се преминат или да се изведуваат работи врз јавните патишта и железнички пруги.</w:t>
      </w:r>
    </w:p>
    <w:p w14:paraId="204939EA" w14:textId="77777777" w:rsidR="00D03E26" w:rsidRPr="00AF7B00" w:rsidRDefault="00D03E26" w:rsidP="00CE061B">
      <w:pPr>
        <w:pStyle w:val="ListBullet"/>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343F997B" w14:textId="77777777" w:rsidR="00D03E26" w:rsidRPr="00AF7B00" w:rsidRDefault="00D03E26" w:rsidP="007C7964">
      <w:pPr>
        <w:pStyle w:val="ListBullet2"/>
        <w:contextualSpacing w:val="0"/>
        <w:rPr>
          <w:rFonts w:cs="Tahoma"/>
        </w:rPr>
      </w:pPr>
      <w:r>
        <w:rPr>
          <w:rFonts w:eastAsia="Tahoma" w:cs="Tahoma"/>
          <w:bCs/>
          <w:szCs w:val="20"/>
          <w:lang w:val="mk-MK"/>
        </w:rPr>
        <w:t>Ќе се утврдат евентуалните барања за неопходни подобрувања на јавната патна мрежа што ќе бидат потребни за да се овозможи движење на тешките возила помеѓу главниот патен систем и предложените нови пристапни патеки.</w:t>
      </w:r>
    </w:p>
    <w:p w14:paraId="06EFC480" w14:textId="77777777" w:rsidR="00D03E26" w:rsidRPr="00AF7B00" w:rsidRDefault="00D03E26" w:rsidP="007C7964">
      <w:pPr>
        <w:pStyle w:val="ListBullet2"/>
        <w:contextualSpacing w:val="0"/>
        <w:rPr>
          <w:rFonts w:cs="Tahoma"/>
        </w:rPr>
      </w:pPr>
      <w:r>
        <w:rPr>
          <w:rFonts w:eastAsia="Tahoma" w:cs="Tahoma"/>
          <w:szCs w:val="20"/>
          <w:lang w:val="mk-MK"/>
        </w:rPr>
        <w:t>Ќе се изработи процедура за избегнување на попречувањето на локалниот сообраќај со градежниот сообраќај, вклучувајќи ги и случаите на несреќи или расипување на тешките возила.</w:t>
      </w:r>
    </w:p>
    <w:p w14:paraId="37521A8C" w14:textId="6F5A514A" w:rsidR="00D03E26" w:rsidRPr="00AF7B00" w:rsidRDefault="00D03E26" w:rsidP="007C7964">
      <w:pPr>
        <w:pStyle w:val="ListBullet2"/>
        <w:contextualSpacing w:val="0"/>
        <w:rPr>
          <w:rFonts w:cs="Tahoma"/>
        </w:rPr>
      </w:pPr>
      <w:r>
        <w:rPr>
          <w:rFonts w:eastAsia="Tahoma" w:cs="Tahoma"/>
          <w:szCs w:val="20"/>
          <w:lang w:val="mk-MK"/>
        </w:rPr>
        <w:t>Ќе се консултираат сообраќајните органи пред да се започне со градење на која било локација, со цел да се утврди потребата од поставување јавни известувања, знакови и знамиња за предупредување, огледала и други мерки.</w:t>
      </w:r>
      <w:r w:rsidR="0089421A">
        <w:rPr>
          <w:rFonts w:eastAsia="Tahoma" w:cs="Tahoma"/>
          <w:szCs w:val="20"/>
          <w:lang w:val="mk-MK"/>
        </w:rPr>
        <w:t xml:space="preserve"> </w:t>
      </w:r>
    </w:p>
    <w:p w14:paraId="63D1419A" w14:textId="77777777" w:rsidR="00D03E26" w:rsidRPr="00AF7B00" w:rsidRDefault="00D03E26" w:rsidP="007C7964">
      <w:pPr>
        <w:pStyle w:val="ListBullet2"/>
        <w:contextualSpacing w:val="0"/>
        <w:rPr>
          <w:rFonts w:cs="Tahoma"/>
        </w:rPr>
      </w:pPr>
      <w:r>
        <w:rPr>
          <w:rFonts w:eastAsia="Tahoma" w:cs="Tahoma"/>
          <w:szCs w:val="20"/>
          <w:lang w:val="mk-MK"/>
        </w:rPr>
        <w:t>Ќе се утврди бројот и положбата на лицата што ќе сигнализираат со знамиња.</w:t>
      </w:r>
    </w:p>
    <w:p w14:paraId="6DCE9B7E" w14:textId="0F840217" w:rsidR="00D03E26" w:rsidRPr="00AF7B00" w:rsidRDefault="00D03E26" w:rsidP="007C7964">
      <w:pPr>
        <w:pStyle w:val="ListBullet2"/>
        <w:contextualSpacing w:val="0"/>
        <w:rPr>
          <w:rFonts w:cs="Tahoma"/>
        </w:rPr>
      </w:pPr>
      <w:r>
        <w:rPr>
          <w:rFonts w:eastAsia="Tahoma" w:cs="Tahoma"/>
          <w:szCs w:val="20"/>
          <w:lang w:val="mk-MK"/>
        </w:rPr>
        <w:t>Ќе се изработат посебни рути за сообраќајот, доколку е потребно да се избегнат училиштата, комуналните објекти или други чувствителни подрачја.</w:t>
      </w:r>
      <w:r w:rsidR="0089421A">
        <w:rPr>
          <w:rFonts w:eastAsia="Tahoma" w:cs="Tahoma"/>
          <w:szCs w:val="20"/>
          <w:lang w:val="mk-MK"/>
        </w:rPr>
        <w:t xml:space="preserve"> </w:t>
      </w:r>
      <w:r>
        <w:rPr>
          <w:rFonts w:eastAsia="Tahoma" w:cs="Tahoma"/>
          <w:szCs w:val="20"/>
          <w:lang w:val="mk-MK"/>
        </w:rPr>
        <w:t>Покрај тоа, ќе се дефинираат, спроведат и документираат специфични сообраќајни безбедносни мерки за чувствителните подрачја (на пр., близу училиштата).</w:t>
      </w:r>
    </w:p>
    <w:p w14:paraId="2A3015DA" w14:textId="77777777" w:rsidR="00D03E26" w:rsidRPr="00AF7B00" w:rsidRDefault="00D03E26" w:rsidP="007C7964">
      <w:pPr>
        <w:pStyle w:val="ListBullet2"/>
        <w:contextualSpacing w:val="0"/>
        <w:rPr>
          <w:rFonts w:cs="Tahoma"/>
        </w:rPr>
      </w:pPr>
      <w:r>
        <w:rPr>
          <w:rFonts w:eastAsia="Tahoma" w:cs="Tahoma"/>
          <w:szCs w:val="20"/>
          <w:lang w:val="mk-MK"/>
        </w:rPr>
        <w:t>Ќе се води сметка сите возачи да располагаат со соодветни дозволи за возење на возилата.</w:t>
      </w:r>
    </w:p>
    <w:p w14:paraId="11C32763" w14:textId="7B4B1625" w:rsidR="00D03E26" w:rsidRPr="00AF7B00" w:rsidRDefault="00D03E26" w:rsidP="007C7964">
      <w:pPr>
        <w:pStyle w:val="ListBullet2"/>
        <w:contextualSpacing w:val="0"/>
        <w:rPr>
          <w:rFonts w:cs="Tahoma"/>
        </w:rPr>
      </w:pPr>
      <w:r>
        <w:rPr>
          <w:rFonts w:eastAsia="Tahoma" w:cs="Tahoma"/>
          <w:szCs w:val="20"/>
          <w:lang w:val="mk-MK"/>
        </w:rPr>
        <w:t>Ќе се спроведат обуки за безбедност на патот за сите возачи и оператори на опремата, вклучувајќи ги и правилата за избегнување и контролирање на ризикот од возење во пијана состојба.</w:t>
      </w:r>
      <w:r w:rsidR="0089421A">
        <w:rPr>
          <w:rFonts w:eastAsia="Tahoma" w:cs="Tahoma"/>
          <w:szCs w:val="20"/>
          <w:lang w:val="mk-MK"/>
        </w:rPr>
        <w:t xml:space="preserve"> </w:t>
      </w:r>
    </w:p>
    <w:p w14:paraId="06CAB69E" w14:textId="77777777" w:rsidR="00D03E26" w:rsidRPr="00AF7B00" w:rsidRDefault="00D03E26" w:rsidP="007C7964">
      <w:pPr>
        <w:pStyle w:val="ListBullet2"/>
        <w:contextualSpacing w:val="0"/>
        <w:rPr>
          <w:rFonts w:cs="Tahoma"/>
        </w:rPr>
      </w:pPr>
      <w:r>
        <w:rPr>
          <w:rFonts w:eastAsia="Tahoma" w:cs="Tahoma"/>
          <w:szCs w:val="20"/>
          <w:lang w:val="mk-MK"/>
        </w:rPr>
        <w:t>Ќе се минимизира превозот по површини надвор од постојните патишта, и ќе се максимизира употребата на постојните патишта и пруги.</w:t>
      </w:r>
    </w:p>
    <w:p w14:paraId="29CC80F9" w14:textId="77777777" w:rsidR="00D03E26" w:rsidRPr="00AF7B00" w:rsidRDefault="00D03E26" w:rsidP="007C7964">
      <w:pPr>
        <w:pStyle w:val="ListBullet2"/>
        <w:contextualSpacing w:val="0"/>
        <w:rPr>
          <w:rFonts w:cs="Tahoma"/>
        </w:rPr>
      </w:pPr>
      <w:r>
        <w:rPr>
          <w:rFonts w:eastAsia="Tahoma" w:cs="Tahoma"/>
          <w:szCs w:val="20"/>
          <w:lang w:val="mk-MK"/>
        </w:rPr>
        <w:t xml:space="preserve">Ќе се утврди строго ограничување на брзината на движење за различни локации и во различни услови. </w:t>
      </w:r>
    </w:p>
    <w:p w14:paraId="257CA56D" w14:textId="77777777" w:rsidR="00D03E26" w:rsidRPr="00AF7B00" w:rsidRDefault="00D03E26" w:rsidP="007C7964">
      <w:pPr>
        <w:pStyle w:val="ListBullet2"/>
        <w:contextualSpacing w:val="0"/>
        <w:rPr>
          <w:rFonts w:cs="Tahoma"/>
        </w:rPr>
      </w:pPr>
      <w:r>
        <w:rPr>
          <w:rFonts w:eastAsia="Tahoma" w:cs="Tahoma"/>
          <w:szCs w:val="20"/>
          <w:lang w:val="mk-MK"/>
        </w:rPr>
        <w:t>Ќе се обележат рутите прифатливи за движење на возилата и опремата по површини надвор од постојните патишта (за да се минимизира нарушувањето на површините надвор од постојните патишта).</w:t>
      </w:r>
    </w:p>
    <w:p w14:paraId="39E31FB0" w14:textId="77777777" w:rsidR="00D03E26" w:rsidRPr="00AF7B00" w:rsidRDefault="00D03E26" w:rsidP="007C7964">
      <w:pPr>
        <w:pStyle w:val="ListBullet2"/>
        <w:contextualSpacing w:val="0"/>
        <w:rPr>
          <w:rFonts w:cs="Tahoma"/>
          <w:bCs/>
        </w:rPr>
      </w:pPr>
      <w:r>
        <w:rPr>
          <w:rFonts w:eastAsia="Tahoma" w:cs="Tahoma"/>
          <w:szCs w:val="20"/>
          <w:lang w:val="mk-MK"/>
        </w:rPr>
        <w:t>Ќе се вршат редовни контроли за да се провери да не останале кал или шут на патиштата.</w:t>
      </w:r>
    </w:p>
    <w:p w14:paraId="59437BA7" w14:textId="77777777" w:rsidR="00D03E26" w:rsidRPr="00AF7B00" w:rsidRDefault="00D03E26" w:rsidP="007C7964">
      <w:pPr>
        <w:pStyle w:val="ListBullet2"/>
        <w:contextualSpacing w:val="0"/>
        <w:rPr>
          <w:rFonts w:cs="Tahoma"/>
          <w:bCs/>
        </w:rPr>
      </w:pPr>
      <w:r>
        <w:rPr>
          <w:rFonts w:eastAsia="Tahoma" w:cs="Tahoma"/>
          <w:szCs w:val="20"/>
          <w:lang w:val="mk-MK"/>
        </w:rPr>
        <w:t>Ќе се забрани превезување на луѓе, живи животни, опрема и производи коишто не се за потребите на изградбата и управувањето на градилиштето.</w:t>
      </w:r>
    </w:p>
    <w:p w14:paraId="0CEB91E8" w14:textId="77777777" w:rsidR="00D03E26" w:rsidRPr="00AF7B00" w:rsidRDefault="00D03E26" w:rsidP="00CE061B">
      <w:pPr>
        <w:pStyle w:val="NumberedParagraph"/>
        <w:numPr>
          <w:ilvl w:val="0"/>
          <w:numId w:val="0"/>
        </w:numPr>
        <w:spacing w:line="276" w:lineRule="auto"/>
        <w:rPr>
          <w:rFonts w:eastAsia="Calibri" w:cs="Tahoma"/>
          <w:color w:val="000000"/>
          <w:szCs w:val="20"/>
        </w:rPr>
      </w:pPr>
      <w:r>
        <w:rPr>
          <w:rFonts w:eastAsia="Tahoma" w:cs="Tahoma"/>
          <w:bCs/>
          <w:szCs w:val="20"/>
          <w:lang w:val="mk-MK"/>
        </w:rPr>
        <w:t xml:space="preserve">Важна мерка што ќе се вклучи во Планот ќе биде и спроведување на програма за информирање на јавноста со цел локалните заедници да се запознаат со распоредот на градежните работи, со посебен акцент врз сообраќајот што ќе се одвива по патиштата заради изградбата на Проектот. Локалните заедници благовремено ќе се информираат за сите потенцијални потреби од менување на режимот на сообраќајот. </w:t>
      </w:r>
      <w:r>
        <w:rPr>
          <w:rFonts w:eastAsia="Tahoma" w:cs="Tahoma"/>
          <w:bCs/>
          <w:color w:val="000000"/>
          <w:szCs w:val="20"/>
          <w:lang w:val="mk-MK"/>
        </w:rPr>
        <w:t>Во консултација со МЕПСО, од Изведувачот (Изведувачите) ќе се побара да ги дисеминира во јавноста информациите за движењето на градежниот сообраќај, особено пред најгустите фази со активности или пред движење на специјални товари (доколку ги има).</w:t>
      </w:r>
    </w:p>
    <w:p w14:paraId="44493BC3" w14:textId="77777777" w:rsidR="00D03E26" w:rsidRPr="00AF7B00" w:rsidRDefault="00D03E26" w:rsidP="00CE061B">
      <w:pPr>
        <w:pStyle w:val="NumberedParagraph"/>
        <w:numPr>
          <w:ilvl w:val="0"/>
          <w:numId w:val="0"/>
        </w:numPr>
        <w:spacing w:line="276" w:lineRule="auto"/>
        <w:rPr>
          <w:rFonts w:cs="Tahoma"/>
        </w:rPr>
      </w:pPr>
      <w:r>
        <w:rPr>
          <w:rFonts w:eastAsia="Tahoma" w:cs="Tahoma"/>
          <w:szCs w:val="20"/>
          <w:lang w:val="mk-MK"/>
        </w:rPr>
        <w:lastRenderedPageBreak/>
        <w:t xml:space="preserve">На локалните заедници благовремено ќе им се најави и секое движење на конвои со тежок или широк товар. Изведувачот (Изведувачите) ќе постапува по поплаките од локалните заедници во поглед на влијанието на градежните работи врз јавниот сообраќај. </w:t>
      </w:r>
    </w:p>
    <w:p w14:paraId="48867072" w14:textId="77777777" w:rsidR="00D03E26" w:rsidRPr="00AF7B00" w:rsidRDefault="00D03E26" w:rsidP="001603CE">
      <w:pPr>
        <w:pStyle w:val="Heading4"/>
        <w:rPr>
          <w:rFonts w:cs="Tahoma"/>
        </w:rPr>
      </w:pPr>
      <w:bookmarkStart w:id="83" w:name="_Toc120575388"/>
      <w:r>
        <w:rPr>
          <w:rFonts w:eastAsia="Tahoma" w:cs="Tahoma"/>
          <w:szCs w:val="20"/>
          <w:lang w:val="mk-MK"/>
        </w:rPr>
        <w:t>Заштита на културното наследство и процедура за случајни наоди</w:t>
      </w:r>
      <w:bookmarkEnd w:id="83"/>
    </w:p>
    <w:p w14:paraId="68949FA0" w14:textId="77777777" w:rsidR="00D03E26" w:rsidRPr="00AF7B00" w:rsidRDefault="00D03E26" w:rsidP="001603CE">
      <w:pPr>
        <w:spacing w:line="276" w:lineRule="auto"/>
        <w:rPr>
          <w:rFonts w:cs="Tahoma"/>
        </w:rPr>
      </w:pPr>
      <w:r>
        <w:rPr>
          <w:rFonts w:eastAsia="Tahoma" w:cs="Tahoma"/>
          <w:szCs w:val="20"/>
          <w:lang w:val="mk-MK"/>
        </w:rPr>
        <w:t>Овие барања се однесуваат на заштитата на културното наследство и процедурата за постапување со случајните наоди</w:t>
      </w:r>
      <w:r>
        <w:rPr>
          <w:rStyle w:val="FootnoteReference"/>
          <w:rFonts w:cs="Tahoma"/>
        </w:rPr>
        <w:footnoteReference w:id="23"/>
      </w:r>
      <w:r>
        <w:rPr>
          <w:rFonts w:eastAsia="Tahoma" w:cs="Tahoma"/>
          <w:szCs w:val="20"/>
          <w:lang w:val="mk-MK"/>
        </w:rPr>
        <w:t>, врз основа на релевантното македонско законодавство</w:t>
      </w:r>
      <w:r>
        <w:rPr>
          <w:rStyle w:val="FootnoteReference"/>
          <w:rFonts w:cs="Tahoma"/>
        </w:rPr>
        <w:footnoteReference w:id="24"/>
      </w:r>
      <w:r>
        <w:rPr>
          <w:rFonts w:eastAsia="Tahoma" w:cs="Tahoma"/>
          <w:szCs w:val="20"/>
          <w:lang w:val="mk-MK"/>
        </w:rPr>
        <w:t xml:space="preserve"> и </w:t>
      </w:r>
      <w:proofErr w:type="spellStart"/>
      <w:r>
        <w:rPr>
          <w:rFonts w:eastAsia="Tahoma" w:cs="Tahoma"/>
          <w:szCs w:val="20"/>
          <w:lang w:val="mk-MK"/>
        </w:rPr>
        <w:t>ДМП</w:t>
      </w:r>
      <w:proofErr w:type="spellEnd"/>
      <w:r>
        <w:rPr>
          <w:rFonts w:eastAsia="Tahoma" w:cs="Tahoma"/>
          <w:szCs w:val="20"/>
          <w:lang w:val="mk-MK"/>
        </w:rPr>
        <w:t xml:space="preserve">. </w:t>
      </w:r>
    </w:p>
    <w:p w14:paraId="28BCB1A4" w14:textId="77777777" w:rsidR="00D03E26" w:rsidRPr="00AF7B00" w:rsidRDefault="00D03E26" w:rsidP="006168E5">
      <w:pPr>
        <w:pStyle w:val="ListBullet"/>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69F7A55C" w14:textId="77777777" w:rsidR="00D03E26" w:rsidRPr="00AF7B00" w:rsidRDefault="00D03E26" w:rsidP="007C7964">
      <w:pPr>
        <w:pStyle w:val="ListBullet2"/>
        <w:contextualSpacing w:val="0"/>
        <w:rPr>
          <w:rFonts w:cs="Tahoma"/>
        </w:rPr>
      </w:pPr>
      <w:r>
        <w:rPr>
          <w:rFonts w:eastAsia="Tahoma" w:cs="Tahoma"/>
          <w:szCs w:val="20"/>
          <w:lang w:val="mk-MK"/>
        </w:rPr>
        <w:t>Во текот на процесот на трасирање на пристапните патеки и изборот на градежните површини (градежни комплекси, камповите за сместување на работниците (доколку ги има)), Изведувачот (Изведувачите) ќе ги земе предвид елементите на културното наследство и ќе го избегнува влијанието врз нив, колку што е возможно.</w:t>
      </w:r>
    </w:p>
    <w:p w14:paraId="5C8FB0E2" w14:textId="77777777" w:rsidR="00D03E26" w:rsidRPr="00AF7B00" w:rsidRDefault="00D03E26" w:rsidP="007C7964">
      <w:pPr>
        <w:pStyle w:val="ListBullet2"/>
        <w:contextualSpacing w:val="0"/>
        <w:rPr>
          <w:rFonts w:cs="Tahoma"/>
        </w:rPr>
      </w:pPr>
      <w:r>
        <w:rPr>
          <w:rFonts w:eastAsia="Tahoma" w:cs="Tahoma"/>
          <w:szCs w:val="20"/>
          <w:lang w:val="mk-MK"/>
        </w:rPr>
        <w:t>Колку што е возможно, ќе се користат постојните пристапни патеки за потребите на градежните работи за да се избегне влијанието врз елементите на културното наследство.</w:t>
      </w:r>
    </w:p>
    <w:p w14:paraId="0F81AE9D" w14:textId="77777777" w:rsidR="00D03E26" w:rsidRPr="00AF7B00" w:rsidRDefault="00D03E26" w:rsidP="007C7964">
      <w:pPr>
        <w:pStyle w:val="ListBullet2"/>
        <w:contextualSpacing w:val="0"/>
        <w:rPr>
          <w:rFonts w:cs="Tahoma"/>
        </w:rPr>
      </w:pPr>
      <w:r>
        <w:rPr>
          <w:rFonts w:eastAsia="Tahoma" w:cs="Tahoma"/>
          <w:szCs w:val="20"/>
          <w:lang w:val="mk-MK"/>
        </w:rPr>
        <w:t>Изведувачот ќе се заложи да не го блокира пристапот до верските објекти или до елементите на културното наследство во текот на градежна фаза, колку што е возможно.</w:t>
      </w:r>
    </w:p>
    <w:p w14:paraId="7D146EB6" w14:textId="77777777" w:rsidR="00D03E26" w:rsidRPr="00AF7B00" w:rsidRDefault="00D03E26" w:rsidP="006168E5">
      <w:pPr>
        <w:pStyle w:val="ListBullet"/>
        <w:tabs>
          <w:tab w:val="left" w:pos="2552"/>
        </w:tabs>
        <w:spacing w:after="120"/>
        <w:ind w:left="720" w:hanging="360"/>
        <w:jc w:val="both"/>
        <w:rPr>
          <w:rFonts w:cs="Tahoma"/>
          <w:szCs w:val="20"/>
        </w:rPr>
      </w:pPr>
      <w:r>
        <w:rPr>
          <w:rFonts w:eastAsia="Tahoma" w:cs="Tahoma"/>
          <w:iCs/>
          <w:szCs w:val="20"/>
          <w:lang w:val="mk-MK"/>
        </w:rPr>
        <w:t>Процедура за случајни наоди</w:t>
      </w:r>
    </w:p>
    <w:p w14:paraId="13E8265E" w14:textId="77777777" w:rsidR="00D03E26" w:rsidRPr="00AF7B00" w:rsidRDefault="00D03E26" w:rsidP="00703734">
      <w:pPr>
        <w:autoSpaceDE w:val="0"/>
        <w:autoSpaceDN w:val="0"/>
        <w:adjustRightInd w:val="0"/>
        <w:spacing w:line="276" w:lineRule="auto"/>
        <w:rPr>
          <w:rFonts w:cs="Tahoma"/>
          <w:szCs w:val="20"/>
        </w:rPr>
      </w:pPr>
      <w:r>
        <w:rPr>
          <w:rFonts w:eastAsia="Tahoma" w:cs="Tahoma"/>
          <w:szCs w:val="20"/>
          <w:lang w:val="mk-MK"/>
        </w:rPr>
        <w:t xml:space="preserve">Доколку во текот на </w:t>
      </w:r>
      <w:proofErr w:type="spellStart"/>
      <w:r>
        <w:rPr>
          <w:rFonts w:eastAsia="Tahoma" w:cs="Tahoma"/>
          <w:szCs w:val="20"/>
          <w:lang w:val="mk-MK"/>
        </w:rPr>
        <w:t>предградежната</w:t>
      </w:r>
      <w:proofErr w:type="spellEnd"/>
      <w:r>
        <w:rPr>
          <w:rFonts w:eastAsia="Tahoma" w:cs="Tahoma"/>
          <w:szCs w:val="20"/>
          <w:lang w:val="mk-MK"/>
        </w:rPr>
        <w:t xml:space="preserve"> и градежната фаза се откријат археолошки или културни ресурси, ќе се запре со изведувањето на работите дури наодот не го оценат професионални археолози и дури не се утврди начинот на постапување, во согласност со протоколот за наоди опишан подолу:</w:t>
      </w:r>
    </w:p>
    <w:p w14:paraId="4C14AD81" w14:textId="77777777" w:rsidR="00D03E26" w:rsidRPr="00AF7B00" w:rsidRDefault="00D03E26" w:rsidP="007C7964">
      <w:pPr>
        <w:pStyle w:val="ListBullet2"/>
        <w:contextualSpacing w:val="0"/>
        <w:rPr>
          <w:rFonts w:cs="Tahoma"/>
        </w:rPr>
      </w:pPr>
      <w:r>
        <w:rPr>
          <w:rFonts w:eastAsia="Tahoma" w:cs="Tahoma"/>
          <w:szCs w:val="20"/>
          <w:lang w:val="mk-MK"/>
        </w:rPr>
        <w:t>Веднаш ќе се запре со изведувањето на сите градежни работи во близина на наодот.</w:t>
      </w:r>
    </w:p>
    <w:p w14:paraId="50510108" w14:textId="77777777" w:rsidR="00D03E26" w:rsidRPr="00AF7B00" w:rsidRDefault="00D03E26" w:rsidP="007C7964">
      <w:pPr>
        <w:pStyle w:val="ListBullet2"/>
        <w:contextualSpacing w:val="0"/>
        <w:rPr>
          <w:rFonts w:cs="Tahoma"/>
        </w:rPr>
      </w:pPr>
      <w:r>
        <w:rPr>
          <w:rFonts w:eastAsia="Tahoma" w:cs="Tahoma"/>
          <w:szCs w:val="20"/>
          <w:lang w:val="mk-MK"/>
        </w:rPr>
        <w:t xml:space="preserve">Наодот му се пријавува на Управителот за </w:t>
      </w:r>
      <w:proofErr w:type="spellStart"/>
      <w:r>
        <w:rPr>
          <w:rFonts w:eastAsia="Tahoma" w:cs="Tahoma"/>
          <w:szCs w:val="20"/>
          <w:lang w:val="mk-MK"/>
        </w:rPr>
        <w:t>ЖСЗБ</w:t>
      </w:r>
      <w:proofErr w:type="spellEnd"/>
      <w:r>
        <w:rPr>
          <w:rFonts w:eastAsia="Tahoma" w:cs="Tahoma"/>
          <w:szCs w:val="20"/>
          <w:lang w:val="mk-MK"/>
        </w:rPr>
        <w:t xml:space="preserve">. </w:t>
      </w:r>
    </w:p>
    <w:p w14:paraId="4EA18192" w14:textId="77777777" w:rsidR="00D03E26" w:rsidRPr="00AF7B00" w:rsidRDefault="00D03E26" w:rsidP="007C7964">
      <w:pPr>
        <w:pStyle w:val="ListBullet2"/>
        <w:contextualSpacing w:val="0"/>
        <w:rPr>
          <w:rFonts w:cs="Tahoma"/>
        </w:rPr>
      </w:pPr>
      <w:r>
        <w:rPr>
          <w:rFonts w:eastAsia="Tahoma" w:cs="Tahoma"/>
          <w:szCs w:val="20"/>
          <w:lang w:val="mk-MK"/>
        </w:rPr>
        <w:t>Локацијата се евидентира, и сите наоди се оставаат на самото место, во состојба во која се најдени.</w:t>
      </w:r>
    </w:p>
    <w:p w14:paraId="24F4ACEF" w14:textId="77777777" w:rsidR="00D03E26" w:rsidRPr="00AF7B00" w:rsidRDefault="00D03E26" w:rsidP="007C7964">
      <w:pPr>
        <w:pStyle w:val="ListBullet2"/>
        <w:contextualSpacing w:val="0"/>
        <w:rPr>
          <w:rFonts w:cs="Tahoma"/>
        </w:rPr>
      </w:pPr>
      <w:r>
        <w:rPr>
          <w:rFonts w:eastAsia="Tahoma" w:cs="Tahoma"/>
          <w:szCs w:val="20"/>
          <w:lang w:val="mk-MK"/>
        </w:rPr>
        <w:t>Локацијата се обезбедува, за наодот да се заштити од потенцијално оштетување и од неовластен пристап.</w:t>
      </w:r>
    </w:p>
    <w:p w14:paraId="599B2011" w14:textId="77777777" w:rsidR="00D03E26" w:rsidRPr="00AF7B00" w:rsidRDefault="00D03E26" w:rsidP="007C7964">
      <w:pPr>
        <w:pStyle w:val="ListBullet2"/>
        <w:contextualSpacing w:val="0"/>
        <w:rPr>
          <w:rFonts w:cs="Tahoma"/>
        </w:rPr>
      </w:pPr>
      <w:proofErr w:type="spellStart"/>
      <w:r>
        <w:rPr>
          <w:rFonts w:eastAsia="Tahoma" w:cs="Tahoma"/>
          <w:szCs w:val="20"/>
          <w:lang w:val="mk-MK"/>
        </w:rPr>
        <w:t>Разоткриената</w:t>
      </w:r>
      <w:proofErr w:type="spellEnd"/>
      <w:r>
        <w:rPr>
          <w:rFonts w:eastAsia="Tahoma" w:cs="Tahoma"/>
          <w:szCs w:val="20"/>
          <w:lang w:val="mk-MK"/>
        </w:rPr>
        <w:t xml:space="preserve"> површина се покрива со церада (особено во услови на дожд или снег).</w:t>
      </w:r>
    </w:p>
    <w:p w14:paraId="2F2A24D0" w14:textId="77777777" w:rsidR="00D03E26" w:rsidRPr="00AF7B00" w:rsidRDefault="00D03E26" w:rsidP="007C7964">
      <w:pPr>
        <w:pStyle w:val="ListBullet2"/>
        <w:contextualSpacing w:val="0"/>
        <w:rPr>
          <w:rFonts w:cs="Tahoma"/>
        </w:rPr>
      </w:pPr>
      <w:r>
        <w:rPr>
          <w:rFonts w:eastAsia="Tahoma" w:cs="Tahoma"/>
          <w:szCs w:val="20"/>
          <w:lang w:val="mk-MK"/>
        </w:rPr>
        <w:t>Косината се стабилизира, доколку дошло до изложување на почвата поради ископување или расчистување на вегетацијата.</w:t>
      </w:r>
    </w:p>
    <w:p w14:paraId="7ED303F8" w14:textId="77777777" w:rsidR="00D03E26" w:rsidRPr="00AF7B00" w:rsidRDefault="00D03E26" w:rsidP="007C7964">
      <w:pPr>
        <w:pStyle w:val="ListBullet2"/>
        <w:contextualSpacing w:val="0"/>
        <w:rPr>
          <w:rFonts w:cs="Tahoma"/>
        </w:rPr>
      </w:pPr>
      <w:r>
        <w:rPr>
          <w:rFonts w:eastAsia="Tahoma" w:cs="Tahoma"/>
          <w:szCs w:val="20"/>
          <w:lang w:val="mk-MK"/>
        </w:rPr>
        <w:t>Се контактираат надлежните органи за заштита на културното наследство и се информираат за наодот.</w:t>
      </w:r>
    </w:p>
    <w:p w14:paraId="004C3B15" w14:textId="77777777" w:rsidR="00D03E26" w:rsidRPr="00AF7B00" w:rsidRDefault="00D03E26" w:rsidP="007C7964">
      <w:pPr>
        <w:pStyle w:val="ListBullet2"/>
        <w:contextualSpacing w:val="0"/>
        <w:rPr>
          <w:rFonts w:cs="Tahoma"/>
        </w:rPr>
      </w:pPr>
      <w:r>
        <w:rPr>
          <w:rFonts w:eastAsia="Tahoma" w:cs="Tahoma"/>
          <w:szCs w:val="20"/>
          <w:lang w:val="mk-MK"/>
        </w:rPr>
        <w:t>Би било корисно да се снимат и неколку дигитални фотографии од различни агли.</w:t>
      </w:r>
    </w:p>
    <w:p w14:paraId="07833D05" w14:textId="77777777" w:rsidR="00D03E26" w:rsidRPr="00AF7B00" w:rsidRDefault="00D03E26" w:rsidP="00703734">
      <w:pPr>
        <w:autoSpaceDE w:val="0"/>
        <w:autoSpaceDN w:val="0"/>
        <w:adjustRightInd w:val="0"/>
        <w:spacing w:line="276" w:lineRule="auto"/>
        <w:rPr>
          <w:rFonts w:cs="Tahoma"/>
          <w:szCs w:val="20"/>
        </w:rPr>
      </w:pPr>
      <w:r>
        <w:rPr>
          <w:rFonts w:eastAsia="Tahoma" w:cs="Tahoma"/>
          <w:szCs w:val="20"/>
          <w:lang w:val="mk-MK"/>
        </w:rPr>
        <w:t xml:space="preserve">Откако ќе се открие наод, Изведувачот (Изведувачите) на самата локација е одговорен за заштита на наодот и за спречување на понатамошно негово нарушување. Локацијата мора да се заштити од директни влијанија врз наодот (кражба, вандализам, понатамошни ископувања, расчистување, возење или пешачење по наодот, изложување на врнежи и сл.) или индиректни влијанија (изложеност на сонце, ветар, хемиско распаѓање и сл.). Доколку поради делување или </w:t>
      </w:r>
      <w:proofErr w:type="spellStart"/>
      <w:r>
        <w:rPr>
          <w:rFonts w:eastAsia="Tahoma" w:cs="Tahoma"/>
          <w:szCs w:val="20"/>
          <w:lang w:val="mk-MK"/>
        </w:rPr>
        <w:t>неделување</w:t>
      </w:r>
      <w:proofErr w:type="spellEnd"/>
      <w:r>
        <w:rPr>
          <w:rFonts w:eastAsia="Tahoma" w:cs="Tahoma"/>
          <w:szCs w:val="20"/>
          <w:lang w:val="mk-MK"/>
        </w:rPr>
        <w:t xml:space="preserve"> дојде до оштетување или уништување на наодот, работниците / Изведувачот (Изведувачите) на локацијата ќе подлежат на кривично гонење.</w:t>
      </w:r>
    </w:p>
    <w:p w14:paraId="10F7F9DB" w14:textId="77777777" w:rsidR="00D03E26" w:rsidRPr="00AF7B00" w:rsidRDefault="00D03E26" w:rsidP="00437371">
      <w:pPr>
        <w:pStyle w:val="Heading10"/>
        <w:rPr>
          <w:rFonts w:ascii="Tahoma" w:hAnsi="Tahoma" w:cs="Tahoma"/>
        </w:rPr>
      </w:pPr>
      <w:bookmarkStart w:id="84" w:name="_Toc120575389"/>
      <w:r>
        <w:rPr>
          <w:rFonts w:ascii="Tahoma" w:eastAsia="Tahoma" w:hAnsi="Tahoma" w:cs="Tahoma"/>
          <w:bCs/>
          <w:lang w:val="mk-MK"/>
        </w:rPr>
        <w:lastRenderedPageBreak/>
        <w:t xml:space="preserve">Општи управувачки мерки за </w:t>
      </w:r>
      <w:proofErr w:type="spellStart"/>
      <w:r>
        <w:rPr>
          <w:rFonts w:ascii="Tahoma" w:eastAsia="Tahoma" w:hAnsi="Tahoma" w:cs="Tahoma"/>
          <w:bCs/>
          <w:lang w:val="mk-MK"/>
        </w:rPr>
        <w:t>ЖСС</w:t>
      </w:r>
      <w:proofErr w:type="spellEnd"/>
      <w:r>
        <w:rPr>
          <w:rFonts w:ascii="Tahoma" w:eastAsia="Tahoma" w:hAnsi="Tahoma" w:cs="Tahoma"/>
          <w:bCs/>
          <w:lang w:val="mk-MK"/>
        </w:rPr>
        <w:t xml:space="preserve"> под надлежност на МЕПСО / Надзорниот консултант</w:t>
      </w:r>
      <w:bookmarkEnd w:id="84"/>
    </w:p>
    <w:p w14:paraId="14390C8B" w14:textId="77777777" w:rsidR="00D03E26" w:rsidRPr="00AF7B00" w:rsidRDefault="00D03E26" w:rsidP="00100A35">
      <w:pPr>
        <w:pStyle w:val="Heading2"/>
        <w:rPr>
          <w:rFonts w:ascii="Tahoma" w:hAnsi="Tahoma" w:cs="Tahoma"/>
        </w:rPr>
      </w:pPr>
      <w:bookmarkStart w:id="85" w:name="_Toc120575390"/>
      <w:r>
        <w:rPr>
          <w:rFonts w:ascii="Tahoma" w:eastAsia="Tahoma" w:hAnsi="Tahoma" w:cs="Tahoma"/>
          <w:bCs/>
          <w:szCs w:val="28"/>
          <w:lang w:val="mk-MK"/>
        </w:rPr>
        <w:t>Вовед</w:t>
      </w:r>
      <w:bookmarkEnd w:id="85"/>
    </w:p>
    <w:p w14:paraId="6BA2FCFF" w14:textId="77777777" w:rsidR="00D03E26" w:rsidRPr="00AF7B00" w:rsidRDefault="00D03E26" w:rsidP="00B34378">
      <w:pPr>
        <w:spacing w:line="276" w:lineRule="auto"/>
        <w:rPr>
          <w:rFonts w:cs="Tahoma"/>
        </w:rPr>
      </w:pPr>
      <w:r>
        <w:rPr>
          <w:rFonts w:eastAsia="Tahoma" w:cs="Tahoma"/>
          <w:szCs w:val="20"/>
          <w:lang w:val="mk-MK"/>
        </w:rPr>
        <w:t>Во овој дел се наведени општите еколошки и социјални задолженија на МЕПСО во текот на животниот циклус (фазите) на Проектот.</w:t>
      </w:r>
    </w:p>
    <w:p w14:paraId="66D0ADEF" w14:textId="77777777" w:rsidR="00D03E26" w:rsidRPr="00AF7B00" w:rsidRDefault="00D03E26" w:rsidP="00B34378">
      <w:pPr>
        <w:pStyle w:val="NumberedParagraph"/>
        <w:numPr>
          <w:ilvl w:val="0"/>
          <w:numId w:val="0"/>
        </w:numPr>
        <w:ind w:left="567" w:hanging="567"/>
        <w:rPr>
          <w:rFonts w:cs="Tahoma"/>
        </w:rPr>
      </w:pPr>
    </w:p>
    <w:p w14:paraId="6EAD87DB" w14:textId="77777777" w:rsidR="00D03E26" w:rsidRPr="00F26375" w:rsidRDefault="00D03E26" w:rsidP="00100A35">
      <w:pPr>
        <w:pStyle w:val="Heading2"/>
        <w:rPr>
          <w:rFonts w:ascii="Tahoma" w:hAnsi="Tahoma" w:cs="Tahoma"/>
        </w:rPr>
      </w:pPr>
      <w:bookmarkStart w:id="86" w:name="_Toc120575391"/>
      <w:r>
        <w:rPr>
          <w:rFonts w:ascii="Tahoma" w:eastAsia="Tahoma" w:hAnsi="Tahoma" w:cs="Tahoma"/>
          <w:bCs/>
          <w:szCs w:val="28"/>
          <w:lang w:val="mk-MK"/>
        </w:rPr>
        <w:t>Систем за управување со животната средина и социјалните аспекти</w:t>
      </w:r>
      <w:bookmarkEnd w:id="86"/>
    </w:p>
    <w:p w14:paraId="1241DB31" w14:textId="77777777" w:rsidR="00D03E26" w:rsidRPr="0021583D" w:rsidRDefault="00D03E26" w:rsidP="00ED4940">
      <w:pPr>
        <w:pStyle w:val="NumberedParagraph"/>
        <w:numPr>
          <w:ilvl w:val="0"/>
          <w:numId w:val="0"/>
        </w:numPr>
        <w:spacing w:line="276" w:lineRule="auto"/>
        <w:rPr>
          <w:rFonts w:cs="Tahoma"/>
          <w:szCs w:val="20"/>
        </w:rPr>
      </w:pPr>
      <w:r>
        <w:rPr>
          <w:rFonts w:eastAsia="Tahoma" w:cs="Tahoma"/>
          <w:szCs w:val="20"/>
          <w:lang w:val="mk-MK"/>
        </w:rPr>
        <w:t>МЕПСО располага со корпоративен Систем за интегрирано управување (</w:t>
      </w:r>
      <w:proofErr w:type="spellStart"/>
      <w:r>
        <w:rPr>
          <w:rFonts w:eastAsia="Tahoma" w:cs="Tahoma"/>
          <w:szCs w:val="20"/>
          <w:lang w:val="mk-MK"/>
        </w:rPr>
        <w:t>СИУ</w:t>
      </w:r>
      <w:proofErr w:type="spellEnd"/>
      <w:r>
        <w:rPr>
          <w:rFonts w:eastAsia="Tahoma" w:cs="Tahoma"/>
          <w:szCs w:val="20"/>
          <w:lang w:val="mk-MK"/>
        </w:rPr>
        <w:t xml:space="preserve">) кој се заснова на меѓународно признаените стандарди, во себе ги вклучува аспектите на квалитетот, животната средина и здравјето и безбедноста, и е усогласен и сертифициран согласно соодветните меѓународни шеми – </w:t>
      </w:r>
      <w:proofErr w:type="spellStart"/>
      <w:r>
        <w:rPr>
          <w:rFonts w:eastAsia="Tahoma" w:cs="Tahoma"/>
          <w:szCs w:val="20"/>
          <w:lang w:val="mk-MK"/>
        </w:rPr>
        <w:t>ИСО</w:t>
      </w:r>
      <w:proofErr w:type="spellEnd"/>
      <w:r>
        <w:rPr>
          <w:rFonts w:eastAsia="Tahoma" w:cs="Tahoma"/>
          <w:szCs w:val="20"/>
          <w:lang w:val="mk-MK"/>
        </w:rPr>
        <w:t xml:space="preserve"> 9001 (управување со квалитет), </w:t>
      </w:r>
      <w:proofErr w:type="spellStart"/>
      <w:r>
        <w:rPr>
          <w:rFonts w:eastAsia="Tahoma" w:cs="Tahoma"/>
          <w:szCs w:val="20"/>
          <w:lang w:val="mk-MK"/>
        </w:rPr>
        <w:t>ИСО</w:t>
      </w:r>
      <w:proofErr w:type="spellEnd"/>
      <w:r>
        <w:rPr>
          <w:rFonts w:eastAsia="Tahoma" w:cs="Tahoma"/>
          <w:szCs w:val="20"/>
          <w:lang w:val="mk-MK"/>
        </w:rPr>
        <w:t xml:space="preserve"> 14001 (управување со животната средина) и </w:t>
      </w:r>
      <w:proofErr w:type="spellStart"/>
      <w:r>
        <w:rPr>
          <w:rFonts w:eastAsia="Tahoma" w:cs="Tahoma"/>
          <w:szCs w:val="20"/>
          <w:lang w:val="mk-MK"/>
        </w:rPr>
        <w:t>ИСО</w:t>
      </w:r>
      <w:proofErr w:type="spellEnd"/>
      <w:r>
        <w:rPr>
          <w:rFonts w:eastAsia="Tahoma" w:cs="Tahoma"/>
          <w:szCs w:val="20"/>
          <w:lang w:val="mk-MK"/>
        </w:rPr>
        <w:t xml:space="preserve"> 45001 (управување со здравјето и безбедноста), како и </w:t>
      </w:r>
      <w:proofErr w:type="spellStart"/>
      <w:r>
        <w:rPr>
          <w:rFonts w:eastAsia="Tahoma" w:cs="Tahoma"/>
          <w:szCs w:val="20"/>
          <w:lang w:val="mk-MK"/>
        </w:rPr>
        <w:t>ИСО</w:t>
      </w:r>
      <w:proofErr w:type="spellEnd"/>
      <w:r>
        <w:rPr>
          <w:rFonts w:eastAsia="Tahoma" w:cs="Tahoma"/>
          <w:szCs w:val="20"/>
          <w:lang w:val="mk-MK"/>
        </w:rPr>
        <w:t xml:space="preserve"> 50001 (управување со енергијата):</w:t>
      </w:r>
    </w:p>
    <w:p w14:paraId="03829962" w14:textId="77777777" w:rsidR="00D03E26" w:rsidRPr="0021583D" w:rsidRDefault="00D03E26" w:rsidP="007C7964">
      <w:pPr>
        <w:pStyle w:val="ListBullet2"/>
        <w:contextualSpacing w:val="0"/>
        <w:rPr>
          <w:rFonts w:cs="Tahoma"/>
        </w:rPr>
      </w:pPr>
      <w:proofErr w:type="spellStart"/>
      <w:r>
        <w:rPr>
          <w:rFonts w:eastAsia="Tahoma" w:cs="Tahoma"/>
          <w:szCs w:val="20"/>
          <w:lang w:val="mk-MK"/>
        </w:rPr>
        <w:t>ИСО</w:t>
      </w:r>
      <w:proofErr w:type="spellEnd"/>
      <w:r>
        <w:rPr>
          <w:rFonts w:eastAsia="Tahoma" w:cs="Tahoma"/>
          <w:szCs w:val="20"/>
          <w:lang w:val="mk-MK"/>
        </w:rPr>
        <w:t xml:space="preserve"> 9001:2015 за ’Системот за управување со квалитет‘, со следниов делокруг на сертификација: ’Пренос на електричната енергија и контрола на електроенергетскиот систем‘, издаден од </w:t>
      </w:r>
      <w:proofErr w:type="spellStart"/>
      <w:r>
        <w:rPr>
          <w:rFonts w:eastAsia="Tahoma" w:cs="Tahoma"/>
          <w:szCs w:val="20"/>
          <w:lang w:val="mk-MK"/>
        </w:rPr>
        <w:t>TÜV</w:t>
      </w:r>
      <w:proofErr w:type="spellEnd"/>
      <w:r>
        <w:rPr>
          <w:rFonts w:eastAsia="Tahoma" w:cs="Tahoma"/>
          <w:szCs w:val="20"/>
          <w:lang w:val="mk-MK"/>
        </w:rPr>
        <w:t xml:space="preserve"> </w:t>
      </w:r>
      <w:proofErr w:type="spellStart"/>
      <w:r>
        <w:rPr>
          <w:rFonts w:eastAsia="Tahoma" w:cs="Tahoma"/>
          <w:szCs w:val="20"/>
          <w:lang w:val="mk-MK"/>
        </w:rPr>
        <w:t>NORD</w:t>
      </w:r>
      <w:proofErr w:type="spellEnd"/>
      <w:r>
        <w:rPr>
          <w:rFonts w:eastAsia="Tahoma" w:cs="Tahoma"/>
          <w:szCs w:val="20"/>
          <w:lang w:val="mk-MK"/>
        </w:rPr>
        <w:t xml:space="preserve"> </w:t>
      </w:r>
      <w:proofErr w:type="spellStart"/>
      <w:r>
        <w:rPr>
          <w:rFonts w:eastAsia="Tahoma" w:cs="Tahoma"/>
          <w:szCs w:val="20"/>
          <w:lang w:val="mk-MK"/>
        </w:rPr>
        <w:t>CERT</w:t>
      </w:r>
      <w:proofErr w:type="spellEnd"/>
      <w:r>
        <w:rPr>
          <w:rFonts w:eastAsia="Tahoma" w:cs="Tahoma"/>
          <w:szCs w:val="20"/>
          <w:lang w:val="mk-MK"/>
        </w:rPr>
        <w:t xml:space="preserve"> </w:t>
      </w:r>
      <w:proofErr w:type="spellStart"/>
      <w:r>
        <w:rPr>
          <w:rFonts w:eastAsia="Tahoma" w:cs="Tahoma"/>
          <w:szCs w:val="20"/>
          <w:lang w:val="mk-MK"/>
        </w:rPr>
        <w:t>GmbH</w:t>
      </w:r>
      <w:proofErr w:type="spellEnd"/>
      <w:r>
        <w:rPr>
          <w:rFonts w:eastAsia="Tahoma" w:cs="Tahoma"/>
          <w:szCs w:val="20"/>
          <w:lang w:val="mk-MK"/>
        </w:rPr>
        <w:t xml:space="preserve">; со датум на важност: 27/03/2019 – 26/03/2022. </w:t>
      </w:r>
    </w:p>
    <w:p w14:paraId="4442E904" w14:textId="77777777" w:rsidR="00D03E26" w:rsidRPr="00F26375" w:rsidRDefault="00D03E26" w:rsidP="007C7964">
      <w:pPr>
        <w:pStyle w:val="ListBullet2"/>
        <w:contextualSpacing w:val="0"/>
        <w:rPr>
          <w:rFonts w:cs="Tahoma"/>
          <w:szCs w:val="20"/>
        </w:rPr>
      </w:pPr>
      <w:proofErr w:type="spellStart"/>
      <w:r>
        <w:rPr>
          <w:rFonts w:eastAsia="Tahoma" w:cs="Tahoma"/>
          <w:szCs w:val="20"/>
          <w:lang w:val="mk-MK"/>
        </w:rPr>
        <w:t>ИСО</w:t>
      </w:r>
      <w:proofErr w:type="spellEnd"/>
      <w:r>
        <w:rPr>
          <w:rFonts w:eastAsia="Tahoma" w:cs="Tahoma"/>
          <w:szCs w:val="20"/>
          <w:lang w:val="mk-MK"/>
        </w:rPr>
        <w:t xml:space="preserve"> 14001:2004 за ’Системот за управување со животната средина‘, со следниов делокруг на сертификација: ’Пренос на електричната енергија, управување со електроенергетскиот систем и организација и управување на пазарот на електричната енергија‘, издаден од </w:t>
      </w:r>
      <w:proofErr w:type="spellStart"/>
      <w:r>
        <w:rPr>
          <w:rFonts w:eastAsia="Tahoma" w:cs="Tahoma"/>
          <w:szCs w:val="20"/>
          <w:lang w:val="mk-MK"/>
        </w:rPr>
        <w:t>Bureau</w:t>
      </w:r>
      <w:proofErr w:type="spellEnd"/>
      <w:r>
        <w:rPr>
          <w:rFonts w:eastAsia="Tahoma" w:cs="Tahoma"/>
          <w:szCs w:val="20"/>
          <w:lang w:val="mk-MK"/>
        </w:rPr>
        <w:t xml:space="preserve"> </w:t>
      </w:r>
      <w:proofErr w:type="spellStart"/>
      <w:r>
        <w:rPr>
          <w:rFonts w:eastAsia="Tahoma" w:cs="Tahoma"/>
          <w:szCs w:val="20"/>
          <w:lang w:val="mk-MK"/>
        </w:rPr>
        <w:t>Veritas</w:t>
      </w:r>
      <w:proofErr w:type="spellEnd"/>
      <w:r>
        <w:rPr>
          <w:rFonts w:eastAsia="Tahoma" w:cs="Tahoma"/>
          <w:szCs w:val="20"/>
          <w:lang w:val="mk-MK"/>
        </w:rPr>
        <w:t xml:space="preserve"> </w:t>
      </w:r>
      <w:proofErr w:type="spellStart"/>
      <w:r>
        <w:rPr>
          <w:rFonts w:eastAsia="Tahoma" w:cs="Tahoma"/>
          <w:szCs w:val="20"/>
          <w:lang w:val="mk-MK"/>
        </w:rPr>
        <w:t>Certification</w:t>
      </w:r>
      <w:proofErr w:type="spellEnd"/>
      <w:r>
        <w:rPr>
          <w:rFonts w:eastAsia="Tahoma" w:cs="Tahoma"/>
          <w:szCs w:val="20"/>
          <w:lang w:val="mk-MK"/>
        </w:rPr>
        <w:t>; со датум на важност: 28/03/2012 – 27/03/2015 (треба да се обнови).</w:t>
      </w:r>
    </w:p>
    <w:p w14:paraId="55F222EE" w14:textId="77777777" w:rsidR="00D03E26" w:rsidRPr="00F26375" w:rsidRDefault="00D03E26" w:rsidP="00F26375">
      <w:pPr>
        <w:pStyle w:val="ListBullet2"/>
        <w:contextualSpacing w:val="0"/>
        <w:rPr>
          <w:rFonts w:cs="Tahoma"/>
          <w:szCs w:val="20"/>
        </w:rPr>
      </w:pPr>
      <w:proofErr w:type="spellStart"/>
      <w:r>
        <w:rPr>
          <w:rFonts w:eastAsia="Tahoma" w:cs="Tahoma"/>
          <w:szCs w:val="20"/>
          <w:lang w:val="mk-MK"/>
        </w:rPr>
        <w:t>ОХСАС</w:t>
      </w:r>
      <w:proofErr w:type="spellEnd"/>
      <w:r>
        <w:rPr>
          <w:rFonts w:eastAsia="Tahoma" w:cs="Tahoma"/>
          <w:szCs w:val="20"/>
          <w:lang w:val="mk-MK"/>
        </w:rPr>
        <w:t xml:space="preserve"> 18001:2007 за ’Системот за здравје и безбедност при работа‘, со следниов делокруг на сертификација: ’Пренос на електричната енергија, управување со електроенергетскиот систем и организација и управување на пазарот на електричната енергија‘, издаден од </w:t>
      </w:r>
      <w:proofErr w:type="spellStart"/>
      <w:r>
        <w:rPr>
          <w:rFonts w:eastAsia="Tahoma" w:cs="Tahoma"/>
          <w:szCs w:val="20"/>
          <w:lang w:val="mk-MK"/>
        </w:rPr>
        <w:t>Bureau</w:t>
      </w:r>
      <w:proofErr w:type="spellEnd"/>
      <w:r>
        <w:rPr>
          <w:rFonts w:eastAsia="Tahoma" w:cs="Tahoma"/>
          <w:szCs w:val="20"/>
          <w:lang w:val="mk-MK"/>
        </w:rPr>
        <w:t xml:space="preserve"> </w:t>
      </w:r>
      <w:proofErr w:type="spellStart"/>
      <w:r>
        <w:rPr>
          <w:rFonts w:eastAsia="Tahoma" w:cs="Tahoma"/>
          <w:szCs w:val="20"/>
          <w:lang w:val="mk-MK"/>
        </w:rPr>
        <w:t>Veritas</w:t>
      </w:r>
      <w:proofErr w:type="spellEnd"/>
      <w:r>
        <w:rPr>
          <w:rFonts w:eastAsia="Tahoma" w:cs="Tahoma"/>
          <w:szCs w:val="20"/>
          <w:lang w:val="mk-MK"/>
        </w:rPr>
        <w:t xml:space="preserve"> </w:t>
      </w:r>
      <w:proofErr w:type="spellStart"/>
      <w:r>
        <w:rPr>
          <w:rFonts w:eastAsia="Tahoma" w:cs="Tahoma"/>
          <w:szCs w:val="20"/>
          <w:lang w:val="mk-MK"/>
        </w:rPr>
        <w:t>Certification</w:t>
      </w:r>
      <w:proofErr w:type="spellEnd"/>
      <w:r>
        <w:rPr>
          <w:rFonts w:eastAsia="Tahoma" w:cs="Tahoma"/>
          <w:szCs w:val="20"/>
          <w:lang w:val="mk-MK"/>
        </w:rPr>
        <w:t>; со датум на важност: 11/09/2012 – 10/09/2015 (треба да се обнови).</w:t>
      </w:r>
    </w:p>
    <w:p w14:paraId="4532F48E" w14:textId="77777777" w:rsidR="00D03E26" w:rsidRPr="0021583D" w:rsidRDefault="00D03E26" w:rsidP="007C7964">
      <w:pPr>
        <w:pStyle w:val="ListBullet2"/>
        <w:contextualSpacing w:val="0"/>
        <w:rPr>
          <w:rFonts w:cs="Tahoma"/>
          <w:szCs w:val="20"/>
        </w:rPr>
      </w:pPr>
      <w:r>
        <w:rPr>
          <w:rFonts w:eastAsia="Tahoma" w:cs="Tahoma"/>
          <w:szCs w:val="20"/>
          <w:lang w:val="mk-MK"/>
        </w:rPr>
        <w:t xml:space="preserve">ЕН </w:t>
      </w:r>
      <w:proofErr w:type="spellStart"/>
      <w:r>
        <w:rPr>
          <w:rFonts w:eastAsia="Tahoma" w:cs="Tahoma"/>
          <w:szCs w:val="20"/>
          <w:lang w:val="mk-MK"/>
        </w:rPr>
        <w:t>ИСО</w:t>
      </w:r>
      <w:proofErr w:type="spellEnd"/>
      <w:r>
        <w:rPr>
          <w:rFonts w:eastAsia="Tahoma" w:cs="Tahoma"/>
          <w:szCs w:val="20"/>
          <w:lang w:val="mk-MK"/>
        </w:rPr>
        <w:t xml:space="preserve"> 50001:2011 за ’Системот за управување со енергијата‘, со следниов делокруг на сертификација: ’Пренос на електричната енергија и контрола на електроенергетскиот систем‘, издаден од </w:t>
      </w:r>
      <w:proofErr w:type="spellStart"/>
      <w:r>
        <w:rPr>
          <w:rFonts w:eastAsia="Tahoma" w:cs="Tahoma"/>
          <w:szCs w:val="20"/>
          <w:lang w:val="mk-MK"/>
        </w:rPr>
        <w:t>TÜV</w:t>
      </w:r>
      <w:proofErr w:type="spellEnd"/>
      <w:r>
        <w:rPr>
          <w:rFonts w:eastAsia="Tahoma" w:cs="Tahoma"/>
          <w:szCs w:val="20"/>
          <w:lang w:val="mk-MK"/>
        </w:rPr>
        <w:t xml:space="preserve"> </w:t>
      </w:r>
      <w:proofErr w:type="spellStart"/>
      <w:r>
        <w:rPr>
          <w:rFonts w:eastAsia="Tahoma" w:cs="Tahoma"/>
          <w:szCs w:val="20"/>
          <w:lang w:val="mk-MK"/>
        </w:rPr>
        <w:t>NORD</w:t>
      </w:r>
      <w:proofErr w:type="spellEnd"/>
      <w:r>
        <w:rPr>
          <w:rFonts w:eastAsia="Tahoma" w:cs="Tahoma"/>
          <w:szCs w:val="20"/>
          <w:lang w:val="mk-MK"/>
        </w:rPr>
        <w:t xml:space="preserve"> </w:t>
      </w:r>
      <w:proofErr w:type="spellStart"/>
      <w:r>
        <w:rPr>
          <w:rFonts w:eastAsia="Tahoma" w:cs="Tahoma"/>
          <w:szCs w:val="20"/>
          <w:lang w:val="mk-MK"/>
        </w:rPr>
        <w:t>CERT</w:t>
      </w:r>
      <w:proofErr w:type="spellEnd"/>
      <w:r>
        <w:rPr>
          <w:rFonts w:eastAsia="Tahoma" w:cs="Tahoma"/>
          <w:szCs w:val="20"/>
          <w:lang w:val="mk-MK"/>
        </w:rPr>
        <w:t xml:space="preserve"> </w:t>
      </w:r>
      <w:proofErr w:type="spellStart"/>
      <w:r>
        <w:rPr>
          <w:rFonts w:eastAsia="Tahoma" w:cs="Tahoma"/>
          <w:szCs w:val="20"/>
          <w:lang w:val="mk-MK"/>
        </w:rPr>
        <w:t>GmbH</w:t>
      </w:r>
      <w:proofErr w:type="spellEnd"/>
      <w:r>
        <w:rPr>
          <w:rFonts w:eastAsia="Tahoma" w:cs="Tahoma"/>
          <w:szCs w:val="20"/>
          <w:lang w:val="mk-MK"/>
        </w:rPr>
        <w:t>; со датум на важност: 30/08/2019 – 20/08/2021 (треба да се обнови).</w:t>
      </w:r>
    </w:p>
    <w:p w14:paraId="4EDCBB3C" w14:textId="77777777" w:rsidR="00D03E26" w:rsidRPr="00AF7B00" w:rsidRDefault="00D03E26" w:rsidP="00F26375">
      <w:pPr>
        <w:pStyle w:val="ListBullet"/>
        <w:tabs>
          <w:tab w:val="left" w:pos="2552"/>
        </w:tabs>
        <w:spacing w:before="120" w:after="120" w:line="276" w:lineRule="auto"/>
        <w:jc w:val="both"/>
        <w:rPr>
          <w:rFonts w:cs="Tahoma"/>
          <w:szCs w:val="20"/>
        </w:rPr>
      </w:pPr>
      <w:r>
        <w:rPr>
          <w:rFonts w:eastAsia="Tahoma" w:cs="Tahoma"/>
          <w:szCs w:val="20"/>
          <w:lang w:val="mk-MK"/>
        </w:rPr>
        <w:t>Политика за заштита на животната средина</w:t>
      </w:r>
    </w:p>
    <w:p w14:paraId="0507C9DD" w14:textId="77777777" w:rsidR="00D03E26" w:rsidRPr="00B65728" w:rsidRDefault="00D03E26" w:rsidP="00F149B4">
      <w:pPr>
        <w:pStyle w:val="NumberedParagraph"/>
        <w:numPr>
          <w:ilvl w:val="0"/>
          <w:numId w:val="0"/>
        </w:numPr>
        <w:spacing w:line="276" w:lineRule="auto"/>
        <w:rPr>
          <w:rFonts w:cs="Tahoma"/>
          <w:lang w:val="en-US"/>
        </w:rPr>
      </w:pPr>
      <w:r>
        <w:rPr>
          <w:rFonts w:eastAsia="Tahoma" w:cs="Tahoma"/>
          <w:szCs w:val="20"/>
          <w:lang w:val="mk-MK"/>
        </w:rPr>
        <w:t>МЕПСО има воспоставено политика</w:t>
      </w:r>
      <w:r>
        <w:rPr>
          <w:rStyle w:val="FootnoteReference"/>
          <w:rFonts w:cs="Tahoma"/>
        </w:rPr>
        <w:footnoteReference w:id="25"/>
      </w:r>
      <w:r>
        <w:rPr>
          <w:rFonts w:eastAsia="Tahoma" w:cs="Tahoma"/>
          <w:szCs w:val="20"/>
          <w:lang w:val="mk-MK"/>
        </w:rPr>
        <w:t>, во која се резимирани заложбите за управување со еколошките ризици. Во неа се утврдуваа еколошките намери и начела на компанијата коишто, пак, ги дефинираат целите и насоките што важат за сиот персонал на компанијата. Оваа политика ја дава и рамката на МЕПСО за системот за управување со животната средина.</w:t>
      </w:r>
    </w:p>
    <w:p w14:paraId="16D7C754" w14:textId="77777777" w:rsidR="00D03E26" w:rsidRPr="00AF7B00" w:rsidRDefault="00D03E26" w:rsidP="00F149B4">
      <w:pPr>
        <w:pStyle w:val="NumberedParagraph"/>
        <w:numPr>
          <w:ilvl w:val="0"/>
          <w:numId w:val="0"/>
        </w:numPr>
        <w:spacing w:line="276" w:lineRule="auto"/>
        <w:rPr>
          <w:rFonts w:cs="Tahoma"/>
        </w:rPr>
      </w:pPr>
      <w:r>
        <w:rPr>
          <w:rFonts w:eastAsia="Tahoma" w:cs="Tahoma"/>
          <w:szCs w:val="20"/>
          <w:lang w:val="mk-MK"/>
        </w:rPr>
        <w:t>Како поткрепа на политиката за заштита на животната средина, МЕПСО изработи и документира сет на внатрешни процедури, вклучувајќи ги и, меѓу другото, клучните теми наведени подолу.</w:t>
      </w:r>
    </w:p>
    <w:p w14:paraId="6F06A326" w14:textId="77777777" w:rsidR="00D03E26" w:rsidRPr="00AF7B00" w:rsidRDefault="00D03E26" w:rsidP="00D17812">
      <w:pPr>
        <w:pStyle w:val="ListBullet"/>
        <w:rPr>
          <w:szCs w:val="20"/>
        </w:rPr>
      </w:pPr>
      <w:r>
        <w:rPr>
          <w:rFonts w:eastAsia="Tahoma"/>
          <w:szCs w:val="20"/>
          <w:lang w:val="mk-MK"/>
        </w:rPr>
        <w:t xml:space="preserve">Организациската структура и персоналот за </w:t>
      </w:r>
      <w:proofErr w:type="spellStart"/>
      <w:r>
        <w:rPr>
          <w:rFonts w:eastAsia="Tahoma"/>
          <w:szCs w:val="20"/>
          <w:lang w:val="mk-MK"/>
        </w:rPr>
        <w:t>ЖСЗБ</w:t>
      </w:r>
      <w:proofErr w:type="spellEnd"/>
      <w:r>
        <w:rPr>
          <w:rFonts w:eastAsia="Tahoma"/>
          <w:szCs w:val="20"/>
          <w:lang w:val="mk-MK"/>
        </w:rPr>
        <w:t xml:space="preserve"> – Процедура за ресурсите, улогите, задолженијата и овластувањата</w:t>
      </w:r>
    </w:p>
    <w:p w14:paraId="6CADED80" w14:textId="77777777" w:rsidR="00D03E26" w:rsidRPr="00AF7B00" w:rsidRDefault="00D03E26" w:rsidP="00F531BC">
      <w:pPr>
        <w:autoSpaceDE w:val="0"/>
        <w:autoSpaceDN w:val="0"/>
        <w:adjustRightInd w:val="0"/>
        <w:spacing w:line="276" w:lineRule="auto"/>
        <w:rPr>
          <w:rFonts w:cs="Tahoma"/>
          <w:szCs w:val="20"/>
          <w:lang w:val="en-US" w:eastAsia="en-US"/>
        </w:rPr>
      </w:pPr>
      <w:r>
        <w:rPr>
          <w:rFonts w:eastAsia="Tahoma" w:cs="Tahoma"/>
          <w:szCs w:val="20"/>
          <w:lang w:val="mk-MK"/>
        </w:rPr>
        <w:t xml:space="preserve">МЕПСО има воспоставено организациска структура со дефинирани улоги, задолженија и овластување за спроведување на системот за управување – Служба за управување со квалитет, животна средина и стандардизација, во чијшто состав влегува и персонал којшто конкретно има јасни задолженија да го </w:t>
      </w:r>
      <w:r>
        <w:rPr>
          <w:rFonts w:eastAsia="Tahoma" w:cs="Tahoma"/>
          <w:szCs w:val="20"/>
          <w:lang w:val="mk-MK"/>
        </w:rPr>
        <w:lastRenderedPageBreak/>
        <w:t>следи одржувањето и спроведувањето на системот за управување со животната средина. Овој клучен персонал ќе се назначи и ќе биде одговорен за спроведувањето на ПУЖСС на Проектот.</w:t>
      </w:r>
    </w:p>
    <w:p w14:paraId="677D3BB6" w14:textId="77777777" w:rsidR="00D03E26" w:rsidRPr="00AF7B00" w:rsidRDefault="00D03E26">
      <w:pPr>
        <w:spacing w:before="0" w:after="0"/>
        <w:jc w:val="left"/>
        <w:rPr>
          <w:rFonts w:cs="Tahoma"/>
        </w:rPr>
      </w:pPr>
    </w:p>
    <w:p w14:paraId="4A68AAD4" w14:textId="77777777" w:rsidR="00D03E26" w:rsidRDefault="00D03E26" w:rsidP="00E67517">
      <w:pPr>
        <w:spacing w:after="0" w:line="276" w:lineRule="auto"/>
        <w:jc w:val="left"/>
        <w:rPr>
          <w:rFonts w:cs="Tahoma"/>
          <w:bCs/>
          <w:sz w:val="18"/>
          <w:szCs w:val="20"/>
        </w:rPr>
      </w:pPr>
      <w:r>
        <w:rPr>
          <w:noProof/>
          <w:lang w:val="mk-MK" w:eastAsia="mk-MK"/>
        </w:rPr>
        <w:drawing>
          <wp:inline distT="0" distB="0" distL="0" distR="0" wp14:anchorId="77B3C9D1" wp14:editId="459A71D5">
            <wp:extent cx="5836920" cy="3208020"/>
            <wp:effectExtent l="0" t="0" r="0" b="0"/>
            <wp:docPr id="2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2C6E6E91" w14:textId="77777777" w:rsidR="00D03E26" w:rsidRPr="00955525" w:rsidRDefault="00D03E26" w:rsidP="00E67517">
      <w:pPr>
        <w:spacing w:after="0" w:line="276" w:lineRule="auto"/>
        <w:jc w:val="left"/>
        <w:rPr>
          <w:rFonts w:cs="Tahoma"/>
          <w:bCs/>
          <w:sz w:val="18"/>
          <w:szCs w:val="20"/>
        </w:rPr>
      </w:pPr>
      <w:bookmarkStart w:id="87" w:name="_Toc120575458"/>
      <w:r>
        <w:rPr>
          <w:rFonts w:eastAsia="Tahoma" w:cs="Tahoma"/>
          <w:bCs/>
          <w:sz w:val="18"/>
          <w:szCs w:val="18"/>
          <w:lang w:val="mk-MK"/>
        </w:rPr>
        <w:t xml:space="preserve">Слика </w:t>
      </w:r>
      <w:r w:rsidRPr="004C4ED0">
        <w:rPr>
          <w:rFonts w:cs="Tahoma"/>
          <w:bCs/>
          <w:sz w:val="18"/>
          <w:szCs w:val="20"/>
        </w:rPr>
        <w:fldChar w:fldCharType="begin"/>
      </w:r>
      <w:r w:rsidRPr="004C4ED0">
        <w:rPr>
          <w:rFonts w:cs="Tahoma"/>
          <w:bCs/>
          <w:sz w:val="18"/>
          <w:szCs w:val="20"/>
        </w:rPr>
        <w:instrText xml:space="preserve"> STYLEREF 1 \s </w:instrText>
      </w:r>
      <w:r w:rsidRPr="004C4ED0">
        <w:rPr>
          <w:rFonts w:cs="Tahoma"/>
          <w:bCs/>
          <w:sz w:val="18"/>
          <w:szCs w:val="20"/>
        </w:rPr>
        <w:fldChar w:fldCharType="separate"/>
      </w:r>
      <w:r w:rsidRPr="004C4ED0">
        <w:rPr>
          <w:rFonts w:cs="Tahoma"/>
          <w:bCs/>
          <w:noProof/>
          <w:sz w:val="18"/>
          <w:szCs w:val="20"/>
        </w:rPr>
        <w:t>4</w:t>
      </w:r>
      <w:r w:rsidRPr="004C4ED0">
        <w:rPr>
          <w:rFonts w:cs="Tahoma"/>
          <w:bCs/>
          <w:sz w:val="18"/>
          <w:szCs w:val="20"/>
        </w:rPr>
        <w:fldChar w:fldCharType="end"/>
      </w:r>
      <w:r>
        <w:rPr>
          <w:rFonts w:eastAsia="Tahoma" w:cs="Tahoma"/>
          <w:bCs/>
          <w:sz w:val="18"/>
          <w:szCs w:val="18"/>
          <w:lang w:val="mk-MK"/>
        </w:rPr>
        <w:t>.</w:t>
      </w:r>
      <w:r w:rsidRPr="004C4ED0">
        <w:rPr>
          <w:rFonts w:cs="Tahoma"/>
          <w:bCs/>
          <w:sz w:val="18"/>
          <w:szCs w:val="20"/>
        </w:rPr>
        <w:fldChar w:fldCharType="begin"/>
      </w:r>
      <w:r w:rsidRPr="004C4ED0">
        <w:rPr>
          <w:rFonts w:cs="Tahoma"/>
          <w:bCs/>
          <w:sz w:val="18"/>
          <w:szCs w:val="20"/>
        </w:rPr>
        <w:instrText xml:space="preserve"> SEQ Figure \* ARABIC \s 1 </w:instrText>
      </w:r>
      <w:r w:rsidRPr="004C4ED0">
        <w:rPr>
          <w:rFonts w:cs="Tahoma"/>
          <w:bCs/>
          <w:sz w:val="18"/>
          <w:szCs w:val="20"/>
        </w:rPr>
        <w:fldChar w:fldCharType="separate"/>
      </w:r>
      <w:r w:rsidRPr="004C4ED0">
        <w:rPr>
          <w:rFonts w:cs="Tahoma"/>
          <w:bCs/>
          <w:noProof/>
          <w:sz w:val="18"/>
          <w:szCs w:val="20"/>
        </w:rPr>
        <w:t>1</w:t>
      </w:r>
      <w:r w:rsidRPr="004C4ED0">
        <w:rPr>
          <w:rFonts w:cs="Tahoma"/>
          <w:bCs/>
          <w:sz w:val="18"/>
          <w:szCs w:val="20"/>
        </w:rPr>
        <w:fldChar w:fldCharType="end"/>
      </w:r>
      <w:r>
        <w:rPr>
          <w:rFonts w:eastAsia="Tahoma" w:cs="Tahoma"/>
          <w:bCs/>
          <w:sz w:val="18"/>
          <w:szCs w:val="18"/>
          <w:lang w:val="mk-MK"/>
        </w:rPr>
        <w:t>: Организациска структура на Системот за управување со животната средина и здравјето и безбедноста на МЕПСО</w:t>
      </w:r>
      <w:bookmarkEnd w:id="87"/>
    </w:p>
    <w:p w14:paraId="23948B91" w14:textId="77777777" w:rsidR="00D03E26" w:rsidRPr="004C4ED0" w:rsidRDefault="00D03E26" w:rsidP="00E67517">
      <w:pPr>
        <w:pStyle w:val="NumberedParagraph"/>
        <w:numPr>
          <w:ilvl w:val="0"/>
          <w:numId w:val="0"/>
        </w:numPr>
        <w:spacing w:before="0" w:line="276" w:lineRule="auto"/>
        <w:rPr>
          <w:rFonts w:cs="Tahoma"/>
          <w:sz w:val="16"/>
          <w:szCs w:val="18"/>
        </w:rPr>
      </w:pPr>
      <w:r>
        <w:rPr>
          <w:rFonts w:eastAsia="Tahoma" w:cs="Tahoma"/>
          <w:sz w:val="16"/>
          <w:szCs w:val="16"/>
          <w:lang w:val="mk-MK"/>
        </w:rPr>
        <w:t>Извор: МЕПСО</w:t>
      </w:r>
    </w:p>
    <w:p w14:paraId="14BAF9D1" w14:textId="77777777" w:rsidR="00D03E26" w:rsidRDefault="00D03E26" w:rsidP="00D17812">
      <w:pPr>
        <w:pStyle w:val="ListBullet"/>
      </w:pPr>
      <w:r>
        <w:rPr>
          <w:rFonts w:eastAsia="Tahoma"/>
          <w:szCs w:val="20"/>
          <w:lang w:val="mk-MK"/>
        </w:rPr>
        <w:t xml:space="preserve">Процедури за </w:t>
      </w:r>
      <w:proofErr w:type="spellStart"/>
      <w:r>
        <w:rPr>
          <w:rFonts w:eastAsia="Tahoma"/>
          <w:szCs w:val="20"/>
          <w:lang w:val="mk-MK"/>
        </w:rPr>
        <w:t>ЖСЗБ</w:t>
      </w:r>
      <w:proofErr w:type="spellEnd"/>
    </w:p>
    <w:p w14:paraId="640E8CFB" w14:textId="77777777" w:rsidR="00D03E26" w:rsidRDefault="00D03E26" w:rsidP="00FD5032">
      <w:pPr>
        <w:pStyle w:val="ListBullet2"/>
        <w:numPr>
          <w:ilvl w:val="0"/>
          <w:numId w:val="0"/>
        </w:numPr>
        <w:spacing w:line="276" w:lineRule="auto"/>
        <w:contextualSpacing w:val="0"/>
        <w:jc w:val="both"/>
        <w:rPr>
          <w:rFonts w:cs="Tahoma"/>
          <w:szCs w:val="20"/>
        </w:rPr>
      </w:pPr>
      <w:r>
        <w:rPr>
          <w:rFonts w:eastAsia="Tahoma" w:cs="Tahoma"/>
          <w:szCs w:val="20"/>
          <w:lang w:val="mk-MK"/>
        </w:rPr>
        <w:t>Со овие процедури се утврдуваат клучните еколошки аспекти што се релевантни за делокругот на работење на МЕПСО и се даваат релевантните дејствија за управување и контрола. Во клучните опасности идентификувани со овие процедури спаѓаат:</w:t>
      </w:r>
    </w:p>
    <w:p w14:paraId="1D437305" w14:textId="77777777" w:rsidR="00D03E26" w:rsidRDefault="00D03E26" w:rsidP="003E091B">
      <w:pPr>
        <w:pStyle w:val="ListBullet3"/>
        <w:numPr>
          <w:ilvl w:val="2"/>
          <w:numId w:val="44"/>
        </w:numPr>
        <w:ind w:left="709" w:hanging="283"/>
      </w:pPr>
      <w:r>
        <w:rPr>
          <w:rFonts w:eastAsia="Tahoma"/>
          <w:szCs w:val="20"/>
          <w:lang w:val="mk-MK"/>
        </w:rPr>
        <w:t>Ризик од загадување на почвата, подземните води и површинските води</w:t>
      </w:r>
    </w:p>
    <w:p w14:paraId="3FA047A1" w14:textId="77777777" w:rsidR="00D03E26" w:rsidRDefault="00D03E26" w:rsidP="003E091B">
      <w:pPr>
        <w:pStyle w:val="ListBullet3"/>
        <w:numPr>
          <w:ilvl w:val="2"/>
          <w:numId w:val="44"/>
        </w:numPr>
        <w:ind w:left="709" w:hanging="283"/>
      </w:pPr>
      <w:r>
        <w:rPr>
          <w:rFonts w:eastAsia="Tahoma"/>
          <w:szCs w:val="20"/>
          <w:lang w:val="mk-MK"/>
        </w:rPr>
        <w:t>Ризик од загадување на воздухот поради емисија на загадувачи и прав</w:t>
      </w:r>
    </w:p>
    <w:p w14:paraId="02E8C9E7" w14:textId="77777777" w:rsidR="00D03E26" w:rsidRDefault="00D03E26" w:rsidP="003E091B">
      <w:pPr>
        <w:pStyle w:val="ListBullet3"/>
        <w:numPr>
          <w:ilvl w:val="2"/>
          <w:numId w:val="44"/>
        </w:numPr>
        <w:ind w:left="709" w:hanging="283"/>
      </w:pPr>
      <w:r>
        <w:rPr>
          <w:rFonts w:eastAsia="Tahoma"/>
          <w:szCs w:val="20"/>
          <w:lang w:val="mk-MK"/>
        </w:rPr>
        <w:t xml:space="preserve">Емисија на </w:t>
      </w:r>
      <w:proofErr w:type="spellStart"/>
      <w:r>
        <w:rPr>
          <w:rFonts w:eastAsia="Tahoma"/>
          <w:szCs w:val="20"/>
          <w:lang w:val="mk-MK"/>
        </w:rPr>
        <w:t>СГ</w:t>
      </w:r>
      <w:proofErr w:type="spellEnd"/>
    </w:p>
    <w:p w14:paraId="3796514D" w14:textId="77777777" w:rsidR="00D03E26" w:rsidRDefault="00D03E26" w:rsidP="003E091B">
      <w:pPr>
        <w:pStyle w:val="ListBullet3"/>
        <w:numPr>
          <w:ilvl w:val="2"/>
          <w:numId w:val="44"/>
        </w:numPr>
        <w:ind w:left="709" w:hanging="283"/>
      </w:pPr>
      <w:r>
        <w:rPr>
          <w:rFonts w:eastAsia="Tahoma"/>
          <w:szCs w:val="20"/>
          <w:lang w:val="mk-MK"/>
        </w:rPr>
        <w:t>Емисија на супстанции кои го осиромашуваат озонот</w:t>
      </w:r>
    </w:p>
    <w:p w14:paraId="1CB9BB2A" w14:textId="77777777" w:rsidR="00D03E26" w:rsidRDefault="00D03E26" w:rsidP="003E091B">
      <w:pPr>
        <w:pStyle w:val="ListBullet3"/>
        <w:numPr>
          <w:ilvl w:val="2"/>
          <w:numId w:val="44"/>
        </w:numPr>
        <w:ind w:left="709" w:hanging="283"/>
      </w:pPr>
      <w:r>
        <w:rPr>
          <w:rFonts w:eastAsia="Tahoma"/>
          <w:szCs w:val="20"/>
          <w:lang w:val="mk-MK"/>
        </w:rPr>
        <w:t>Емисија на бучава</w:t>
      </w:r>
    </w:p>
    <w:p w14:paraId="1C4DE99D" w14:textId="77777777" w:rsidR="00D03E26" w:rsidRDefault="00D03E26" w:rsidP="003E091B">
      <w:pPr>
        <w:pStyle w:val="ListBullet3"/>
        <w:numPr>
          <w:ilvl w:val="2"/>
          <w:numId w:val="44"/>
        </w:numPr>
        <w:ind w:left="709" w:hanging="283"/>
      </w:pPr>
      <w:r>
        <w:rPr>
          <w:rFonts w:eastAsia="Tahoma"/>
          <w:szCs w:val="20"/>
          <w:lang w:val="mk-MK"/>
        </w:rPr>
        <w:t>Изложеност на електромагнетно поле</w:t>
      </w:r>
    </w:p>
    <w:p w14:paraId="7407FE14" w14:textId="77777777" w:rsidR="00D03E26" w:rsidRDefault="00D03E26" w:rsidP="003E091B">
      <w:pPr>
        <w:pStyle w:val="ListBullet3"/>
        <w:numPr>
          <w:ilvl w:val="2"/>
          <w:numId w:val="44"/>
        </w:numPr>
        <w:ind w:left="709" w:hanging="283"/>
      </w:pPr>
      <w:r>
        <w:rPr>
          <w:rFonts w:eastAsia="Tahoma"/>
          <w:szCs w:val="20"/>
          <w:lang w:val="mk-MK"/>
        </w:rPr>
        <w:t>Ископување на земјиштето</w:t>
      </w:r>
    </w:p>
    <w:p w14:paraId="71AB417E" w14:textId="77777777" w:rsidR="00D03E26" w:rsidRDefault="00D03E26" w:rsidP="003E091B">
      <w:pPr>
        <w:pStyle w:val="ListBullet3"/>
        <w:numPr>
          <w:ilvl w:val="2"/>
          <w:numId w:val="44"/>
        </w:numPr>
        <w:ind w:left="709" w:hanging="283"/>
      </w:pPr>
      <w:r>
        <w:rPr>
          <w:rFonts w:eastAsia="Tahoma"/>
          <w:szCs w:val="20"/>
          <w:lang w:val="mk-MK"/>
        </w:rPr>
        <w:t>Преселување на луѓето и деловните субјекти</w:t>
      </w:r>
    </w:p>
    <w:p w14:paraId="51FC8545" w14:textId="77777777" w:rsidR="00D03E26" w:rsidRDefault="00D03E26" w:rsidP="003E091B">
      <w:pPr>
        <w:pStyle w:val="ListBullet3"/>
        <w:numPr>
          <w:ilvl w:val="2"/>
          <w:numId w:val="44"/>
        </w:numPr>
        <w:ind w:left="709" w:hanging="283"/>
      </w:pPr>
      <w:r>
        <w:rPr>
          <w:rFonts w:eastAsia="Tahoma"/>
          <w:szCs w:val="20"/>
          <w:lang w:val="mk-MK"/>
        </w:rPr>
        <w:t xml:space="preserve">Влијание врз културните / археолошките локации и ресурси </w:t>
      </w:r>
    </w:p>
    <w:p w14:paraId="5F9183B4" w14:textId="77777777" w:rsidR="00D03E26" w:rsidRDefault="00D03E26" w:rsidP="003E091B">
      <w:pPr>
        <w:pStyle w:val="ListBullet3"/>
        <w:numPr>
          <w:ilvl w:val="2"/>
          <w:numId w:val="44"/>
        </w:numPr>
        <w:ind w:left="709" w:hanging="283"/>
      </w:pPr>
      <w:r>
        <w:rPr>
          <w:rFonts w:eastAsia="Tahoma"/>
          <w:szCs w:val="20"/>
          <w:lang w:val="mk-MK"/>
        </w:rPr>
        <w:t xml:space="preserve">Влијание врз биодиверзитетот </w:t>
      </w:r>
    </w:p>
    <w:p w14:paraId="6C766FD9" w14:textId="77777777" w:rsidR="00D03E26" w:rsidRDefault="00D03E26" w:rsidP="003E091B">
      <w:pPr>
        <w:pStyle w:val="ListBullet3"/>
        <w:numPr>
          <w:ilvl w:val="2"/>
          <w:numId w:val="44"/>
        </w:numPr>
        <w:ind w:left="709" w:hanging="283"/>
      </w:pPr>
      <w:r>
        <w:rPr>
          <w:rFonts w:eastAsia="Tahoma"/>
          <w:szCs w:val="20"/>
          <w:lang w:val="mk-MK"/>
        </w:rPr>
        <w:t>Ризик по здравје и безбедност при работа и по здравјето и безбедноста на заедницата</w:t>
      </w:r>
    </w:p>
    <w:p w14:paraId="16ADC169" w14:textId="77777777" w:rsidR="00D03E26" w:rsidRDefault="00D03E26" w:rsidP="003E091B">
      <w:pPr>
        <w:pStyle w:val="ListBullet3"/>
        <w:numPr>
          <w:ilvl w:val="2"/>
          <w:numId w:val="44"/>
        </w:numPr>
        <w:ind w:left="709" w:hanging="283"/>
      </w:pPr>
      <w:r>
        <w:rPr>
          <w:rFonts w:eastAsia="Tahoma"/>
          <w:szCs w:val="20"/>
          <w:lang w:val="mk-MK"/>
        </w:rPr>
        <w:t>Создавање и управување со отпад</w:t>
      </w:r>
    </w:p>
    <w:p w14:paraId="22E18A13" w14:textId="77777777" w:rsidR="00D03E26" w:rsidRDefault="00D03E26" w:rsidP="00955525">
      <w:pPr>
        <w:pStyle w:val="ListBullet2"/>
        <w:numPr>
          <w:ilvl w:val="0"/>
          <w:numId w:val="0"/>
        </w:numPr>
        <w:spacing w:line="276" w:lineRule="auto"/>
        <w:contextualSpacing w:val="0"/>
        <w:rPr>
          <w:rFonts w:cs="Tahoma"/>
          <w:szCs w:val="20"/>
        </w:rPr>
      </w:pPr>
    </w:p>
    <w:p w14:paraId="417AC5D5" w14:textId="77777777" w:rsidR="00D03E26" w:rsidRPr="00D17812" w:rsidRDefault="00D03E26" w:rsidP="00D17812">
      <w:pPr>
        <w:pStyle w:val="Heading2"/>
      </w:pPr>
      <w:bookmarkStart w:id="88" w:name="_Toc120575392"/>
      <w:r>
        <w:rPr>
          <w:rFonts w:eastAsia="Tahoma Bold" w:cs="Tahoma"/>
          <w:bCs/>
          <w:szCs w:val="28"/>
          <w:lang w:val="mk-MK"/>
        </w:rPr>
        <w:t>Процедури за спроведување на Проектот</w:t>
      </w:r>
      <w:bookmarkEnd w:id="88"/>
    </w:p>
    <w:p w14:paraId="1E04486F" w14:textId="77777777" w:rsidR="00D03E26" w:rsidRDefault="00D03E26" w:rsidP="00955525">
      <w:pPr>
        <w:pStyle w:val="ListBullet"/>
        <w:numPr>
          <w:ilvl w:val="0"/>
          <w:numId w:val="0"/>
        </w:numPr>
        <w:spacing w:before="120" w:after="120" w:line="276" w:lineRule="auto"/>
        <w:jc w:val="both"/>
        <w:rPr>
          <w:rFonts w:cs="Tahoma"/>
        </w:rPr>
      </w:pPr>
      <w:r>
        <w:rPr>
          <w:rFonts w:eastAsia="Tahoma" w:cs="Tahoma"/>
          <w:szCs w:val="20"/>
          <w:lang w:val="mk-MK"/>
        </w:rPr>
        <w:t xml:space="preserve">Како поткрепа на политиките за </w:t>
      </w:r>
      <w:proofErr w:type="spellStart"/>
      <w:r>
        <w:rPr>
          <w:rFonts w:eastAsia="Tahoma" w:cs="Tahoma"/>
          <w:szCs w:val="20"/>
          <w:lang w:val="mk-MK"/>
        </w:rPr>
        <w:t>ЖСС</w:t>
      </w:r>
      <w:proofErr w:type="spellEnd"/>
      <w:r>
        <w:rPr>
          <w:rFonts w:eastAsia="Tahoma" w:cs="Tahoma"/>
          <w:szCs w:val="20"/>
          <w:lang w:val="mk-MK"/>
        </w:rPr>
        <w:t xml:space="preserve">, МЕПСО ќе изработи внатрешни процедури со кои ќе се обезбеди солидна успешност на </w:t>
      </w:r>
      <w:proofErr w:type="spellStart"/>
      <w:r>
        <w:rPr>
          <w:rFonts w:eastAsia="Tahoma" w:cs="Tahoma"/>
          <w:szCs w:val="20"/>
          <w:lang w:val="mk-MK"/>
        </w:rPr>
        <w:t>ЖСС</w:t>
      </w:r>
      <w:proofErr w:type="spellEnd"/>
      <w:r>
        <w:rPr>
          <w:rFonts w:eastAsia="Tahoma" w:cs="Tahoma"/>
          <w:szCs w:val="20"/>
          <w:lang w:val="mk-MK"/>
        </w:rPr>
        <w:t xml:space="preserve"> во текот на животниот циклус (фазите) на Проектот и на овој ПУЖСС, а со кои ќе се опфатат следниве клучни теми:</w:t>
      </w:r>
    </w:p>
    <w:p w14:paraId="255B8BD0" w14:textId="77777777" w:rsidR="00D03E26" w:rsidRPr="00AF7B00" w:rsidRDefault="00D03E26" w:rsidP="00D17812">
      <w:pPr>
        <w:pStyle w:val="ListBullet"/>
      </w:pPr>
      <w:r>
        <w:rPr>
          <w:rFonts w:eastAsia="Tahoma"/>
          <w:szCs w:val="20"/>
          <w:lang w:val="mk-MK"/>
        </w:rPr>
        <w:t>Мобилизирање на определениот персонал на МЕПСО за Проектот.</w:t>
      </w:r>
    </w:p>
    <w:p w14:paraId="440F7AF6" w14:textId="77777777" w:rsidR="00D03E26" w:rsidRPr="00AF7B00" w:rsidRDefault="00D03E26" w:rsidP="00D17812">
      <w:pPr>
        <w:pStyle w:val="ListBullet"/>
      </w:pPr>
      <w:r>
        <w:rPr>
          <w:rFonts w:eastAsia="Tahoma"/>
          <w:szCs w:val="20"/>
          <w:lang w:val="mk-MK"/>
        </w:rPr>
        <w:t>Доделување на клучните улоги и задолженија во рамките на назначениот персонал на МЕПСО за Проектот.</w:t>
      </w:r>
    </w:p>
    <w:p w14:paraId="20ED0563" w14:textId="77777777" w:rsidR="00D03E26" w:rsidRPr="00AF7B00" w:rsidRDefault="00D03E26" w:rsidP="00D17812">
      <w:pPr>
        <w:pStyle w:val="ListBullet"/>
      </w:pPr>
      <w:r>
        <w:rPr>
          <w:rFonts w:eastAsia="Tahoma"/>
          <w:szCs w:val="20"/>
          <w:lang w:val="mk-MK"/>
        </w:rPr>
        <w:lastRenderedPageBreak/>
        <w:t xml:space="preserve">Координација и јасна поделба на задолженијата помеѓу назначениот персонал на МЕПСО за Проектот којшто ќе врши увид во документите и процедурите на </w:t>
      </w:r>
      <w:proofErr w:type="spellStart"/>
      <w:r>
        <w:rPr>
          <w:rFonts w:eastAsia="Tahoma"/>
          <w:szCs w:val="20"/>
          <w:lang w:val="mk-MK"/>
        </w:rPr>
        <w:t>ГПУЖСС</w:t>
      </w:r>
      <w:proofErr w:type="spellEnd"/>
      <w:r>
        <w:rPr>
          <w:rFonts w:eastAsia="Tahoma"/>
          <w:szCs w:val="20"/>
          <w:lang w:val="mk-MK"/>
        </w:rPr>
        <w:t>, и којшто ќе го следи нивното спроведување.</w:t>
      </w:r>
    </w:p>
    <w:p w14:paraId="3FF46E86" w14:textId="77777777" w:rsidR="00D03E26" w:rsidRPr="00AF7B00" w:rsidRDefault="00D03E26" w:rsidP="00D17812">
      <w:pPr>
        <w:pStyle w:val="ListBullet"/>
      </w:pPr>
      <w:r>
        <w:rPr>
          <w:rFonts w:eastAsia="Tahoma"/>
          <w:szCs w:val="20"/>
          <w:lang w:val="mk-MK"/>
        </w:rPr>
        <w:t>Поднесување извештаи за напредокот, водење евиденција, бази на податоци (на пр., фотографии, поплаки, еколошки инциденти, проблеми со здравјето и безбедноста и сл.).</w:t>
      </w:r>
    </w:p>
    <w:p w14:paraId="1F40D011" w14:textId="77777777" w:rsidR="00D03E26" w:rsidRPr="00AF7B00" w:rsidRDefault="00D03E26" w:rsidP="00D17812">
      <w:pPr>
        <w:pStyle w:val="ListBullet"/>
        <w:rPr>
          <w:lang w:val="en-US"/>
        </w:rPr>
      </w:pPr>
      <w:r>
        <w:rPr>
          <w:rFonts w:eastAsia="Tahoma"/>
          <w:szCs w:val="20"/>
          <w:lang w:val="mk-MK"/>
        </w:rPr>
        <w:t>Спроведување на мерките за ублажување во текот на оперативната фаза на Проектот.</w:t>
      </w:r>
    </w:p>
    <w:p w14:paraId="147AD74C" w14:textId="77777777" w:rsidR="00D03E26" w:rsidRPr="00AF7B00" w:rsidRDefault="00D03E26" w:rsidP="001623BA">
      <w:pPr>
        <w:pStyle w:val="ListBullet2"/>
        <w:numPr>
          <w:ilvl w:val="0"/>
          <w:numId w:val="0"/>
        </w:numPr>
        <w:spacing w:line="276" w:lineRule="auto"/>
        <w:contextualSpacing w:val="0"/>
        <w:rPr>
          <w:rFonts w:cs="Tahoma"/>
          <w:lang w:val="en-US"/>
        </w:rPr>
      </w:pPr>
    </w:p>
    <w:p w14:paraId="47A23E26" w14:textId="77777777" w:rsidR="00D03E26" w:rsidRPr="005D27A5" w:rsidRDefault="00D03E26" w:rsidP="00626590">
      <w:pPr>
        <w:pStyle w:val="Heading2"/>
        <w:rPr>
          <w:rFonts w:ascii="Tahoma" w:hAnsi="Tahoma" w:cs="Tahoma"/>
        </w:rPr>
      </w:pPr>
      <w:bookmarkStart w:id="89" w:name="_Toc120575393"/>
      <w:r>
        <w:rPr>
          <w:rFonts w:ascii="Tahoma" w:eastAsia="Tahoma" w:hAnsi="Tahoma" w:cs="Tahoma"/>
          <w:bCs/>
          <w:szCs w:val="28"/>
          <w:lang w:val="mk-MK"/>
        </w:rPr>
        <w:t>План за откуп на земјиштето и преселување</w:t>
      </w:r>
      <w:bookmarkEnd w:id="89"/>
    </w:p>
    <w:p w14:paraId="363712D8" w14:textId="77777777" w:rsidR="00D03E26" w:rsidRPr="00AF7B00" w:rsidRDefault="00D03E26" w:rsidP="00C3149E">
      <w:pPr>
        <w:spacing w:line="276" w:lineRule="auto"/>
        <w:rPr>
          <w:rFonts w:cs="Tahoma"/>
        </w:rPr>
      </w:pPr>
      <w:r>
        <w:rPr>
          <w:rFonts w:eastAsia="Tahoma" w:cs="Tahoma"/>
          <w:szCs w:val="20"/>
          <w:lang w:val="mk-MK"/>
        </w:rPr>
        <w:t>Проектот има потреба од откуп на земјиштето и ограничување на употребата на земјиштето. Овие прашања може да имаат штетно влијание врз засегнатите сопственици. Рамката за откупот на земјиштето и преселување (</w:t>
      </w:r>
      <w:proofErr w:type="spellStart"/>
      <w:r>
        <w:rPr>
          <w:rFonts w:eastAsia="Tahoma" w:cs="Tahoma"/>
          <w:szCs w:val="20"/>
          <w:lang w:val="mk-MK"/>
        </w:rPr>
        <w:t>РОЗП</w:t>
      </w:r>
      <w:proofErr w:type="spellEnd"/>
      <w:r>
        <w:rPr>
          <w:rFonts w:eastAsia="Tahoma" w:cs="Tahoma"/>
          <w:szCs w:val="20"/>
          <w:lang w:val="mk-MK"/>
        </w:rPr>
        <w:t>)</w:t>
      </w:r>
      <w:r>
        <w:rPr>
          <w:rStyle w:val="FootnoteReference"/>
          <w:rFonts w:cs="Tahoma"/>
        </w:rPr>
        <w:footnoteReference w:id="26"/>
      </w:r>
      <w:r>
        <w:rPr>
          <w:rFonts w:eastAsia="Tahoma" w:cs="Tahoma"/>
          <w:szCs w:val="20"/>
          <w:lang w:val="mk-MK"/>
        </w:rPr>
        <w:t xml:space="preserve"> е изработена во согласност со политиките на </w:t>
      </w:r>
      <w:proofErr w:type="spellStart"/>
      <w:r>
        <w:rPr>
          <w:rFonts w:eastAsia="Tahoma" w:cs="Tahoma"/>
          <w:szCs w:val="20"/>
          <w:lang w:val="mk-MK"/>
        </w:rPr>
        <w:t>МФИ</w:t>
      </w:r>
      <w:proofErr w:type="spellEnd"/>
      <w:r>
        <w:rPr>
          <w:rFonts w:eastAsia="Tahoma" w:cs="Tahoma"/>
          <w:szCs w:val="20"/>
          <w:lang w:val="mk-MK"/>
        </w:rPr>
        <w:t xml:space="preserve"> за </w:t>
      </w:r>
      <w:proofErr w:type="spellStart"/>
      <w:r>
        <w:rPr>
          <w:rFonts w:eastAsia="Tahoma" w:cs="Tahoma"/>
          <w:szCs w:val="20"/>
          <w:lang w:val="mk-MK"/>
        </w:rPr>
        <w:t>ЖСС</w:t>
      </w:r>
      <w:proofErr w:type="spellEnd"/>
      <w:r>
        <w:rPr>
          <w:rFonts w:eastAsia="Tahoma" w:cs="Tahoma"/>
          <w:szCs w:val="20"/>
          <w:lang w:val="mk-MK"/>
        </w:rPr>
        <w:t xml:space="preserve"> во кои е дадена рамката со која ќе се ублажуваат влијанијата и начинот на којшто ќе се врши обесштетувањето. </w:t>
      </w:r>
    </w:p>
    <w:p w14:paraId="79DAB68A" w14:textId="77777777" w:rsidR="00D03E26" w:rsidRPr="00AF7B00" w:rsidRDefault="00D03E26" w:rsidP="00C3149E">
      <w:pPr>
        <w:spacing w:line="276" w:lineRule="auto"/>
        <w:rPr>
          <w:rFonts w:cs="Tahoma"/>
        </w:rPr>
      </w:pPr>
      <w:r>
        <w:rPr>
          <w:rFonts w:eastAsia="Tahoma" w:cs="Tahoma"/>
          <w:szCs w:val="20"/>
          <w:lang w:val="mk-MK"/>
        </w:rPr>
        <w:t xml:space="preserve">Во овој дел се резимирани клучните управувачки дејствија во однос на откупот на земјиштето и преселувањето како последица на изведувањето на Проектот. </w:t>
      </w:r>
    </w:p>
    <w:p w14:paraId="5699D6AD" w14:textId="77777777" w:rsidR="00D03E26" w:rsidRPr="00AF7B00" w:rsidRDefault="00D03E26" w:rsidP="006D3D53">
      <w:pPr>
        <w:pStyle w:val="ListBullet"/>
        <w:tabs>
          <w:tab w:val="left" w:pos="2552"/>
        </w:tabs>
        <w:spacing w:after="120"/>
        <w:ind w:left="720" w:hanging="360"/>
        <w:jc w:val="both"/>
        <w:rPr>
          <w:rFonts w:cs="Tahoma"/>
          <w:szCs w:val="20"/>
        </w:rPr>
      </w:pPr>
      <w:r>
        <w:rPr>
          <w:rFonts w:eastAsia="Tahoma" w:cs="Tahoma"/>
          <w:iCs/>
          <w:szCs w:val="20"/>
          <w:lang w:val="mk-MK"/>
        </w:rPr>
        <w:t>Клучни управувачки дејствија пред Изградбата</w:t>
      </w:r>
    </w:p>
    <w:p w14:paraId="66CD7F24" w14:textId="77777777" w:rsidR="00D03E26" w:rsidRPr="00AF7B00" w:rsidRDefault="00D03E26" w:rsidP="00C3149E">
      <w:pPr>
        <w:spacing w:line="276" w:lineRule="auto"/>
        <w:rPr>
          <w:rFonts w:cs="Tahoma"/>
        </w:rPr>
      </w:pPr>
      <w:bookmarkStart w:id="90" w:name="_Ref525050094"/>
      <w:r>
        <w:rPr>
          <w:rFonts w:eastAsia="Tahoma" w:cs="Tahoma"/>
          <w:szCs w:val="20"/>
          <w:lang w:val="mk-MK"/>
        </w:rPr>
        <w:t xml:space="preserve">Доколку се смета за потребно, во </w:t>
      </w:r>
      <w:proofErr w:type="spellStart"/>
      <w:r>
        <w:rPr>
          <w:rFonts w:eastAsia="Tahoma" w:cs="Tahoma"/>
          <w:szCs w:val="20"/>
          <w:lang w:val="mk-MK"/>
        </w:rPr>
        <w:t>предградежната</w:t>
      </w:r>
      <w:proofErr w:type="spellEnd"/>
      <w:r>
        <w:rPr>
          <w:rFonts w:eastAsia="Tahoma" w:cs="Tahoma"/>
          <w:szCs w:val="20"/>
          <w:lang w:val="mk-MK"/>
        </w:rPr>
        <w:t xml:space="preserve"> фаза на Проектот ќе се изготви и спроведе План за откуп на земјиштето и преселување </w:t>
      </w:r>
      <w:bookmarkEnd w:id="90"/>
      <w:r>
        <w:rPr>
          <w:rFonts w:eastAsia="Tahoma" w:cs="Tahoma"/>
          <w:szCs w:val="20"/>
          <w:lang w:val="mk-MK"/>
        </w:rPr>
        <w:t>(</w:t>
      </w:r>
      <w:proofErr w:type="spellStart"/>
      <w:r>
        <w:rPr>
          <w:rFonts w:eastAsia="Tahoma" w:cs="Tahoma"/>
          <w:szCs w:val="20"/>
          <w:lang w:val="mk-MK"/>
        </w:rPr>
        <w:t>ПОЗП</w:t>
      </w:r>
      <w:proofErr w:type="spellEnd"/>
      <w:r>
        <w:rPr>
          <w:rFonts w:eastAsia="Tahoma" w:cs="Tahoma"/>
          <w:szCs w:val="20"/>
          <w:lang w:val="mk-MK"/>
        </w:rPr>
        <w:t>), врз основа на:</w:t>
      </w:r>
    </w:p>
    <w:p w14:paraId="74936F2D" w14:textId="77777777" w:rsidR="00D03E26" w:rsidRPr="00AF7B00" w:rsidRDefault="00D03E26" w:rsidP="007C7964">
      <w:pPr>
        <w:pStyle w:val="ListBullet2"/>
        <w:contextualSpacing w:val="0"/>
        <w:rPr>
          <w:rFonts w:cs="Tahoma"/>
        </w:rPr>
      </w:pPr>
      <w:r>
        <w:rPr>
          <w:rFonts w:eastAsia="Tahoma" w:cs="Tahoma"/>
          <w:szCs w:val="20"/>
          <w:lang w:val="mk-MK"/>
        </w:rPr>
        <w:t xml:space="preserve">Конечните потреби од зафаќање на просторот врз основа на податоците / нацртите на соодветниот детален проект на Проектот. </w:t>
      </w:r>
    </w:p>
    <w:p w14:paraId="571D0F27" w14:textId="77777777" w:rsidR="00D03E26" w:rsidRPr="00AF7B00" w:rsidRDefault="00D03E26" w:rsidP="007C7964">
      <w:pPr>
        <w:pStyle w:val="ListBullet2"/>
        <w:contextualSpacing w:val="0"/>
        <w:rPr>
          <w:rFonts w:cs="Tahoma"/>
        </w:rPr>
      </w:pPr>
      <w:r>
        <w:rPr>
          <w:rFonts w:eastAsia="Tahoma" w:cs="Tahoma"/>
          <w:szCs w:val="20"/>
          <w:lang w:val="mk-MK"/>
        </w:rPr>
        <w:t xml:space="preserve">Рамката за обесштетување на </w:t>
      </w:r>
      <w:proofErr w:type="spellStart"/>
      <w:r>
        <w:rPr>
          <w:rFonts w:eastAsia="Tahoma" w:cs="Tahoma"/>
          <w:szCs w:val="20"/>
          <w:lang w:val="mk-MK"/>
        </w:rPr>
        <w:t>РОЗП</w:t>
      </w:r>
      <w:proofErr w:type="spellEnd"/>
      <w:r>
        <w:rPr>
          <w:rFonts w:eastAsia="Tahoma" w:cs="Tahoma"/>
          <w:szCs w:val="20"/>
          <w:lang w:val="mk-MK"/>
        </w:rPr>
        <w:t>.</w:t>
      </w:r>
    </w:p>
    <w:p w14:paraId="10DB241C" w14:textId="77777777" w:rsidR="00D03E26" w:rsidRPr="00AF7B00" w:rsidRDefault="00D03E26" w:rsidP="001623BA">
      <w:pPr>
        <w:pStyle w:val="ListBullet2"/>
        <w:numPr>
          <w:ilvl w:val="0"/>
          <w:numId w:val="0"/>
        </w:numPr>
        <w:spacing w:line="276" w:lineRule="auto"/>
        <w:contextualSpacing w:val="0"/>
        <w:rPr>
          <w:rFonts w:cs="Tahoma"/>
          <w:lang w:val="en-US"/>
        </w:rPr>
      </w:pPr>
      <w:r>
        <w:rPr>
          <w:rFonts w:eastAsia="Tahoma" w:cs="Tahoma"/>
          <w:szCs w:val="20"/>
          <w:lang w:val="mk-MK"/>
        </w:rPr>
        <w:t xml:space="preserve">Со </w:t>
      </w:r>
      <w:proofErr w:type="spellStart"/>
      <w:r>
        <w:rPr>
          <w:rFonts w:eastAsia="Tahoma" w:cs="Tahoma"/>
          <w:szCs w:val="20"/>
          <w:lang w:val="mk-MK"/>
        </w:rPr>
        <w:t>ПОЗП</w:t>
      </w:r>
      <w:proofErr w:type="spellEnd"/>
      <w:r>
        <w:rPr>
          <w:rFonts w:eastAsia="Tahoma" w:cs="Tahoma"/>
          <w:szCs w:val="20"/>
          <w:lang w:val="mk-MK"/>
        </w:rPr>
        <w:t xml:space="preserve"> ќе се дадат насоки за процесот на преселување, по пат на спроведување на следниве клучни дејствија: </w:t>
      </w:r>
    </w:p>
    <w:p w14:paraId="420510F3" w14:textId="77777777" w:rsidR="00D03E26" w:rsidRPr="00AF7B00" w:rsidRDefault="00D03E26" w:rsidP="007C7964">
      <w:pPr>
        <w:pStyle w:val="ListBullet2"/>
        <w:contextualSpacing w:val="0"/>
        <w:rPr>
          <w:rFonts w:cs="Tahoma"/>
        </w:rPr>
      </w:pPr>
      <w:r>
        <w:rPr>
          <w:rFonts w:eastAsia="Tahoma" w:cs="Tahoma"/>
          <w:szCs w:val="20"/>
          <w:lang w:val="mk-MK"/>
        </w:rPr>
        <w:t>Ќе се идентификуваат засегнатите лица сопственици и корисници на имотите, и влијанијата што ги трпат поради активностите на Проектот.</w:t>
      </w:r>
    </w:p>
    <w:p w14:paraId="57681EC1" w14:textId="77777777" w:rsidR="00D03E26" w:rsidRPr="00AF7B00" w:rsidRDefault="00D03E26" w:rsidP="007C7964">
      <w:pPr>
        <w:pStyle w:val="ListBullet2"/>
        <w:contextualSpacing w:val="0"/>
        <w:rPr>
          <w:rFonts w:cs="Tahoma"/>
        </w:rPr>
      </w:pPr>
      <w:r>
        <w:rPr>
          <w:rFonts w:eastAsia="Tahoma" w:cs="Tahoma"/>
          <w:szCs w:val="20"/>
          <w:lang w:val="mk-MK"/>
        </w:rPr>
        <w:t xml:space="preserve">Ќе се спроведе </w:t>
      </w:r>
      <w:proofErr w:type="spellStart"/>
      <w:r>
        <w:rPr>
          <w:rFonts w:eastAsia="Tahoma" w:cs="Tahoma"/>
          <w:szCs w:val="20"/>
          <w:lang w:val="mk-MK"/>
        </w:rPr>
        <w:t>социо</w:t>
      </w:r>
      <w:proofErr w:type="spellEnd"/>
      <w:r>
        <w:rPr>
          <w:rFonts w:eastAsia="Tahoma" w:cs="Tahoma"/>
          <w:szCs w:val="20"/>
          <w:lang w:val="mk-MK"/>
        </w:rPr>
        <w:t>-економско истражување за да се оценат влијанијата на преселувањето и потребите на ранливите групи.</w:t>
      </w:r>
    </w:p>
    <w:p w14:paraId="5070C235" w14:textId="77777777" w:rsidR="00D03E26" w:rsidRPr="00AF7B00" w:rsidRDefault="00D03E26" w:rsidP="007C7964">
      <w:pPr>
        <w:pStyle w:val="ListBullet2"/>
        <w:contextualSpacing w:val="0"/>
        <w:rPr>
          <w:rFonts w:cs="Tahoma"/>
        </w:rPr>
      </w:pPr>
      <w:r>
        <w:rPr>
          <w:rFonts w:eastAsia="Tahoma" w:cs="Tahoma"/>
          <w:szCs w:val="20"/>
          <w:lang w:val="mk-MK"/>
        </w:rPr>
        <w:t xml:space="preserve">Ќе се обезбеди обесштетување за загубените средства по </w:t>
      </w:r>
      <w:proofErr w:type="spellStart"/>
      <w:r>
        <w:rPr>
          <w:rFonts w:eastAsia="Tahoma" w:cs="Tahoma"/>
          <w:szCs w:val="20"/>
          <w:lang w:val="mk-MK"/>
        </w:rPr>
        <w:t>заменскиот</w:t>
      </w:r>
      <w:proofErr w:type="spellEnd"/>
      <w:r>
        <w:rPr>
          <w:rFonts w:eastAsia="Tahoma" w:cs="Tahoma"/>
          <w:szCs w:val="20"/>
          <w:lang w:val="mk-MK"/>
        </w:rPr>
        <w:t xml:space="preserve"> трошок.</w:t>
      </w:r>
    </w:p>
    <w:p w14:paraId="10D73AE8" w14:textId="77777777" w:rsidR="00D03E26" w:rsidRPr="00AF7B00" w:rsidRDefault="00D03E26" w:rsidP="007C7964">
      <w:pPr>
        <w:pStyle w:val="ListBullet2"/>
        <w:contextualSpacing w:val="0"/>
        <w:rPr>
          <w:rFonts w:cs="Tahoma"/>
        </w:rPr>
      </w:pPr>
      <w:r>
        <w:rPr>
          <w:rFonts w:eastAsia="Tahoma" w:cs="Tahoma"/>
          <w:szCs w:val="20"/>
          <w:lang w:val="mk-MK"/>
        </w:rPr>
        <w:t>Ќе се води грижа спроведувањето на економските активности да се врши по соодветно објавување на информации, консултации, и информирано учество на засегнатите лица.</w:t>
      </w:r>
    </w:p>
    <w:p w14:paraId="2BFB8CFB" w14:textId="77777777" w:rsidR="00D03E26" w:rsidRPr="00AF7B00" w:rsidRDefault="00D03E26" w:rsidP="007C7964">
      <w:pPr>
        <w:pStyle w:val="ListBullet2"/>
        <w:contextualSpacing w:val="0"/>
        <w:rPr>
          <w:rFonts w:cs="Tahoma"/>
        </w:rPr>
      </w:pPr>
      <w:r>
        <w:rPr>
          <w:rFonts w:eastAsia="Tahoma" w:cs="Tahoma"/>
          <w:szCs w:val="20"/>
          <w:lang w:val="mk-MK"/>
        </w:rPr>
        <w:t xml:space="preserve">Ќе се подобри или, како минимум, ќе се врати во првобитна состојба на ниво пред проектот, </w:t>
      </w:r>
      <w:proofErr w:type="spellStart"/>
      <w:r>
        <w:rPr>
          <w:rFonts w:eastAsia="Tahoma" w:cs="Tahoma"/>
          <w:szCs w:val="20"/>
          <w:lang w:val="mk-MK"/>
        </w:rPr>
        <w:t>живеачката</w:t>
      </w:r>
      <w:proofErr w:type="spellEnd"/>
      <w:r>
        <w:rPr>
          <w:rFonts w:eastAsia="Tahoma" w:cs="Tahoma"/>
          <w:szCs w:val="20"/>
          <w:lang w:val="mk-MK"/>
        </w:rPr>
        <w:t xml:space="preserve"> и животниот стандард на раселените лица, со цел да се олесни одржливото подобрување на социоекономскиот статус. </w:t>
      </w:r>
    </w:p>
    <w:p w14:paraId="6C5C4396" w14:textId="77777777" w:rsidR="00D03E26" w:rsidRPr="00AF7B00" w:rsidRDefault="00D03E26" w:rsidP="007C7964">
      <w:pPr>
        <w:pStyle w:val="ListBullet2"/>
        <w:contextualSpacing w:val="0"/>
        <w:rPr>
          <w:rFonts w:cs="Tahoma"/>
        </w:rPr>
      </w:pPr>
      <w:r>
        <w:rPr>
          <w:rFonts w:eastAsia="Tahoma" w:cs="Tahoma"/>
          <w:szCs w:val="20"/>
          <w:lang w:val="mk-MK"/>
        </w:rPr>
        <w:t>Ќе се обрне особено внимание на потребите на ранливите групи.</w:t>
      </w:r>
    </w:p>
    <w:p w14:paraId="2A99B97F" w14:textId="77777777" w:rsidR="00D03E26" w:rsidRPr="00AF7B00" w:rsidRDefault="00D03E26" w:rsidP="007C7964">
      <w:pPr>
        <w:pStyle w:val="ListBullet2"/>
        <w:contextualSpacing w:val="0"/>
        <w:rPr>
          <w:rFonts w:cs="Tahoma"/>
        </w:rPr>
      </w:pPr>
      <w:r>
        <w:rPr>
          <w:rFonts w:eastAsia="Tahoma" w:cs="Tahoma"/>
          <w:szCs w:val="20"/>
          <w:lang w:val="mk-MK"/>
        </w:rPr>
        <w:t xml:space="preserve">Ќе се следи спроведувањето на </w:t>
      </w:r>
      <w:proofErr w:type="spellStart"/>
      <w:r>
        <w:rPr>
          <w:rFonts w:eastAsia="Tahoma" w:cs="Tahoma"/>
          <w:szCs w:val="20"/>
          <w:lang w:val="mk-MK"/>
        </w:rPr>
        <w:t>ПОЗП</w:t>
      </w:r>
      <w:proofErr w:type="spellEnd"/>
      <w:r>
        <w:rPr>
          <w:rFonts w:eastAsia="Tahoma" w:cs="Tahoma"/>
          <w:szCs w:val="20"/>
          <w:lang w:val="mk-MK"/>
        </w:rPr>
        <w:t>, така што ќе се евидентираат податоци за засегнатите лица, нивното право на обесштетување и статусот на исплатите.</w:t>
      </w:r>
    </w:p>
    <w:p w14:paraId="666DF51B" w14:textId="77777777" w:rsidR="00D03E26" w:rsidRPr="00AF7B00" w:rsidRDefault="00D03E26" w:rsidP="009C7D75">
      <w:pPr>
        <w:pStyle w:val="ListBullet2"/>
        <w:numPr>
          <w:ilvl w:val="0"/>
          <w:numId w:val="0"/>
        </w:numPr>
        <w:spacing w:line="276" w:lineRule="auto"/>
        <w:contextualSpacing w:val="0"/>
        <w:jc w:val="both"/>
        <w:rPr>
          <w:rFonts w:cs="Tahoma"/>
        </w:rPr>
      </w:pPr>
      <w:r>
        <w:rPr>
          <w:rFonts w:eastAsia="Tahoma" w:cs="Tahoma"/>
          <w:szCs w:val="20"/>
          <w:lang w:val="mk-MK"/>
        </w:rPr>
        <w:t xml:space="preserve">За изработка на </w:t>
      </w:r>
      <w:proofErr w:type="spellStart"/>
      <w:r>
        <w:rPr>
          <w:rFonts w:eastAsia="Tahoma" w:cs="Tahoma"/>
          <w:szCs w:val="20"/>
          <w:lang w:val="mk-MK"/>
        </w:rPr>
        <w:t>ПОЗП</w:t>
      </w:r>
      <w:proofErr w:type="spellEnd"/>
      <w:r>
        <w:rPr>
          <w:rFonts w:eastAsia="Tahoma" w:cs="Tahoma"/>
          <w:szCs w:val="20"/>
          <w:lang w:val="mk-MK"/>
        </w:rPr>
        <w:t xml:space="preserve"> и негово спроведување потребно е да се набави целосен список на имотите што ќе треба да се откупат / </w:t>
      </w:r>
      <w:proofErr w:type="spellStart"/>
      <w:r>
        <w:rPr>
          <w:rFonts w:eastAsia="Tahoma" w:cs="Tahoma"/>
          <w:szCs w:val="20"/>
          <w:lang w:val="mk-MK"/>
        </w:rPr>
        <w:t>експроприраат</w:t>
      </w:r>
      <w:proofErr w:type="spellEnd"/>
      <w:r>
        <w:rPr>
          <w:rFonts w:eastAsia="Tahoma" w:cs="Tahoma"/>
          <w:szCs w:val="20"/>
          <w:lang w:val="mk-MK"/>
        </w:rPr>
        <w:t xml:space="preserve"> (ќе се добијат од македонските надлежни органи (на пр., Агенцијата за катастар на недвижности) или други релевантни извори (на пр., јавните книги на недвижности) и истите ќе се проверат со теренски посети на лице место), да се изврши процена на вредноста на загубениот имот (процена на вредноста, што ќе ја изврши овластен проценувач </w:t>
      </w:r>
      <w:r>
        <w:rPr>
          <w:rFonts w:eastAsia="Tahoma" w:cs="Tahoma"/>
          <w:szCs w:val="20"/>
          <w:lang w:val="mk-MK"/>
        </w:rPr>
        <w:lastRenderedPageBreak/>
        <w:t>согласно релевантното македонско законодавство</w:t>
      </w:r>
      <w:r>
        <w:rPr>
          <w:rStyle w:val="FootnoteReference"/>
          <w:rFonts w:cs="Tahoma"/>
        </w:rPr>
        <w:footnoteReference w:id="27"/>
      </w:r>
      <w:r>
        <w:rPr>
          <w:rFonts w:eastAsia="Tahoma" w:cs="Tahoma"/>
          <w:szCs w:val="20"/>
          <w:lang w:val="mk-MK"/>
        </w:rPr>
        <w:t xml:space="preserve">), и да се спроведат </w:t>
      </w:r>
      <w:proofErr w:type="spellStart"/>
      <w:r>
        <w:rPr>
          <w:rFonts w:eastAsia="Tahoma" w:cs="Tahoma"/>
          <w:szCs w:val="20"/>
          <w:lang w:val="mk-MK"/>
        </w:rPr>
        <w:t>социо</w:t>
      </w:r>
      <w:proofErr w:type="spellEnd"/>
      <w:r>
        <w:rPr>
          <w:rFonts w:eastAsia="Tahoma" w:cs="Tahoma"/>
          <w:szCs w:val="20"/>
          <w:lang w:val="mk-MK"/>
        </w:rPr>
        <w:t>-економски истражувања и консултации со лицата засегнати со Проектот.</w:t>
      </w:r>
    </w:p>
    <w:p w14:paraId="236100F3" w14:textId="77777777" w:rsidR="00D03E26" w:rsidRPr="00AF7B00" w:rsidRDefault="00D03E26" w:rsidP="009C7D75">
      <w:pPr>
        <w:pStyle w:val="ListBullet"/>
        <w:tabs>
          <w:tab w:val="left" w:pos="2552"/>
        </w:tabs>
        <w:spacing w:after="120"/>
        <w:ind w:left="720" w:hanging="360"/>
        <w:jc w:val="both"/>
        <w:rPr>
          <w:rFonts w:cs="Tahoma"/>
          <w:szCs w:val="20"/>
        </w:rPr>
      </w:pPr>
      <w:r>
        <w:rPr>
          <w:rFonts w:eastAsia="Tahoma" w:cs="Tahoma"/>
          <w:iCs/>
          <w:szCs w:val="20"/>
          <w:lang w:val="mk-MK"/>
        </w:rPr>
        <w:t>Клучни управувачки дејствија во оперативната фаза</w:t>
      </w:r>
    </w:p>
    <w:p w14:paraId="5B6E3295" w14:textId="77777777" w:rsidR="00D03E26" w:rsidRDefault="00D03E26" w:rsidP="00330991">
      <w:pPr>
        <w:spacing w:line="276" w:lineRule="auto"/>
        <w:rPr>
          <w:rFonts w:cs="Tahoma"/>
        </w:rPr>
      </w:pPr>
      <w:r>
        <w:rPr>
          <w:rFonts w:eastAsia="Tahoma" w:cs="Tahoma"/>
          <w:szCs w:val="20"/>
          <w:lang w:val="mk-MK"/>
        </w:rPr>
        <w:t xml:space="preserve">Во употребната фаза на Проектот, влијанието ќе биде поврзано со активностите за одржување и потенцијалните потреби за користење на земјиштето за привремени цели (на пр., за пристапни патеки или за складирање опрема). Доколку биде потребно да се откупува земјиштето и во оперативната фаза, ќе се следат релевантното </w:t>
      </w:r>
      <w:proofErr w:type="spellStart"/>
      <w:r>
        <w:rPr>
          <w:rFonts w:eastAsia="Tahoma" w:cs="Tahoma"/>
          <w:szCs w:val="20"/>
          <w:lang w:val="mk-MK"/>
        </w:rPr>
        <w:t>македонскио</w:t>
      </w:r>
      <w:proofErr w:type="spellEnd"/>
      <w:r>
        <w:rPr>
          <w:rFonts w:eastAsia="Tahoma" w:cs="Tahoma"/>
          <w:szCs w:val="20"/>
          <w:lang w:val="mk-MK"/>
        </w:rPr>
        <w:t xml:space="preserve"> законодавство и начелата дефинирани во </w:t>
      </w:r>
      <w:proofErr w:type="spellStart"/>
      <w:r>
        <w:rPr>
          <w:rFonts w:eastAsia="Tahoma" w:cs="Tahoma"/>
          <w:szCs w:val="20"/>
          <w:lang w:val="mk-MK"/>
        </w:rPr>
        <w:t>РОЗП</w:t>
      </w:r>
      <w:proofErr w:type="spellEnd"/>
      <w:r>
        <w:rPr>
          <w:rFonts w:eastAsia="Tahoma" w:cs="Tahoma"/>
          <w:szCs w:val="20"/>
          <w:lang w:val="mk-MK"/>
        </w:rPr>
        <w:t>.</w:t>
      </w:r>
    </w:p>
    <w:p w14:paraId="2D9762D5" w14:textId="77777777" w:rsidR="00D03E26" w:rsidRDefault="00D03E26" w:rsidP="00330991">
      <w:pPr>
        <w:spacing w:line="276" w:lineRule="auto"/>
        <w:rPr>
          <w:rFonts w:cs="Tahoma"/>
        </w:rPr>
      </w:pPr>
    </w:p>
    <w:p w14:paraId="23B76404" w14:textId="77777777" w:rsidR="00D03E26" w:rsidRDefault="00D03E26">
      <w:pPr>
        <w:spacing w:before="0" w:after="0"/>
        <w:jc w:val="left"/>
        <w:rPr>
          <w:rFonts w:ascii="Tahoma Bold" w:hAnsi="Tahoma Bold"/>
          <w:b/>
          <w:color w:val="44697D"/>
          <w:sz w:val="28"/>
          <w:szCs w:val="32"/>
        </w:rPr>
      </w:pPr>
      <w:bookmarkStart w:id="91" w:name="_Toc90984805"/>
      <w:r>
        <w:br w:type="page"/>
      </w:r>
    </w:p>
    <w:p w14:paraId="4D84B0BD" w14:textId="77777777" w:rsidR="00D03E26" w:rsidRPr="00FB0E65" w:rsidRDefault="00D03E26" w:rsidP="006E1921">
      <w:pPr>
        <w:pStyle w:val="Heading2"/>
      </w:pPr>
      <w:bookmarkStart w:id="92" w:name="_Toc120575394"/>
      <w:r>
        <w:rPr>
          <w:rFonts w:eastAsia="Tahoma Bold"/>
          <w:bCs/>
          <w:szCs w:val="28"/>
          <w:lang w:val="mk-MK"/>
        </w:rPr>
        <w:lastRenderedPageBreak/>
        <w:t>Заштита на биодиверзитетот</w:t>
      </w:r>
      <w:bookmarkEnd w:id="91"/>
      <w:bookmarkEnd w:id="92"/>
    </w:p>
    <w:p w14:paraId="767D20D8" w14:textId="77777777" w:rsidR="00D03E26" w:rsidRPr="00FB0E65" w:rsidRDefault="00D03E26" w:rsidP="003163DF">
      <w:pPr>
        <w:pStyle w:val="Heading3"/>
      </w:pPr>
      <w:bookmarkStart w:id="93" w:name="_Toc90984806"/>
      <w:bookmarkStart w:id="94" w:name="_Toc120575395"/>
      <w:r>
        <w:rPr>
          <w:rFonts w:eastAsia="Tahoma"/>
          <w:szCs w:val="24"/>
          <w:lang w:val="mk-MK"/>
        </w:rPr>
        <w:t>Клучни управувачки дејствија во фазата на проектирање</w:t>
      </w:r>
      <w:bookmarkEnd w:id="93"/>
      <w:bookmarkEnd w:id="94"/>
    </w:p>
    <w:p w14:paraId="3961E4AC" w14:textId="77777777" w:rsidR="00D03E26" w:rsidRPr="00FB0E65" w:rsidRDefault="00D03E26" w:rsidP="003163DF">
      <w:pPr>
        <w:pStyle w:val="ListBullet"/>
        <w:tabs>
          <w:tab w:val="left" w:pos="2552"/>
        </w:tabs>
        <w:spacing w:after="120"/>
        <w:ind w:left="720" w:hanging="360"/>
        <w:jc w:val="both"/>
        <w:rPr>
          <w:rFonts w:cs="Tahoma"/>
          <w:szCs w:val="20"/>
        </w:rPr>
      </w:pPr>
      <w:r>
        <w:rPr>
          <w:rFonts w:eastAsia="Tahoma"/>
          <w:iCs/>
          <w:szCs w:val="20"/>
          <w:lang w:val="mk-MK"/>
        </w:rPr>
        <w:t>Клучни управувачки дејствија:</w:t>
      </w:r>
    </w:p>
    <w:p w14:paraId="7B8E6B07" w14:textId="77777777" w:rsidR="00D03E26" w:rsidRPr="00DF7A01" w:rsidRDefault="00D03E26" w:rsidP="00DF7A01">
      <w:pPr>
        <w:pStyle w:val="ListBullet2"/>
        <w:rPr>
          <w:szCs w:val="20"/>
          <w:lang w:eastAsia="en-US"/>
        </w:rPr>
      </w:pPr>
      <w:r>
        <w:rPr>
          <w:rFonts w:eastAsia="Tahoma"/>
          <w:szCs w:val="20"/>
          <w:lang w:val="mk-MK" w:eastAsia="en-US"/>
        </w:rPr>
        <w:t xml:space="preserve">Заштита на птиците: Со цел да се отстрани или ублажи клучниот потенцијален оперативен ризик по </w:t>
      </w:r>
      <w:proofErr w:type="spellStart"/>
      <w:r>
        <w:rPr>
          <w:rFonts w:eastAsia="Tahoma"/>
          <w:szCs w:val="20"/>
          <w:lang w:val="mk-MK" w:eastAsia="en-US"/>
        </w:rPr>
        <w:t>птичјата</w:t>
      </w:r>
      <w:proofErr w:type="spellEnd"/>
      <w:r>
        <w:rPr>
          <w:rFonts w:eastAsia="Tahoma"/>
          <w:szCs w:val="20"/>
          <w:lang w:val="mk-MK" w:eastAsia="en-US"/>
        </w:rPr>
        <w:t xml:space="preserve"> фауна, МЕПСО ќе се погрижи примарните мерки за ублажување да се вградат уште во фазата на напредно проектно решение (идеен проект и проект на изведена состојба), и тоа на чувствителните локации утврдени во текот на оцената на влијанието врз </w:t>
      </w:r>
      <w:proofErr w:type="spellStart"/>
      <w:r>
        <w:rPr>
          <w:rFonts w:eastAsia="Tahoma"/>
          <w:szCs w:val="20"/>
          <w:lang w:val="mk-MK" w:eastAsia="en-US"/>
        </w:rPr>
        <w:t>ЖСС</w:t>
      </w:r>
      <w:proofErr w:type="spellEnd"/>
      <w:r>
        <w:rPr>
          <w:rFonts w:eastAsia="Tahoma"/>
          <w:szCs w:val="20"/>
          <w:lang w:val="mk-MK" w:eastAsia="en-US"/>
        </w:rPr>
        <w:t xml:space="preserve"> на Проектот – проектирање и инсталирање на пренасочувачи (на летањето) на птиците кај заштитното јаже на далноводите</w:t>
      </w:r>
      <w:r>
        <w:rPr>
          <w:rFonts w:eastAsia="Tahoma" w:cs="Arial"/>
          <w:szCs w:val="20"/>
          <w:lang w:val="mk-MK" w:eastAsia="en-US"/>
        </w:rPr>
        <w:t xml:space="preserve"> помеѓу селото Три Води и Реката </w:t>
      </w:r>
      <w:proofErr w:type="spellStart"/>
      <w:r>
        <w:rPr>
          <w:rFonts w:eastAsia="Tahoma" w:cs="Arial"/>
          <w:szCs w:val="20"/>
          <w:lang w:val="mk-MK" w:eastAsia="en-US"/>
        </w:rPr>
        <w:t>Тркања.</w:t>
      </w:r>
      <w:r>
        <w:rPr>
          <w:rFonts w:eastAsia="Tahoma" w:cs="Arial"/>
          <w:color w:val="000000"/>
          <w:szCs w:val="20"/>
          <w:lang w:val="mk-MK" w:eastAsia="en-US"/>
        </w:rPr>
        <w:t>Треба</w:t>
      </w:r>
      <w:proofErr w:type="spellEnd"/>
      <w:r>
        <w:rPr>
          <w:rFonts w:eastAsia="Tahoma" w:cs="Arial"/>
          <w:color w:val="000000"/>
          <w:szCs w:val="20"/>
          <w:lang w:val="mk-MK" w:eastAsia="en-US"/>
        </w:rPr>
        <w:t xml:space="preserve"> да се користат </w:t>
      </w:r>
      <w:proofErr w:type="spellStart"/>
      <w:r>
        <w:rPr>
          <w:rFonts w:eastAsia="Tahoma" w:cs="Arial"/>
          <w:color w:val="000000"/>
          <w:szCs w:val="20"/>
          <w:lang w:val="mk-MK" w:eastAsia="en-US"/>
        </w:rPr>
        <w:t>елисни</w:t>
      </w:r>
      <w:proofErr w:type="spellEnd"/>
      <w:r>
        <w:rPr>
          <w:rFonts w:eastAsia="Tahoma" w:cs="Arial"/>
          <w:color w:val="000000"/>
          <w:szCs w:val="20"/>
          <w:lang w:val="mk-MK" w:eastAsia="en-US"/>
        </w:rPr>
        <w:t xml:space="preserve"> пренасочувачи со перки. </w:t>
      </w:r>
      <w:proofErr w:type="spellStart"/>
      <w:r>
        <w:rPr>
          <w:rFonts w:eastAsia="Tahoma" w:cs="Arial"/>
          <w:color w:val="000000"/>
          <w:szCs w:val="20"/>
          <w:lang w:val="mk-MK" w:eastAsia="en-US"/>
        </w:rPr>
        <w:t>Елисата</w:t>
      </w:r>
      <w:proofErr w:type="spellEnd"/>
      <w:r>
        <w:rPr>
          <w:rFonts w:eastAsia="Tahoma" w:cs="Arial"/>
          <w:color w:val="000000"/>
          <w:szCs w:val="20"/>
          <w:lang w:val="mk-MK" w:eastAsia="en-US"/>
        </w:rPr>
        <w:t xml:space="preserve"> се состои од </w:t>
      </w:r>
      <w:proofErr w:type="spellStart"/>
      <w:r>
        <w:rPr>
          <w:rFonts w:eastAsia="Tahoma" w:cs="Arial"/>
          <w:color w:val="000000"/>
          <w:szCs w:val="20"/>
          <w:lang w:val="mk-MK" w:eastAsia="en-US"/>
        </w:rPr>
        <w:t>полипропиленски</w:t>
      </w:r>
      <w:proofErr w:type="spellEnd"/>
      <w:r>
        <w:rPr>
          <w:rFonts w:eastAsia="Tahoma" w:cs="Arial"/>
          <w:color w:val="000000"/>
          <w:szCs w:val="20"/>
          <w:lang w:val="mk-MK" w:eastAsia="en-US"/>
        </w:rPr>
        <w:t xml:space="preserve"> перки кои на три страни имаат </w:t>
      </w:r>
      <w:proofErr w:type="spellStart"/>
      <w:r>
        <w:rPr>
          <w:rFonts w:eastAsia="Tahoma" w:cs="Arial"/>
          <w:color w:val="000000"/>
          <w:szCs w:val="20"/>
          <w:lang w:val="mk-MK" w:eastAsia="en-US"/>
        </w:rPr>
        <w:t>рефлектирачки</w:t>
      </w:r>
      <w:proofErr w:type="spellEnd"/>
      <w:r>
        <w:rPr>
          <w:rFonts w:eastAsia="Tahoma" w:cs="Arial"/>
          <w:color w:val="000000"/>
          <w:szCs w:val="20"/>
          <w:lang w:val="mk-MK" w:eastAsia="en-US"/>
        </w:rPr>
        <w:t xml:space="preserve"> налепници. Перките се долги 21 цм, освен синџирот, којшто е 9,5 цм долг, а секоја страна на перката е приближно 12 цм широка. Со помош на спојки се прикачени за кабелот, од којшто висат надолу и може да ротираат. Предвидено е инсталирање на пренасочувачи (на летањето) на птиците врз заштитното јаже на далноводот во делот што ја преминува Реката Тркања, и тоа на две места, со различни растојанија помеѓу </w:t>
      </w:r>
      <w:proofErr w:type="spellStart"/>
      <w:r>
        <w:rPr>
          <w:rFonts w:eastAsia="Tahoma" w:cs="Arial"/>
          <w:color w:val="000000"/>
          <w:szCs w:val="20"/>
          <w:lang w:val="mk-MK" w:eastAsia="en-US"/>
        </w:rPr>
        <w:t>пренасочувачите</w:t>
      </w:r>
      <w:proofErr w:type="spellEnd"/>
      <w:r>
        <w:rPr>
          <w:rFonts w:eastAsia="Tahoma" w:cs="Arial"/>
          <w:color w:val="000000"/>
          <w:szCs w:val="20"/>
          <w:lang w:val="mk-MK" w:eastAsia="en-US"/>
        </w:rPr>
        <w:t>:</w:t>
      </w:r>
    </w:p>
    <w:p w14:paraId="21ACF5DD" w14:textId="77777777" w:rsidR="00D03E26" w:rsidRPr="00DF7A01" w:rsidRDefault="00D03E26" w:rsidP="00A602DE">
      <w:pPr>
        <w:pStyle w:val="ListBullet3"/>
        <w:jc w:val="left"/>
        <w:rPr>
          <w:szCs w:val="20"/>
          <w:lang w:eastAsia="en-US"/>
        </w:rPr>
      </w:pPr>
      <w:r>
        <w:rPr>
          <w:rFonts w:eastAsia="Tahoma"/>
          <w:szCs w:val="20"/>
          <w:lang w:val="mk-MK"/>
        </w:rPr>
        <w:t>Инсталирање на пренасочувачи на летањето над Реката Тркања, на растојание од 5 метри (од 22.638742E / 41.410819N до 22.640616E / 41.413216N во вкупна должина од 280 m т.е. приближно 56 пренасочувачи).</w:t>
      </w:r>
    </w:p>
    <w:p w14:paraId="0360DEC1" w14:textId="77777777" w:rsidR="00D03E26" w:rsidRDefault="00D03E26" w:rsidP="00A602DE">
      <w:pPr>
        <w:pStyle w:val="ListBullet3"/>
        <w:jc w:val="left"/>
        <w:rPr>
          <w:lang w:eastAsia="en-US"/>
        </w:rPr>
      </w:pPr>
      <w:r>
        <w:rPr>
          <w:rFonts w:eastAsia="Tahoma"/>
          <w:szCs w:val="20"/>
          <w:lang w:val="mk-MK"/>
        </w:rPr>
        <w:t>Инсталирање на пренасочувачи на летањето на десната страна од Реката Тркања (борова шума), на растојание од 10 метри (од 22.637108E / 41.408580N до 22.638742E / 41.410819N во вкупна должина од 280 m т.е. приближно 28 пренасочувачи).</w:t>
      </w:r>
    </w:p>
    <w:p w14:paraId="364E3FD2" w14:textId="7A7A869F" w:rsidR="00D03E26" w:rsidRPr="00181546" w:rsidRDefault="00D03E26" w:rsidP="00E72001">
      <w:pPr>
        <w:pStyle w:val="ListBullet2"/>
        <w:rPr>
          <w:szCs w:val="20"/>
          <w:lang w:eastAsia="en-US"/>
        </w:rPr>
      </w:pPr>
      <w:r>
        <w:rPr>
          <w:rFonts w:eastAsia="Tahoma"/>
          <w:szCs w:val="20"/>
          <w:lang w:val="mk-MK" w:eastAsia="en-US"/>
        </w:rPr>
        <w:t xml:space="preserve">Со цел да се отстрани или ублажи потенцијалниот оперативен ризик по </w:t>
      </w:r>
      <w:proofErr w:type="spellStart"/>
      <w:r>
        <w:rPr>
          <w:rFonts w:eastAsia="Tahoma"/>
          <w:szCs w:val="20"/>
          <w:lang w:val="mk-MK" w:eastAsia="en-US"/>
        </w:rPr>
        <w:t>птичјата</w:t>
      </w:r>
      <w:proofErr w:type="spellEnd"/>
      <w:r>
        <w:rPr>
          <w:rFonts w:eastAsia="Tahoma"/>
          <w:szCs w:val="20"/>
          <w:lang w:val="mk-MK" w:eastAsia="en-US"/>
        </w:rPr>
        <w:t xml:space="preserve"> фауна (ризик од струен удар), МЕПСО ќе се погрижи примарните мерки за ублажување да се вградат уште во фазата на напредно проектно решение (идеен проект и проект на изведена состојба),</w:t>
      </w:r>
      <w:r>
        <w:rPr>
          <w:rFonts w:eastAsia="Tahoma" w:cs="Arial"/>
          <w:szCs w:val="20"/>
          <w:lang w:val="mk-MK" w:eastAsia="en-US"/>
        </w:rPr>
        <w:t xml:space="preserve"> во согласност со важечките законски барања</w:t>
      </w:r>
      <w:r>
        <w:rPr>
          <w:rStyle w:val="FootnoteReference"/>
          <w:rFonts w:cs="Arial"/>
          <w:szCs w:val="20"/>
        </w:rPr>
        <w:footnoteReference w:id="28"/>
      </w:r>
      <w:r>
        <w:rPr>
          <w:rFonts w:eastAsia="Tahoma" w:cs="Arial"/>
          <w:szCs w:val="20"/>
          <w:lang w:val="mk-MK" w:eastAsia="en-US"/>
        </w:rPr>
        <w:t xml:space="preserve"> и техничките стандарди</w:t>
      </w:r>
      <w:r>
        <w:rPr>
          <w:rStyle w:val="FootnoteReference"/>
          <w:rFonts w:cs="Tahoma"/>
          <w:szCs w:val="20"/>
        </w:rPr>
        <w:footnoteReference w:id="29"/>
      </w:r>
      <w:r>
        <w:rPr>
          <w:rFonts w:eastAsia="Tahoma" w:cs="Arial"/>
          <w:szCs w:val="20"/>
          <w:lang w:val="mk-MK" w:eastAsia="en-US"/>
        </w:rPr>
        <w:t>.</w:t>
      </w:r>
      <w:r>
        <w:rPr>
          <w:rFonts w:eastAsia="Tahoma"/>
          <w:szCs w:val="20"/>
          <w:lang w:val="mk-MK" w:eastAsia="en-US"/>
        </w:rPr>
        <w:t xml:space="preserve">МЕПСО ќе се раководи од </w:t>
      </w:r>
      <w:proofErr w:type="spellStart"/>
      <w:r>
        <w:rPr>
          <w:rFonts w:eastAsia="Tahoma"/>
          <w:szCs w:val="20"/>
          <w:lang w:val="mk-MK" w:eastAsia="en-US"/>
        </w:rPr>
        <w:t>проектирачкиот</w:t>
      </w:r>
      <w:proofErr w:type="spellEnd"/>
      <w:r>
        <w:rPr>
          <w:rFonts w:eastAsia="Tahoma"/>
          <w:szCs w:val="20"/>
          <w:lang w:val="mk-MK" w:eastAsia="en-US"/>
        </w:rPr>
        <w:t xml:space="preserve"> принцип за </w:t>
      </w:r>
      <w:proofErr w:type="spellStart"/>
      <w:r>
        <w:rPr>
          <w:rFonts w:eastAsia="Tahoma"/>
          <w:szCs w:val="20"/>
          <w:lang w:val="mk-MK" w:eastAsia="en-US"/>
        </w:rPr>
        <w:t>изолаторски</w:t>
      </w:r>
      <w:proofErr w:type="spellEnd"/>
      <w:r>
        <w:rPr>
          <w:rFonts w:eastAsia="Tahoma"/>
          <w:szCs w:val="20"/>
          <w:lang w:val="mk-MK" w:eastAsia="en-US"/>
        </w:rPr>
        <w:t xml:space="preserve"> синџири за типичните 110 </w:t>
      </w:r>
      <w:proofErr w:type="spellStart"/>
      <w:r>
        <w:rPr>
          <w:rFonts w:eastAsia="Tahoma"/>
          <w:szCs w:val="20"/>
          <w:lang w:val="mk-MK" w:eastAsia="en-US"/>
        </w:rPr>
        <w:t>kV</w:t>
      </w:r>
      <w:proofErr w:type="spellEnd"/>
      <w:r>
        <w:rPr>
          <w:rFonts w:eastAsia="Tahoma"/>
          <w:szCs w:val="20"/>
          <w:lang w:val="mk-MK" w:eastAsia="en-US"/>
        </w:rPr>
        <w:t xml:space="preserve"> и 400 </w:t>
      </w:r>
      <w:proofErr w:type="spellStart"/>
      <w:r>
        <w:rPr>
          <w:rFonts w:eastAsia="Tahoma"/>
          <w:szCs w:val="20"/>
          <w:lang w:val="mk-MK" w:eastAsia="en-US"/>
        </w:rPr>
        <w:t>kV</w:t>
      </w:r>
      <w:proofErr w:type="spellEnd"/>
      <w:r>
        <w:rPr>
          <w:rFonts w:eastAsia="Tahoma"/>
          <w:szCs w:val="20"/>
          <w:lang w:val="mk-MK" w:eastAsia="en-US"/>
        </w:rPr>
        <w:t xml:space="preserve"> </w:t>
      </w:r>
      <w:proofErr w:type="spellStart"/>
      <w:r>
        <w:rPr>
          <w:rFonts w:eastAsia="Tahoma"/>
          <w:szCs w:val="20"/>
          <w:lang w:val="mk-MK" w:eastAsia="en-US"/>
        </w:rPr>
        <w:t>далноводни</w:t>
      </w:r>
      <w:proofErr w:type="spellEnd"/>
      <w:r>
        <w:rPr>
          <w:rFonts w:eastAsia="Tahoma"/>
          <w:szCs w:val="20"/>
          <w:lang w:val="mk-MK" w:eastAsia="en-US"/>
        </w:rPr>
        <w:t xml:space="preserve"> столбови со цел да се спречи опасноста од струен удар на птиците, согласно со меѓународните енергетски стандарди</w:t>
      </w:r>
      <w:r>
        <w:rPr>
          <w:rStyle w:val="FootnoteReference"/>
          <w:szCs w:val="20"/>
        </w:rPr>
        <w:footnoteReference w:id="30"/>
      </w:r>
      <w:r>
        <w:rPr>
          <w:rFonts w:eastAsia="Tahoma"/>
          <w:szCs w:val="20"/>
          <w:lang w:val="mk-MK" w:eastAsia="en-US"/>
        </w:rPr>
        <w:t>. Овие изолатори ќе бидат од висечки тип кај висечките столбови.</w:t>
      </w:r>
      <w:r w:rsidR="0089421A">
        <w:rPr>
          <w:rFonts w:eastAsia="Tahoma"/>
          <w:szCs w:val="20"/>
          <w:lang w:val="mk-MK" w:eastAsia="en-US"/>
        </w:rPr>
        <w:t xml:space="preserve"> </w:t>
      </w:r>
      <w:r>
        <w:rPr>
          <w:rFonts w:eastAsia="Tahoma"/>
          <w:szCs w:val="20"/>
          <w:lang w:val="mk-MK" w:eastAsia="en-US"/>
        </w:rPr>
        <w:t xml:space="preserve">Висечките изолатори се сметаат за безбедни доколку растојанието меѓу </w:t>
      </w:r>
      <w:proofErr w:type="spellStart"/>
      <w:r>
        <w:rPr>
          <w:rFonts w:eastAsia="Tahoma"/>
          <w:szCs w:val="20"/>
          <w:lang w:val="mk-MK" w:eastAsia="en-US"/>
        </w:rPr>
        <w:t>напречниот</w:t>
      </w:r>
      <w:proofErr w:type="spellEnd"/>
      <w:r>
        <w:rPr>
          <w:rFonts w:eastAsia="Tahoma"/>
          <w:szCs w:val="20"/>
          <w:lang w:val="mk-MK" w:eastAsia="en-US"/>
        </w:rPr>
        <w:t xml:space="preserve"> држач (истакнатиот дел) и </w:t>
      </w:r>
      <w:r w:rsidR="0089421A">
        <w:rPr>
          <w:rFonts w:eastAsia="Tahoma"/>
          <w:szCs w:val="20"/>
          <w:lang w:val="mk-MK" w:eastAsia="en-US"/>
        </w:rPr>
        <w:t>проводни</w:t>
      </w:r>
      <w:r>
        <w:rPr>
          <w:rFonts w:eastAsia="Tahoma"/>
          <w:szCs w:val="20"/>
          <w:lang w:val="mk-MK" w:eastAsia="en-US"/>
        </w:rPr>
        <w:t>кот изнесува најмалку 600 мм.</w:t>
      </w:r>
      <w:r>
        <w:rPr>
          <w:rStyle w:val="FootnoteReference"/>
          <w:szCs w:val="20"/>
        </w:rPr>
        <w:footnoteReference w:id="31"/>
      </w:r>
      <w:r>
        <w:rPr>
          <w:rFonts w:eastAsia="Tahoma"/>
          <w:szCs w:val="20"/>
          <w:lang w:val="mk-MK" w:eastAsia="en-US"/>
        </w:rPr>
        <w:t xml:space="preserve"> Потпорните изолатори (кај </w:t>
      </w:r>
      <w:proofErr w:type="spellStart"/>
      <w:r>
        <w:rPr>
          <w:rFonts w:eastAsia="Tahoma"/>
          <w:szCs w:val="20"/>
          <w:lang w:val="mk-MK" w:eastAsia="en-US"/>
        </w:rPr>
        <w:t>аголните</w:t>
      </w:r>
      <w:proofErr w:type="spellEnd"/>
      <w:r>
        <w:rPr>
          <w:rFonts w:eastAsia="Tahoma"/>
          <w:szCs w:val="20"/>
          <w:lang w:val="mk-MK" w:eastAsia="en-US"/>
        </w:rPr>
        <w:t xml:space="preserve"> столбови) се сметаат за безбедни доколку нивната должина изнесува најмалку 700 мм.</w:t>
      </w:r>
      <w:r>
        <w:rPr>
          <w:rStyle w:val="FootnoteReference"/>
          <w:szCs w:val="20"/>
        </w:rPr>
        <w:footnoteReference w:id="32"/>
      </w:r>
      <w:r>
        <w:rPr>
          <w:rFonts w:eastAsia="Tahoma"/>
          <w:szCs w:val="20"/>
          <w:lang w:val="mk-MK" w:eastAsia="en-US"/>
        </w:rPr>
        <w:t xml:space="preserve"> МЕПСО во својата </w:t>
      </w:r>
      <w:proofErr w:type="spellStart"/>
      <w:r>
        <w:rPr>
          <w:rFonts w:eastAsia="Tahoma"/>
          <w:szCs w:val="20"/>
          <w:lang w:val="mk-MK" w:eastAsia="en-US"/>
        </w:rPr>
        <w:t>проектирачка</w:t>
      </w:r>
      <w:proofErr w:type="spellEnd"/>
      <w:r>
        <w:rPr>
          <w:rFonts w:eastAsia="Tahoma"/>
          <w:szCs w:val="20"/>
          <w:lang w:val="mk-MK" w:eastAsia="en-US"/>
        </w:rPr>
        <w:t xml:space="preserve"> практика ги користи следниве изолатори за 110 </w:t>
      </w:r>
      <w:proofErr w:type="spellStart"/>
      <w:r>
        <w:rPr>
          <w:rFonts w:eastAsia="Tahoma"/>
          <w:szCs w:val="20"/>
          <w:lang w:val="mk-MK" w:eastAsia="en-US"/>
        </w:rPr>
        <w:t>kV</w:t>
      </w:r>
      <w:proofErr w:type="spellEnd"/>
      <w:r>
        <w:rPr>
          <w:rFonts w:eastAsia="Tahoma"/>
          <w:szCs w:val="20"/>
          <w:lang w:val="mk-MK" w:eastAsia="en-US"/>
        </w:rPr>
        <w:t xml:space="preserve"> водови: Стаклен </w:t>
      </w:r>
      <w:proofErr w:type="spellStart"/>
      <w:r>
        <w:rPr>
          <w:rFonts w:eastAsia="Tahoma"/>
          <w:szCs w:val="20"/>
          <w:lang w:val="mk-MK" w:eastAsia="en-US"/>
        </w:rPr>
        <w:t>капест</w:t>
      </w:r>
      <w:proofErr w:type="spellEnd"/>
      <w:r>
        <w:rPr>
          <w:rFonts w:eastAsia="Tahoma"/>
          <w:szCs w:val="20"/>
          <w:lang w:val="mk-MK" w:eastAsia="en-US"/>
        </w:rPr>
        <w:t xml:space="preserve"> тип U 160 </w:t>
      </w:r>
      <w:proofErr w:type="spellStart"/>
      <w:r>
        <w:rPr>
          <w:rFonts w:eastAsia="Tahoma"/>
          <w:szCs w:val="20"/>
          <w:lang w:val="mk-MK" w:eastAsia="en-US"/>
        </w:rPr>
        <w:t>BS</w:t>
      </w:r>
      <w:proofErr w:type="spellEnd"/>
      <w:r>
        <w:rPr>
          <w:rFonts w:eastAsia="Tahoma"/>
          <w:szCs w:val="20"/>
          <w:lang w:val="mk-MK" w:eastAsia="en-US"/>
        </w:rPr>
        <w:t xml:space="preserve">, </w:t>
      </w:r>
      <w:proofErr w:type="spellStart"/>
      <w:r>
        <w:rPr>
          <w:rFonts w:eastAsia="Tahoma"/>
          <w:szCs w:val="20"/>
          <w:lang w:val="mk-MK" w:eastAsia="en-US"/>
        </w:rPr>
        <w:t>изолаторски</w:t>
      </w:r>
      <w:proofErr w:type="spellEnd"/>
      <w:r>
        <w:rPr>
          <w:rFonts w:eastAsia="Tahoma"/>
          <w:szCs w:val="20"/>
          <w:lang w:val="mk-MK" w:eastAsia="en-US"/>
        </w:rPr>
        <w:t xml:space="preserve"> синџири со должина од 1800 mm Во македонската високонапонска </w:t>
      </w:r>
      <w:r>
        <w:rPr>
          <w:rFonts w:eastAsia="Tahoma"/>
          <w:szCs w:val="20"/>
          <w:lang w:val="mk-MK" w:eastAsia="en-US"/>
        </w:rPr>
        <w:lastRenderedPageBreak/>
        <w:t xml:space="preserve">преносна мрежа не се користат </w:t>
      </w:r>
      <w:proofErr w:type="spellStart"/>
      <w:r>
        <w:rPr>
          <w:rFonts w:eastAsia="Tahoma"/>
          <w:szCs w:val="20"/>
          <w:lang w:val="mk-MK" w:eastAsia="en-US"/>
        </w:rPr>
        <w:t>игличести</w:t>
      </w:r>
      <w:proofErr w:type="spellEnd"/>
      <w:r>
        <w:rPr>
          <w:rFonts w:eastAsia="Tahoma"/>
          <w:szCs w:val="20"/>
          <w:lang w:val="mk-MK" w:eastAsia="en-US"/>
        </w:rPr>
        <w:t xml:space="preserve"> (исправени) изолатори, па затоа не постои ризик од струен удар за птиците поврзан со овој тип на изолатори.</w:t>
      </w:r>
    </w:p>
    <w:p w14:paraId="72F32D7C" w14:textId="77777777" w:rsidR="00D03E26" w:rsidRPr="00E72001" w:rsidRDefault="00D03E26" w:rsidP="00E72001">
      <w:pPr>
        <w:pStyle w:val="ListBullet2"/>
        <w:rPr>
          <w:szCs w:val="20"/>
          <w:lang w:eastAsia="en-US"/>
        </w:rPr>
      </w:pPr>
      <w:proofErr w:type="spellStart"/>
      <w:r>
        <w:rPr>
          <w:rFonts w:eastAsia="Tahoma"/>
          <w:szCs w:val="20"/>
          <w:lang w:val="mk-MK" w:eastAsia="en-US"/>
        </w:rPr>
        <w:t>Компензаторна</w:t>
      </w:r>
      <w:proofErr w:type="spellEnd"/>
      <w:r>
        <w:rPr>
          <w:rFonts w:eastAsia="Tahoma"/>
          <w:szCs w:val="20"/>
          <w:lang w:val="mk-MK" w:eastAsia="en-US"/>
        </w:rPr>
        <w:t xml:space="preserve"> мерка Финансиска поддршка за студија за (ре)валоризација на заштитеното подрачје Парк на природата „Чам Чифлик“, во соработка со надлежното министерство</w:t>
      </w:r>
      <w:r>
        <w:rPr>
          <w:rStyle w:val="FootnoteReference"/>
          <w:lang w:eastAsia="en-US"/>
        </w:rPr>
        <w:footnoteReference w:id="33"/>
      </w:r>
      <w:r>
        <w:rPr>
          <w:rFonts w:eastAsia="Tahoma"/>
          <w:szCs w:val="20"/>
          <w:lang w:val="mk-MK" w:eastAsia="en-US"/>
        </w:rPr>
        <w:t>, Општина Струмица, академската заедница и НВО.</w:t>
      </w:r>
    </w:p>
    <w:p w14:paraId="7624D1D9" w14:textId="77777777" w:rsidR="00D03E26" w:rsidRDefault="00D03E26" w:rsidP="00CA2F79">
      <w:pPr>
        <w:pStyle w:val="Heading3"/>
      </w:pPr>
      <w:bookmarkStart w:id="95" w:name="_Toc99281817"/>
      <w:bookmarkStart w:id="96" w:name="_Toc120575396"/>
      <w:r>
        <w:rPr>
          <w:rFonts w:eastAsia="Tahoma"/>
          <w:szCs w:val="24"/>
          <w:lang w:val="mk-MK"/>
        </w:rPr>
        <w:t xml:space="preserve">Клучни управувачки дејствија за време на </w:t>
      </w:r>
      <w:proofErr w:type="spellStart"/>
      <w:r>
        <w:rPr>
          <w:rFonts w:eastAsia="Tahoma"/>
          <w:szCs w:val="24"/>
          <w:lang w:val="mk-MK"/>
        </w:rPr>
        <w:t>предградежната</w:t>
      </w:r>
      <w:proofErr w:type="spellEnd"/>
      <w:r>
        <w:rPr>
          <w:rFonts w:eastAsia="Tahoma"/>
          <w:szCs w:val="24"/>
          <w:lang w:val="mk-MK"/>
        </w:rPr>
        <w:t xml:space="preserve"> и градежната фаза</w:t>
      </w:r>
      <w:bookmarkEnd w:id="95"/>
      <w:bookmarkEnd w:id="96"/>
    </w:p>
    <w:p w14:paraId="7D936FEF" w14:textId="77777777" w:rsidR="00D03E26" w:rsidRPr="00FB0E65" w:rsidRDefault="00D03E26" w:rsidP="00CA2F79">
      <w:pPr>
        <w:spacing w:line="276" w:lineRule="auto"/>
        <w:rPr>
          <w:rFonts w:cs="Tahoma"/>
          <w:szCs w:val="20"/>
        </w:rPr>
      </w:pPr>
      <w:r>
        <w:rPr>
          <w:rFonts w:eastAsia="Tahoma" w:cs="Tahoma"/>
          <w:szCs w:val="20"/>
          <w:lang w:val="mk-MK"/>
        </w:rPr>
        <w:t>МЕПСО / Надзорниот консултант ќе врши надзор врз градежните работи во подрачја со чувствителен биодиверзитет. Во текот на надзорната работа, ќе се оствари и одржува блиска соработка со експерти за биодиверзитетот назначени од Изведувачот (Изведувачите).</w:t>
      </w:r>
    </w:p>
    <w:p w14:paraId="1C3A18A4" w14:textId="77777777" w:rsidR="00D03E26" w:rsidRPr="00FB0E65" w:rsidRDefault="00D03E26" w:rsidP="00CA2F79">
      <w:pPr>
        <w:pStyle w:val="ListBullet"/>
        <w:tabs>
          <w:tab w:val="left" w:pos="2552"/>
        </w:tabs>
        <w:spacing w:after="120"/>
        <w:ind w:left="720" w:hanging="360"/>
        <w:jc w:val="both"/>
        <w:rPr>
          <w:rFonts w:cs="Tahoma"/>
          <w:szCs w:val="20"/>
        </w:rPr>
      </w:pPr>
      <w:r>
        <w:rPr>
          <w:rFonts w:eastAsia="Tahoma"/>
          <w:iCs/>
          <w:szCs w:val="20"/>
          <w:lang w:val="mk-MK"/>
        </w:rPr>
        <w:t>Клучни управувачки дејствија, како минимум:</w:t>
      </w:r>
    </w:p>
    <w:p w14:paraId="7BD005F2" w14:textId="77777777" w:rsidR="00D03E26" w:rsidRPr="00FB0E65" w:rsidRDefault="00D03E26" w:rsidP="00CA2F79">
      <w:pPr>
        <w:pStyle w:val="ListBullet2"/>
        <w:contextualSpacing w:val="0"/>
      </w:pPr>
      <w:r>
        <w:rPr>
          <w:rFonts w:eastAsia="Tahoma"/>
          <w:szCs w:val="20"/>
          <w:lang w:val="mk-MK"/>
        </w:rPr>
        <w:t>МЕПСО / Надзорниот консултант ќе се погрижи сите релевантни административни документи со кои се дава согласност (одобренија, одлуки, дозволи) поврзани со заштитата на природата и биодиверзитетот благовремено да се добијат и проверат од надлежните органи.</w:t>
      </w:r>
    </w:p>
    <w:p w14:paraId="768101DB" w14:textId="77777777" w:rsidR="00D03E26" w:rsidRPr="00FB0E65" w:rsidRDefault="00D03E26" w:rsidP="00CA2F79">
      <w:pPr>
        <w:pStyle w:val="ListBullet2"/>
        <w:contextualSpacing w:val="0"/>
      </w:pPr>
      <w:r>
        <w:rPr>
          <w:rFonts w:eastAsia="Tahoma"/>
          <w:szCs w:val="20"/>
          <w:lang w:val="mk-MK"/>
        </w:rPr>
        <w:t>МЕПСО / Надзорниот консултант ќе го следи на лице место отстранувањето на вегетацијата пред започнувањето на градежните работи, како и при изведувањето на градежните работи во чувствителните подрачја, за да се осигура дека се применуваат мерките за избегнување и минимизирање на отстранување на вегетацијата.</w:t>
      </w:r>
    </w:p>
    <w:p w14:paraId="4E3132F5" w14:textId="77777777" w:rsidR="00D03E26" w:rsidRPr="00146AA9" w:rsidRDefault="00D03E26" w:rsidP="00CA2F79">
      <w:pPr>
        <w:pStyle w:val="ListBullet2"/>
        <w:contextualSpacing w:val="0"/>
      </w:pPr>
      <w:r>
        <w:rPr>
          <w:rFonts w:eastAsia="Tahoma"/>
          <w:szCs w:val="20"/>
          <w:lang w:val="mk-MK"/>
        </w:rPr>
        <w:t xml:space="preserve">МЕПСО / Надзорниот консултант ќе изврши, заедно со експертот за биодиверзитет назначен од страна на Изведувачот (Изведувачите), </w:t>
      </w:r>
      <w:proofErr w:type="spellStart"/>
      <w:r>
        <w:rPr>
          <w:rFonts w:eastAsia="Tahoma"/>
          <w:szCs w:val="20"/>
          <w:lang w:val="mk-MK"/>
        </w:rPr>
        <w:t>предградежни</w:t>
      </w:r>
      <w:proofErr w:type="spellEnd"/>
      <w:r>
        <w:rPr>
          <w:rFonts w:eastAsia="Tahoma"/>
          <w:szCs w:val="20"/>
          <w:lang w:val="mk-MK"/>
        </w:rPr>
        <w:t xml:space="preserve"> истражувања на чувствителните еколошки подрачја и чувствителните подрачја за птиците во сезоната на парење, за да се утврди постоење на птици во стадиум на парење и гнездење во чувствителните подрачја.</w:t>
      </w:r>
    </w:p>
    <w:p w14:paraId="507CB958" w14:textId="77777777" w:rsidR="00D03E26" w:rsidRPr="00CA2F79" w:rsidRDefault="00D03E26" w:rsidP="00CA2F79">
      <w:pPr>
        <w:pStyle w:val="ListBullet2"/>
        <w:contextualSpacing w:val="0"/>
      </w:pPr>
      <w:r>
        <w:rPr>
          <w:rFonts w:eastAsia="Tahoma"/>
          <w:szCs w:val="20"/>
          <w:lang w:val="mk-MK"/>
        </w:rPr>
        <w:t xml:space="preserve">МЕПСО / Надзорниот консултант ќе го извести Изведувачот (Изведувачите) за сезонските ограничувања на градежните работи во конкретни подрачја заради заштита на биодиверзитетот (на пр., птици во сезона на парење), па од Изведувачот (Изведувачите) ќе се очекува да преземе мерки на претпазливост и распоредот на изведување на градежните работи да го усогласи со предвидените ограничувања. </w:t>
      </w:r>
    </w:p>
    <w:p w14:paraId="5BDF44BA" w14:textId="77777777" w:rsidR="00D03E26" w:rsidRDefault="00D03E26" w:rsidP="00CA2F79">
      <w:pPr>
        <w:pStyle w:val="ListBullet2"/>
        <w:contextualSpacing w:val="0"/>
      </w:pPr>
      <w:r>
        <w:rPr>
          <w:rFonts w:eastAsia="Tahoma"/>
          <w:szCs w:val="20"/>
          <w:lang w:val="mk-MK"/>
        </w:rPr>
        <w:t>МЕПСО / Надзорниот консултант ќе се погрижи:</w:t>
      </w:r>
    </w:p>
    <w:p w14:paraId="1F5C72A8" w14:textId="77777777" w:rsidR="00D03E26" w:rsidRDefault="00D03E26" w:rsidP="00C757C4">
      <w:pPr>
        <w:pStyle w:val="ListBullet3"/>
        <w:jc w:val="left"/>
      </w:pPr>
      <w:r>
        <w:rPr>
          <w:rFonts w:eastAsia="Tahoma"/>
          <w:szCs w:val="20"/>
          <w:lang w:val="mk-MK"/>
        </w:rPr>
        <w:t xml:space="preserve">Избегнување на важни крајречни живеалишта по должина на Реката </w:t>
      </w:r>
      <w:proofErr w:type="spellStart"/>
      <w:r>
        <w:rPr>
          <w:rFonts w:eastAsia="Tahoma"/>
          <w:szCs w:val="20"/>
          <w:lang w:val="mk-MK"/>
        </w:rPr>
        <w:t>Тркавалиште</w:t>
      </w:r>
      <w:proofErr w:type="spellEnd"/>
      <w:r>
        <w:rPr>
          <w:rFonts w:eastAsia="Tahoma"/>
          <w:szCs w:val="20"/>
          <w:lang w:val="mk-MK"/>
        </w:rPr>
        <w:t xml:space="preserve"> (92C0 </w:t>
      </w:r>
      <w:proofErr w:type="spellStart"/>
      <w:r>
        <w:rPr>
          <w:rFonts w:eastAsia="Tahoma"/>
          <w:i/>
          <w:iCs/>
          <w:szCs w:val="20"/>
          <w:lang w:val="mk-MK"/>
        </w:rPr>
        <w:t>Platanus</w:t>
      </w:r>
      <w:proofErr w:type="spellEnd"/>
      <w:r>
        <w:rPr>
          <w:rFonts w:eastAsia="Tahoma"/>
          <w:i/>
          <w:iCs/>
          <w:szCs w:val="20"/>
          <w:lang w:val="mk-MK"/>
        </w:rPr>
        <w:t xml:space="preserve"> </w:t>
      </w:r>
      <w:proofErr w:type="spellStart"/>
      <w:r>
        <w:rPr>
          <w:rFonts w:eastAsia="Tahoma"/>
          <w:i/>
          <w:iCs/>
          <w:szCs w:val="20"/>
          <w:lang w:val="mk-MK"/>
        </w:rPr>
        <w:t>orientalis</w:t>
      </w:r>
      <w:proofErr w:type="spellEnd"/>
      <w:r>
        <w:rPr>
          <w:rFonts w:eastAsia="Tahoma"/>
          <w:szCs w:val="20"/>
          <w:lang w:val="mk-MK"/>
        </w:rPr>
        <w:t xml:space="preserve"> и шуми со </w:t>
      </w:r>
      <w:proofErr w:type="spellStart"/>
      <w:r>
        <w:rPr>
          <w:rFonts w:eastAsia="Tahoma"/>
          <w:i/>
          <w:iCs/>
          <w:szCs w:val="20"/>
          <w:lang w:val="mk-MK"/>
        </w:rPr>
        <w:t>Liquidambar</w:t>
      </w:r>
      <w:proofErr w:type="spellEnd"/>
      <w:r>
        <w:rPr>
          <w:rFonts w:eastAsia="Tahoma"/>
          <w:i/>
          <w:iCs/>
          <w:szCs w:val="20"/>
          <w:lang w:val="mk-MK"/>
        </w:rPr>
        <w:t xml:space="preserve"> </w:t>
      </w:r>
      <w:proofErr w:type="spellStart"/>
      <w:r>
        <w:rPr>
          <w:rFonts w:eastAsia="Tahoma"/>
          <w:i/>
          <w:iCs/>
          <w:szCs w:val="20"/>
          <w:lang w:val="mk-MK"/>
        </w:rPr>
        <w:t>orientalis</w:t>
      </w:r>
      <w:proofErr w:type="spellEnd"/>
      <w:r>
        <w:rPr>
          <w:rFonts w:eastAsia="Tahoma"/>
          <w:i/>
          <w:iCs/>
          <w:szCs w:val="20"/>
          <w:lang w:val="mk-MK"/>
        </w:rPr>
        <w:t xml:space="preserve"> </w:t>
      </w:r>
      <w:r>
        <w:rPr>
          <w:rFonts w:eastAsia="Tahoma"/>
          <w:szCs w:val="20"/>
          <w:lang w:val="mk-MK"/>
        </w:rPr>
        <w:t>(</w:t>
      </w:r>
      <w:proofErr w:type="spellStart"/>
      <w:r>
        <w:rPr>
          <w:rFonts w:eastAsia="Tahoma"/>
          <w:szCs w:val="20"/>
          <w:lang w:val="mk-MK"/>
        </w:rPr>
        <w:t>Plantanion</w:t>
      </w:r>
      <w:proofErr w:type="spellEnd"/>
      <w:r>
        <w:rPr>
          <w:rFonts w:eastAsia="Tahoma"/>
          <w:szCs w:val="20"/>
          <w:lang w:val="mk-MK"/>
        </w:rPr>
        <w:t xml:space="preserve"> </w:t>
      </w:r>
      <w:proofErr w:type="spellStart"/>
      <w:r>
        <w:rPr>
          <w:rFonts w:eastAsia="Tahoma"/>
          <w:szCs w:val="20"/>
          <w:lang w:val="mk-MK"/>
        </w:rPr>
        <w:t>orientalis</w:t>
      </w:r>
      <w:proofErr w:type="spellEnd"/>
      <w:r>
        <w:rPr>
          <w:rFonts w:eastAsia="Tahoma"/>
          <w:szCs w:val="20"/>
          <w:lang w:val="mk-MK"/>
        </w:rPr>
        <w:t xml:space="preserve">)) </w:t>
      </w:r>
    </w:p>
    <w:p w14:paraId="38A75DC4" w14:textId="77777777" w:rsidR="00D03E26" w:rsidRPr="004B36B4" w:rsidRDefault="00D03E26" w:rsidP="00C757C4">
      <w:pPr>
        <w:pStyle w:val="ListBullet3"/>
        <w:jc w:val="left"/>
      </w:pPr>
      <w:r>
        <w:rPr>
          <w:rFonts w:eastAsia="Tahoma"/>
          <w:szCs w:val="20"/>
          <w:lang w:val="mk-MK"/>
        </w:rPr>
        <w:t>Избегнување на приоритетното шумско живеалиште помеѓу селото Три Води и Реката Тркања (9530* (</w:t>
      </w:r>
      <w:proofErr w:type="spellStart"/>
      <w:r>
        <w:rPr>
          <w:rFonts w:eastAsia="Tahoma"/>
          <w:szCs w:val="20"/>
          <w:lang w:val="mk-MK"/>
        </w:rPr>
        <w:t>суб</w:t>
      </w:r>
      <w:proofErr w:type="spellEnd"/>
      <w:r>
        <w:rPr>
          <w:rFonts w:eastAsia="Tahoma"/>
          <w:szCs w:val="20"/>
          <w:lang w:val="mk-MK"/>
        </w:rPr>
        <w:t xml:space="preserve">-)медитерански борови шуми со ендемски црн бор). </w:t>
      </w:r>
    </w:p>
    <w:p w14:paraId="07C4EDAA" w14:textId="77777777" w:rsidR="00D03E26" w:rsidRPr="00FB0E65" w:rsidRDefault="00D03E26" w:rsidP="003163DF">
      <w:pPr>
        <w:pStyle w:val="Heading3"/>
      </w:pPr>
      <w:bookmarkStart w:id="97" w:name="_Toc120575397"/>
      <w:r>
        <w:rPr>
          <w:rFonts w:eastAsia="Tahoma"/>
          <w:szCs w:val="24"/>
          <w:lang w:val="mk-MK"/>
        </w:rPr>
        <w:t>Клучни управувачки дејствија во оперативната фаза</w:t>
      </w:r>
      <w:bookmarkEnd w:id="97"/>
    </w:p>
    <w:p w14:paraId="28DE54D9" w14:textId="77777777" w:rsidR="00D03E26" w:rsidRPr="00FB0E65" w:rsidRDefault="00D03E26" w:rsidP="006E1921">
      <w:pPr>
        <w:pStyle w:val="ListBullet"/>
        <w:tabs>
          <w:tab w:val="left" w:pos="2552"/>
        </w:tabs>
        <w:spacing w:after="120"/>
        <w:ind w:left="720" w:hanging="360"/>
        <w:jc w:val="both"/>
        <w:rPr>
          <w:rFonts w:cs="Tahoma"/>
          <w:szCs w:val="20"/>
        </w:rPr>
      </w:pPr>
      <w:r>
        <w:rPr>
          <w:rFonts w:eastAsia="Tahoma"/>
          <w:iCs/>
          <w:szCs w:val="20"/>
          <w:lang w:val="mk-MK"/>
        </w:rPr>
        <w:t>Клучни управувачки дејствија, како минимум:</w:t>
      </w:r>
    </w:p>
    <w:p w14:paraId="7469C43F" w14:textId="77777777" w:rsidR="00D03E26" w:rsidRPr="003163DF" w:rsidRDefault="00D03E26" w:rsidP="003163DF">
      <w:pPr>
        <w:pStyle w:val="ListBullet2"/>
        <w:contextualSpacing w:val="0"/>
        <w:rPr>
          <w:rFonts w:eastAsia="Calibri"/>
          <w:szCs w:val="20"/>
        </w:rPr>
      </w:pPr>
      <w:r>
        <w:rPr>
          <w:rFonts w:eastAsia="Tahoma"/>
          <w:szCs w:val="20"/>
          <w:lang w:val="mk-MK"/>
        </w:rPr>
        <w:t>Санација на локацијата. По завршувањето на изградбата, МЕПСО ќе ја следи ефективноста на мерките за санација на проектната област и, доколку е потребно, ќе преземе поправни дејствија и дополнителни работи за санација на локацијата со цел површините привремено зафатени со градежните работи за време на изградбата на Проектот да ги врати во првобитната состојба.</w:t>
      </w:r>
    </w:p>
    <w:p w14:paraId="189AA6AA" w14:textId="77777777" w:rsidR="00D03E26" w:rsidRDefault="00D03E26" w:rsidP="003163DF">
      <w:pPr>
        <w:pStyle w:val="ListBullet2"/>
        <w:contextualSpacing w:val="0"/>
        <w:rPr>
          <w:rFonts w:cs="Tahoma"/>
          <w:lang w:eastAsia="en-US"/>
        </w:rPr>
      </w:pPr>
      <w:r>
        <w:rPr>
          <w:rFonts w:eastAsia="Tahoma"/>
          <w:szCs w:val="20"/>
          <w:lang w:val="mk-MK"/>
        </w:rPr>
        <w:t xml:space="preserve">Расчистен коридор (првенство на минување). Ќе се примени интегриран приод за управување со вегетацијата по пат на селективно отстранување на </w:t>
      </w:r>
      <w:proofErr w:type="spellStart"/>
      <w:r>
        <w:rPr>
          <w:rFonts w:eastAsia="Tahoma"/>
          <w:szCs w:val="20"/>
          <w:lang w:val="mk-MK"/>
        </w:rPr>
        <w:t>високорастечките</w:t>
      </w:r>
      <w:proofErr w:type="spellEnd"/>
      <w:r>
        <w:rPr>
          <w:rFonts w:eastAsia="Tahoma"/>
          <w:szCs w:val="20"/>
          <w:lang w:val="mk-MK"/>
        </w:rPr>
        <w:t xml:space="preserve"> </w:t>
      </w:r>
      <w:r>
        <w:rPr>
          <w:rFonts w:eastAsia="Tahoma"/>
          <w:szCs w:val="20"/>
          <w:lang w:val="mk-MK"/>
        </w:rPr>
        <w:lastRenderedPageBreak/>
        <w:t xml:space="preserve">видови дрвја. Крајречниот појас по должина на реките Тркања и </w:t>
      </w:r>
      <w:proofErr w:type="spellStart"/>
      <w:r>
        <w:rPr>
          <w:rFonts w:eastAsia="Tahoma"/>
          <w:szCs w:val="20"/>
          <w:lang w:val="mk-MK"/>
        </w:rPr>
        <w:t>Тркавалиште</w:t>
      </w:r>
      <w:proofErr w:type="spellEnd"/>
      <w:r>
        <w:rPr>
          <w:rFonts w:eastAsia="Tahoma"/>
          <w:szCs w:val="20"/>
          <w:lang w:val="mk-MK"/>
        </w:rPr>
        <w:t xml:space="preserve"> не треба никако да се менува, освен за поголемите работи за одржување.</w:t>
      </w:r>
    </w:p>
    <w:p w14:paraId="7FF8924F" w14:textId="77777777" w:rsidR="00D03E26" w:rsidRPr="00585034" w:rsidRDefault="00D03E26" w:rsidP="003163DF">
      <w:pPr>
        <w:pStyle w:val="ListBullet2"/>
        <w:contextualSpacing w:val="0"/>
        <w:rPr>
          <w:rFonts w:cs="Tahoma"/>
          <w:lang w:eastAsia="en-US"/>
        </w:rPr>
      </w:pPr>
      <w:r>
        <w:rPr>
          <w:rFonts w:eastAsia="Tahoma"/>
          <w:szCs w:val="20"/>
          <w:lang w:val="mk-MK"/>
        </w:rPr>
        <w:t xml:space="preserve">Следење на птиците. Ќе се изработи и спроведе програма за следење на птиците во </w:t>
      </w:r>
      <w:proofErr w:type="spellStart"/>
      <w:r>
        <w:rPr>
          <w:rFonts w:eastAsia="Tahoma"/>
          <w:szCs w:val="20"/>
          <w:lang w:val="mk-MK"/>
        </w:rPr>
        <w:t>послеградежната</w:t>
      </w:r>
      <w:proofErr w:type="spellEnd"/>
      <w:r>
        <w:rPr>
          <w:rFonts w:eastAsia="Tahoma"/>
          <w:szCs w:val="20"/>
          <w:lang w:val="mk-MK"/>
        </w:rPr>
        <w:t xml:space="preserve"> фаза, со цел да се процени евентуалната смртност на птиците по должина на порамнувањето на далноводот, а особено во делот помеѓу селото Три Води и Реката Тркања, и тоа во текот на првите три години од спроведувањето на Проектот.</w:t>
      </w:r>
    </w:p>
    <w:p w14:paraId="7E11D6A2" w14:textId="77777777" w:rsidR="00D03E26" w:rsidRPr="00AF7B00" w:rsidRDefault="00D03E26" w:rsidP="001623BA">
      <w:pPr>
        <w:pStyle w:val="ListBullet2"/>
        <w:numPr>
          <w:ilvl w:val="0"/>
          <w:numId w:val="0"/>
        </w:numPr>
        <w:spacing w:line="276" w:lineRule="auto"/>
        <w:contextualSpacing w:val="0"/>
        <w:rPr>
          <w:rFonts w:cs="Tahoma"/>
          <w:lang w:val="en-US"/>
        </w:rPr>
      </w:pPr>
    </w:p>
    <w:p w14:paraId="0D640176" w14:textId="77777777" w:rsidR="00D03E26" w:rsidRPr="00AF7B00" w:rsidRDefault="00D03E26" w:rsidP="001623BA">
      <w:pPr>
        <w:pStyle w:val="Heading2"/>
        <w:rPr>
          <w:rFonts w:ascii="Tahoma" w:hAnsi="Tahoma" w:cs="Tahoma"/>
        </w:rPr>
      </w:pPr>
      <w:bookmarkStart w:id="98" w:name="_Toc120575398"/>
      <w:r>
        <w:rPr>
          <w:rFonts w:ascii="Tahoma" w:eastAsia="Tahoma" w:hAnsi="Tahoma" w:cs="Tahoma"/>
          <w:bCs/>
          <w:szCs w:val="28"/>
          <w:lang w:val="mk-MK"/>
        </w:rPr>
        <w:t>Еколошко и социјално следење на изградбата</w:t>
      </w:r>
      <w:bookmarkEnd w:id="98"/>
    </w:p>
    <w:p w14:paraId="5098C20A" w14:textId="77777777" w:rsidR="00D03E26" w:rsidRPr="00AF7B00" w:rsidRDefault="00D03E26" w:rsidP="006343F1">
      <w:pPr>
        <w:pStyle w:val="NumberedParagraph"/>
        <w:numPr>
          <w:ilvl w:val="0"/>
          <w:numId w:val="0"/>
        </w:numPr>
        <w:spacing w:line="276" w:lineRule="auto"/>
        <w:rPr>
          <w:rFonts w:cs="Tahoma"/>
        </w:rPr>
      </w:pPr>
      <w:r>
        <w:rPr>
          <w:rFonts w:eastAsia="Tahoma" w:cs="Tahoma"/>
          <w:szCs w:val="20"/>
          <w:lang w:val="mk-MK"/>
        </w:rPr>
        <w:t>Мерките за управување со животната средина и социјалните аспекти што се во надлежност на Изведувачот (Изведувачите), како што се опишани во овој ПУЖСС, се сложени и за нив ќе биде потребно планирање и надзор, со цел да се обезбеди нивно навремено и квалитетно извршување. Клучните задолженија на МЕПСО / Надзорниот консултант за еколошкиот и социјалниот надзор на изградбата се дадени подолу.</w:t>
      </w:r>
    </w:p>
    <w:p w14:paraId="0F58DFFD" w14:textId="77777777" w:rsidR="00D03E26" w:rsidRPr="00AF7B00" w:rsidRDefault="00D03E26" w:rsidP="00C648B8">
      <w:pPr>
        <w:pStyle w:val="ListBullet"/>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5F95A508" w14:textId="77777777" w:rsidR="00D03E26" w:rsidRPr="00AF7B00" w:rsidRDefault="00D03E26" w:rsidP="0012618F">
      <w:pPr>
        <w:pStyle w:val="ListBullet2"/>
        <w:rPr>
          <w:rFonts w:cs="Tahoma"/>
        </w:rPr>
      </w:pPr>
      <w:r>
        <w:rPr>
          <w:rFonts w:eastAsia="Tahoma" w:cs="Tahoma"/>
          <w:szCs w:val="20"/>
          <w:lang w:val="mk-MK"/>
        </w:rPr>
        <w:t>Добивање дозволи: Ќе се провери дали се добиени сите законски еколошки дозволи пред да се започне со градежните работи.</w:t>
      </w:r>
    </w:p>
    <w:p w14:paraId="0AE8FF9F" w14:textId="77777777" w:rsidR="00D03E26" w:rsidRPr="00AF7B00" w:rsidRDefault="00D03E26" w:rsidP="0012618F">
      <w:pPr>
        <w:pStyle w:val="ListBullet2"/>
        <w:numPr>
          <w:ilvl w:val="0"/>
          <w:numId w:val="0"/>
        </w:numPr>
        <w:ind w:left="1559"/>
        <w:rPr>
          <w:rFonts w:cs="Tahoma"/>
        </w:rPr>
      </w:pPr>
    </w:p>
    <w:p w14:paraId="27A336D4" w14:textId="77777777" w:rsidR="00D03E26" w:rsidRPr="00AF7B00" w:rsidRDefault="00D03E26" w:rsidP="0012618F">
      <w:pPr>
        <w:pStyle w:val="ListBullet2"/>
        <w:contextualSpacing w:val="0"/>
        <w:rPr>
          <w:rFonts w:cs="Tahoma"/>
        </w:rPr>
      </w:pPr>
      <w:r>
        <w:rPr>
          <w:rFonts w:eastAsia="Tahoma" w:cs="Tahoma"/>
          <w:szCs w:val="20"/>
          <w:lang w:val="mk-MK"/>
        </w:rPr>
        <w:t xml:space="preserve">Увид и одобрување на </w:t>
      </w:r>
      <w:proofErr w:type="spellStart"/>
      <w:r>
        <w:rPr>
          <w:rFonts w:eastAsia="Tahoma" w:cs="Tahoma"/>
          <w:szCs w:val="20"/>
          <w:lang w:val="mk-MK"/>
        </w:rPr>
        <w:t>ГПУЖСС</w:t>
      </w:r>
      <w:proofErr w:type="spellEnd"/>
      <w:r>
        <w:rPr>
          <w:rFonts w:eastAsia="Tahoma" w:cs="Tahoma"/>
          <w:szCs w:val="20"/>
          <w:lang w:val="mk-MK"/>
        </w:rPr>
        <w:t>:</w:t>
      </w:r>
    </w:p>
    <w:p w14:paraId="3B7B221B" w14:textId="7214B0C5"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rPr>
        <w:t xml:space="preserve">Ќе се потврди мобилизирањето и соодветноста на ресурсите за </w:t>
      </w:r>
      <w:proofErr w:type="spellStart"/>
      <w:r>
        <w:rPr>
          <w:rFonts w:eastAsia="Tahoma" w:cs="Tahoma"/>
          <w:szCs w:val="20"/>
          <w:lang w:val="mk-MK"/>
        </w:rPr>
        <w:t>ЖСЗБ</w:t>
      </w:r>
      <w:proofErr w:type="spellEnd"/>
      <w:r>
        <w:rPr>
          <w:rFonts w:eastAsia="Tahoma" w:cs="Tahoma"/>
          <w:szCs w:val="20"/>
          <w:lang w:val="mk-MK"/>
        </w:rPr>
        <w:t xml:space="preserve"> што Изведувачот (Изведувачите) ги издвоил</w:t>
      </w:r>
      <w:r w:rsidR="0089421A">
        <w:rPr>
          <w:rFonts w:eastAsia="Tahoma" w:cs="Tahoma"/>
          <w:szCs w:val="20"/>
          <w:lang w:val="mk-MK"/>
        </w:rPr>
        <w:t xml:space="preserve"> </w:t>
      </w:r>
      <w:r>
        <w:rPr>
          <w:rFonts w:eastAsia="Tahoma" w:cs="Tahoma"/>
          <w:szCs w:val="20"/>
          <w:lang w:val="mk-MK"/>
        </w:rPr>
        <w:t xml:space="preserve">согласно договорните барања: клучниот персонал за </w:t>
      </w:r>
      <w:proofErr w:type="spellStart"/>
      <w:r>
        <w:rPr>
          <w:rFonts w:eastAsia="Tahoma" w:cs="Tahoma"/>
          <w:szCs w:val="20"/>
          <w:lang w:val="mk-MK"/>
        </w:rPr>
        <w:t>ЖСЗБ</w:t>
      </w:r>
      <w:proofErr w:type="spellEnd"/>
      <w:r>
        <w:rPr>
          <w:rFonts w:eastAsia="Tahoma" w:cs="Tahoma"/>
          <w:szCs w:val="20"/>
          <w:lang w:val="mk-MK"/>
        </w:rPr>
        <w:t xml:space="preserve"> (квалификации и искуство, вклучително и специфични овластувања и/или лиценци), логистика, опрема и др.</w:t>
      </w:r>
    </w:p>
    <w:p w14:paraId="7DD83D65" w14:textId="77777777" w:rsidR="00D03E26" w:rsidRPr="00AF7B00" w:rsidRDefault="00D03E26" w:rsidP="00855069">
      <w:pPr>
        <w:pStyle w:val="ListBullet2"/>
        <w:numPr>
          <w:ilvl w:val="0"/>
          <w:numId w:val="40"/>
        </w:numPr>
        <w:ind w:hanging="294"/>
        <w:rPr>
          <w:rFonts w:cs="Tahoma"/>
        </w:rPr>
      </w:pPr>
      <w:r>
        <w:rPr>
          <w:rFonts w:eastAsia="Tahoma" w:cs="Tahoma"/>
          <w:szCs w:val="20"/>
          <w:lang w:val="mk-MK"/>
        </w:rPr>
        <w:t xml:space="preserve">Ќе се бара навремено поднесување на плановите и процедурите за управување специфични за </w:t>
      </w:r>
      <w:proofErr w:type="spellStart"/>
      <w:r>
        <w:rPr>
          <w:rFonts w:eastAsia="Tahoma" w:cs="Tahoma"/>
          <w:szCs w:val="20"/>
          <w:lang w:val="mk-MK"/>
        </w:rPr>
        <w:t>ЖСС</w:t>
      </w:r>
      <w:proofErr w:type="spellEnd"/>
      <w:r>
        <w:rPr>
          <w:rFonts w:eastAsia="Tahoma" w:cs="Tahoma"/>
          <w:szCs w:val="20"/>
          <w:lang w:val="mk-MK"/>
        </w:rPr>
        <w:t xml:space="preserve"> како дел од </w:t>
      </w:r>
      <w:proofErr w:type="spellStart"/>
      <w:r>
        <w:rPr>
          <w:rFonts w:eastAsia="Tahoma" w:cs="Tahoma"/>
          <w:szCs w:val="20"/>
          <w:lang w:val="mk-MK"/>
        </w:rPr>
        <w:t>ГПУЖСС</w:t>
      </w:r>
      <w:proofErr w:type="spellEnd"/>
      <w:r>
        <w:rPr>
          <w:rFonts w:eastAsia="Tahoma" w:cs="Tahoma"/>
          <w:szCs w:val="20"/>
          <w:lang w:val="mk-MK"/>
        </w:rPr>
        <w:t xml:space="preserve">, како што е опишано во овој ПУЖСС, пред да се започне со изведување на градежните работи, вклучително и расчистување на вегетацијата. </w:t>
      </w:r>
    </w:p>
    <w:p w14:paraId="6BB858DB" w14:textId="719CF77B" w:rsidR="00D03E26" w:rsidRPr="00AF7B00" w:rsidRDefault="00D03E26" w:rsidP="00855069">
      <w:pPr>
        <w:pStyle w:val="ListBullet2"/>
        <w:numPr>
          <w:ilvl w:val="0"/>
          <w:numId w:val="40"/>
        </w:numPr>
        <w:ind w:hanging="294"/>
        <w:rPr>
          <w:rFonts w:cs="Tahoma"/>
        </w:rPr>
      </w:pPr>
      <w:r>
        <w:rPr>
          <w:rFonts w:eastAsia="Tahoma" w:cs="Tahoma"/>
          <w:szCs w:val="20"/>
          <w:lang w:val="mk-MK"/>
        </w:rPr>
        <w:t xml:space="preserve">Ќе се провери и ревидира усогласеноста со плановите и процедурите за управување со релевантните стандарди и спецификации за </w:t>
      </w:r>
      <w:proofErr w:type="spellStart"/>
      <w:r>
        <w:rPr>
          <w:rFonts w:eastAsia="Tahoma" w:cs="Tahoma"/>
          <w:szCs w:val="20"/>
          <w:lang w:val="mk-MK"/>
        </w:rPr>
        <w:t>ЖССЗБ</w:t>
      </w:r>
      <w:proofErr w:type="spellEnd"/>
      <w:r>
        <w:rPr>
          <w:rFonts w:eastAsia="Tahoma" w:cs="Tahoma"/>
          <w:szCs w:val="20"/>
          <w:lang w:val="mk-MK"/>
        </w:rPr>
        <w:t xml:space="preserve"> и, последователно, плановите и процедурите</w:t>
      </w:r>
      <w:r w:rsidR="0089421A">
        <w:rPr>
          <w:rFonts w:eastAsia="Tahoma" w:cs="Tahoma"/>
          <w:szCs w:val="20"/>
          <w:lang w:val="mk-MK"/>
        </w:rPr>
        <w:t xml:space="preserve"> </w:t>
      </w:r>
      <w:r>
        <w:rPr>
          <w:rFonts w:eastAsia="Tahoma" w:cs="Tahoma"/>
          <w:szCs w:val="20"/>
          <w:lang w:val="mk-MK"/>
        </w:rPr>
        <w:t>ќе се одобрат.</w:t>
      </w:r>
    </w:p>
    <w:p w14:paraId="1A35AB7E" w14:textId="77777777" w:rsidR="00D03E26" w:rsidRPr="00AF7B00" w:rsidRDefault="00D03E26" w:rsidP="00855069">
      <w:pPr>
        <w:pStyle w:val="ListBullet2"/>
        <w:numPr>
          <w:ilvl w:val="0"/>
          <w:numId w:val="40"/>
        </w:numPr>
        <w:rPr>
          <w:rFonts w:cs="Tahoma"/>
        </w:rPr>
      </w:pPr>
      <w:r>
        <w:rPr>
          <w:rFonts w:eastAsia="Tahoma" w:cs="Tahoma"/>
          <w:szCs w:val="20"/>
          <w:lang w:val="mk-MK"/>
        </w:rPr>
        <w:t xml:space="preserve">Ќе се бара благовремено ревидирање на плановите и процедурите за управување специфични за </w:t>
      </w:r>
      <w:proofErr w:type="spellStart"/>
      <w:r>
        <w:rPr>
          <w:rFonts w:eastAsia="Tahoma" w:cs="Tahoma"/>
          <w:szCs w:val="20"/>
          <w:lang w:val="mk-MK"/>
        </w:rPr>
        <w:t>ЖСС</w:t>
      </w:r>
      <w:proofErr w:type="spellEnd"/>
      <w:r>
        <w:rPr>
          <w:rFonts w:eastAsia="Tahoma" w:cs="Tahoma"/>
          <w:szCs w:val="20"/>
          <w:lang w:val="mk-MK"/>
        </w:rPr>
        <w:t xml:space="preserve"> како дел од </w:t>
      </w:r>
      <w:proofErr w:type="spellStart"/>
      <w:r>
        <w:rPr>
          <w:rFonts w:eastAsia="Tahoma" w:cs="Tahoma"/>
          <w:szCs w:val="20"/>
          <w:lang w:val="mk-MK"/>
        </w:rPr>
        <w:t>ГПУЖСС</w:t>
      </w:r>
      <w:proofErr w:type="spellEnd"/>
      <w:r>
        <w:rPr>
          <w:rFonts w:eastAsia="Tahoma" w:cs="Tahoma"/>
          <w:szCs w:val="20"/>
          <w:lang w:val="mk-MK"/>
        </w:rPr>
        <w:t>.</w:t>
      </w:r>
    </w:p>
    <w:p w14:paraId="1800C3D6" w14:textId="77777777" w:rsidR="00D03E26" w:rsidRPr="00AF7B00" w:rsidRDefault="00D03E26" w:rsidP="00FD53E0">
      <w:pPr>
        <w:pStyle w:val="ListBullet2"/>
        <w:numPr>
          <w:ilvl w:val="0"/>
          <w:numId w:val="0"/>
        </w:numPr>
        <w:ind w:left="1559"/>
        <w:rPr>
          <w:rFonts w:cs="Tahoma"/>
        </w:rPr>
      </w:pPr>
    </w:p>
    <w:p w14:paraId="7065B205" w14:textId="77777777" w:rsidR="00D03E26" w:rsidRPr="00AF7B00" w:rsidRDefault="00D03E26" w:rsidP="00087048">
      <w:pPr>
        <w:pStyle w:val="ListBullet2"/>
        <w:contextualSpacing w:val="0"/>
        <w:rPr>
          <w:rFonts w:cs="Tahoma"/>
        </w:rPr>
      </w:pPr>
      <w:r>
        <w:rPr>
          <w:rFonts w:eastAsia="Tahoma" w:cs="Tahoma"/>
          <w:szCs w:val="20"/>
          <w:lang w:val="mk-MK"/>
        </w:rPr>
        <w:t>Инспекција на локацијата:</w:t>
      </w:r>
    </w:p>
    <w:p w14:paraId="086B5C63" w14:textId="77777777"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rPr>
        <w:t xml:space="preserve">Ќе се организираат редовни закажани инспекции на различните градежни локации заедно од страна на Управителот (Управителите) за </w:t>
      </w:r>
      <w:proofErr w:type="spellStart"/>
      <w:r>
        <w:rPr>
          <w:rFonts w:eastAsia="Tahoma" w:cs="Tahoma"/>
          <w:szCs w:val="20"/>
          <w:lang w:val="mk-MK"/>
        </w:rPr>
        <w:t>ЖСЗБ</w:t>
      </w:r>
      <w:proofErr w:type="spellEnd"/>
      <w:r>
        <w:rPr>
          <w:rFonts w:eastAsia="Tahoma" w:cs="Tahoma"/>
          <w:szCs w:val="20"/>
          <w:lang w:val="mk-MK"/>
        </w:rPr>
        <w:t xml:space="preserve"> на Изведувачот (Изведувачите).</w:t>
      </w:r>
    </w:p>
    <w:p w14:paraId="19C3EB1A" w14:textId="77777777"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rPr>
        <w:t xml:space="preserve">Ќе се разгледаат доставените извештаи врз основа на оцените од инспекциите, вклучително и извештаите за инцидентите со </w:t>
      </w:r>
      <w:proofErr w:type="spellStart"/>
      <w:r>
        <w:rPr>
          <w:rFonts w:eastAsia="Tahoma" w:cs="Tahoma"/>
          <w:szCs w:val="20"/>
          <w:lang w:val="mk-MK"/>
        </w:rPr>
        <w:t>ЖСС</w:t>
      </w:r>
      <w:proofErr w:type="spellEnd"/>
      <w:r>
        <w:rPr>
          <w:rFonts w:eastAsia="Tahoma" w:cs="Tahoma"/>
          <w:szCs w:val="20"/>
          <w:lang w:val="mk-MK"/>
        </w:rPr>
        <w:t xml:space="preserve"> и ќе се осигура спроведување на соодветни поправни мерки.</w:t>
      </w:r>
    </w:p>
    <w:p w14:paraId="0C1F1393" w14:textId="77777777" w:rsidR="00D03E26" w:rsidRPr="00AF7B00" w:rsidRDefault="00D03E26" w:rsidP="0012618F">
      <w:pPr>
        <w:pStyle w:val="ListBullet2"/>
        <w:numPr>
          <w:ilvl w:val="0"/>
          <w:numId w:val="0"/>
        </w:numPr>
        <w:ind w:left="1559"/>
        <w:rPr>
          <w:rFonts w:cs="Tahoma"/>
        </w:rPr>
      </w:pPr>
    </w:p>
    <w:p w14:paraId="1F3E9AB0" w14:textId="77777777" w:rsidR="00D03E26" w:rsidRPr="00AF7B00" w:rsidRDefault="00D03E26" w:rsidP="0012618F">
      <w:pPr>
        <w:pStyle w:val="ListBullet2"/>
        <w:rPr>
          <w:rFonts w:cs="Tahoma"/>
        </w:rPr>
      </w:pPr>
      <w:r>
        <w:rPr>
          <w:rFonts w:eastAsia="Tahoma" w:cs="Tahoma"/>
          <w:szCs w:val="20"/>
          <w:lang w:val="mk-MK"/>
        </w:rPr>
        <w:t xml:space="preserve">Координативни состаноци: Ќе се организираат редовни координативни состаноци за </w:t>
      </w:r>
      <w:proofErr w:type="spellStart"/>
      <w:r>
        <w:rPr>
          <w:rFonts w:eastAsia="Tahoma" w:cs="Tahoma"/>
          <w:szCs w:val="20"/>
          <w:lang w:val="mk-MK"/>
        </w:rPr>
        <w:t>ЖСС</w:t>
      </w:r>
      <w:proofErr w:type="spellEnd"/>
      <w:r>
        <w:rPr>
          <w:rFonts w:eastAsia="Tahoma" w:cs="Tahoma"/>
          <w:szCs w:val="20"/>
          <w:lang w:val="mk-MK"/>
        </w:rPr>
        <w:t xml:space="preserve"> со Изведувачот (Изведувачите) со цел да се разрешат сите прашања од </w:t>
      </w:r>
      <w:proofErr w:type="spellStart"/>
      <w:r>
        <w:rPr>
          <w:rFonts w:eastAsia="Tahoma" w:cs="Tahoma"/>
          <w:szCs w:val="20"/>
          <w:lang w:val="mk-MK"/>
        </w:rPr>
        <w:t>ЖСС</w:t>
      </w:r>
      <w:proofErr w:type="spellEnd"/>
      <w:r>
        <w:rPr>
          <w:rFonts w:eastAsia="Tahoma" w:cs="Tahoma"/>
          <w:szCs w:val="20"/>
          <w:lang w:val="mk-MK"/>
        </w:rPr>
        <w:t xml:space="preserve"> релевантни за изградбата на Проектот.</w:t>
      </w:r>
    </w:p>
    <w:p w14:paraId="3FC112D3" w14:textId="77777777" w:rsidR="00D03E26" w:rsidRPr="00AF7B00" w:rsidRDefault="00D03E26" w:rsidP="0012618F">
      <w:pPr>
        <w:pStyle w:val="ListBullet2"/>
        <w:numPr>
          <w:ilvl w:val="0"/>
          <w:numId w:val="0"/>
        </w:numPr>
        <w:ind w:left="1559"/>
        <w:rPr>
          <w:rFonts w:cs="Tahoma"/>
        </w:rPr>
      </w:pPr>
    </w:p>
    <w:p w14:paraId="6CFC0E07" w14:textId="77777777" w:rsidR="00D03E26" w:rsidRPr="00AF7B00" w:rsidRDefault="00D03E26" w:rsidP="0012618F">
      <w:pPr>
        <w:pStyle w:val="ListBullet2"/>
        <w:rPr>
          <w:rFonts w:cs="Tahoma"/>
        </w:rPr>
      </w:pPr>
      <w:r>
        <w:rPr>
          <w:rFonts w:eastAsia="Tahoma" w:cs="Tahoma"/>
          <w:szCs w:val="20"/>
          <w:lang w:val="mk-MK"/>
        </w:rPr>
        <w:t xml:space="preserve">Вклучување на засегнатите страни: Ќе се обезбеди спроведувањето на барањата од </w:t>
      </w:r>
      <w:proofErr w:type="spellStart"/>
      <w:r>
        <w:rPr>
          <w:rFonts w:eastAsia="Tahoma" w:cs="Tahoma"/>
          <w:szCs w:val="20"/>
          <w:lang w:val="mk-MK"/>
        </w:rPr>
        <w:t>ПВЗС</w:t>
      </w:r>
      <w:proofErr w:type="spellEnd"/>
      <w:r>
        <w:rPr>
          <w:rFonts w:eastAsia="Tahoma" w:cs="Tahoma"/>
          <w:szCs w:val="20"/>
          <w:lang w:val="mk-MK"/>
        </w:rPr>
        <w:t>, вклучително и процедурите за поплаки од јавноста, коишто се во надлежност на Изведувачот (Изведувачите), и истите навремено и соодветно ќе се извршат.</w:t>
      </w:r>
    </w:p>
    <w:p w14:paraId="1CB31988" w14:textId="77777777" w:rsidR="00D03E26" w:rsidRPr="00AF7B00" w:rsidRDefault="00D03E26" w:rsidP="006343F1">
      <w:pPr>
        <w:pStyle w:val="NumberedParagraph"/>
        <w:numPr>
          <w:ilvl w:val="0"/>
          <w:numId w:val="0"/>
        </w:numPr>
        <w:spacing w:line="276" w:lineRule="auto"/>
        <w:rPr>
          <w:rFonts w:cs="Tahoma"/>
        </w:rPr>
      </w:pPr>
    </w:p>
    <w:p w14:paraId="1DE73AF8" w14:textId="77777777" w:rsidR="00D03E26" w:rsidRPr="00AF7B00" w:rsidRDefault="00D03E26" w:rsidP="0021086B">
      <w:pPr>
        <w:pStyle w:val="Heading2"/>
        <w:rPr>
          <w:rFonts w:ascii="Tahoma" w:hAnsi="Tahoma" w:cs="Tahoma"/>
        </w:rPr>
      </w:pPr>
      <w:bookmarkStart w:id="99" w:name="_Toc120575399"/>
      <w:r>
        <w:rPr>
          <w:rFonts w:ascii="Tahoma" w:eastAsia="Tahoma" w:hAnsi="Tahoma" w:cs="Tahoma"/>
          <w:bCs/>
          <w:szCs w:val="28"/>
          <w:lang w:val="mk-MK"/>
        </w:rPr>
        <w:t>Здравје и безбедност на заедницата</w:t>
      </w:r>
      <w:bookmarkEnd w:id="99"/>
    </w:p>
    <w:p w14:paraId="4ACDF749" w14:textId="77777777" w:rsidR="00D03E26" w:rsidRPr="00AF7B00" w:rsidRDefault="00D03E26" w:rsidP="00115D64">
      <w:pPr>
        <w:pStyle w:val="Heading3"/>
        <w:rPr>
          <w:rFonts w:cs="Tahoma"/>
        </w:rPr>
      </w:pPr>
      <w:bookmarkStart w:id="100" w:name="_Toc120575400"/>
      <w:r>
        <w:rPr>
          <w:rFonts w:eastAsia="Tahoma" w:cs="Tahoma"/>
          <w:szCs w:val="24"/>
          <w:lang w:val="mk-MK"/>
        </w:rPr>
        <w:lastRenderedPageBreak/>
        <w:t>Јавното здравје и безбедност околу Проектот</w:t>
      </w:r>
      <w:bookmarkEnd w:id="100"/>
    </w:p>
    <w:p w14:paraId="5A949864" w14:textId="77777777" w:rsidR="00D03E26" w:rsidRPr="00AF7B00" w:rsidRDefault="00D03E26" w:rsidP="0021086B">
      <w:pPr>
        <w:pStyle w:val="NumberedParagraph"/>
        <w:numPr>
          <w:ilvl w:val="0"/>
          <w:numId w:val="0"/>
        </w:numPr>
        <w:spacing w:line="276" w:lineRule="auto"/>
        <w:rPr>
          <w:rFonts w:cs="Tahoma"/>
        </w:rPr>
      </w:pPr>
      <w:r>
        <w:rPr>
          <w:rFonts w:eastAsia="Tahoma" w:cs="Tahoma"/>
          <w:szCs w:val="20"/>
          <w:lang w:val="mk-MK"/>
        </w:rPr>
        <w:t>Во согласност со постојните оперативни процедури, МЕПСО ќе ги следи безбедносните мерки на претпазливост коишто се воведени со цел да се заштити јавната безбедност од далноводите во употреба, вклучително и активности за следење и барања за поднесување извештаи.</w:t>
      </w:r>
    </w:p>
    <w:p w14:paraId="11A70B40" w14:textId="77777777" w:rsidR="00D03E26" w:rsidRPr="00AF7B00" w:rsidRDefault="00D03E26" w:rsidP="00E25D71">
      <w:pPr>
        <w:pStyle w:val="Heading3"/>
        <w:rPr>
          <w:rFonts w:cs="Tahoma"/>
        </w:rPr>
      </w:pPr>
      <w:bookmarkStart w:id="101" w:name="_Toc57925435"/>
      <w:bookmarkStart w:id="102" w:name="_Toc120575401"/>
      <w:r>
        <w:rPr>
          <w:rFonts w:eastAsia="Tahoma" w:cs="Tahoma"/>
          <w:szCs w:val="24"/>
          <w:lang w:val="mk-MK"/>
        </w:rPr>
        <w:t xml:space="preserve">Изложеност на електромагнетно </w:t>
      </w:r>
      <w:bookmarkEnd w:id="101"/>
      <w:r>
        <w:rPr>
          <w:rFonts w:eastAsia="Tahoma" w:cs="Tahoma"/>
          <w:szCs w:val="24"/>
          <w:lang w:val="mk-MK"/>
        </w:rPr>
        <w:t>поле</w:t>
      </w:r>
      <w:bookmarkEnd w:id="102"/>
    </w:p>
    <w:p w14:paraId="50673E56" w14:textId="77777777" w:rsidR="00D03E26" w:rsidRPr="00AF7B00" w:rsidRDefault="00D03E26" w:rsidP="00A96E28">
      <w:pPr>
        <w:spacing w:line="276" w:lineRule="auto"/>
        <w:rPr>
          <w:rFonts w:eastAsia="Calibri" w:cs="Tahoma"/>
          <w:szCs w:val="20"/>
        </w:rPr>
      </w:pPr>
      <w:r>
        <w:rPr>
          <w:rFonts w:eastAsia="Tahoma" w:cs="Tahoma"/>
          <w:szCs w:val="20"/>
          <w:lang w:val="mk-MK"/>
        </w:rPr>
        <w:t>Во случај на поплака од сопственик или корисник на имот во близина на Проектот, МЕПСО ќе го измери нивото на ЕМ зрачење кај релевантниот рецептор за да се утврди дали поплаката е издржана и ќе ги преземе соодветните дејствија, доколку е потребно, за да го намали или ублажи прекумерното ниво.</w:t>
      </w:r>
    </w:p>
    <w:p w14:paraId="23CF49E7" w14:textId="77777777" w:rsidR="00D03E26" w:rsidRPr="00AF7B00" w:rsidRDefault="00D03E26" w:rsidP="00543899">
      <w:pPr>
        <w:pStyle w:val="Heading3"/>
        <w:rPr>
          <w:rFonts w:cs="Tahoma"/>
        </w:rPr>
      </w:pPr>
      <w:bookmarkStart w:id="103" w:name="_Toc120575402"/>
      <w:r>
        <w:rPr>
          <w:rFonts w:eastAsia="Tahoma" w:cs="Tahoma"/>
          <w:szCs w:val="24"/>
          <w:lang w:val="mk-MK"/>
        </w:rPr>
        <w:t>Оперативна бучава</w:t>
      </w:r>
      <w:bookmarkEnd w:id="103"/>
    </w:p>
    <w:p w14:paraId="6252E288" w14:textId="77777777" w:rsidR="00D03E26" w:rsidRPr="00AF7B00" w:rsidRDefault="00D03E26" w:rsidP="00543899">
      <w:pPr>
        <w:pStyle w:val="ListBullet"/>
        <w:tabs>
          <w:tab w:val="left" w:pos="2552"/>
        </w:tabs>
        <w:spacing w:after="120"/>
        <w:ind w:left="720" w:hanging="360"/>
        <w:jc w:val="both"/>
        <w:rPr>
          <w:rFonts w:cs="Tahoma"/>
          <w:szCs w:val="20"/>
        </w:rPr>
      </w:pPr>
      <w:r>
        <w:rPr>
          <w:rFonts w:eastAsia="Tahoma" w:cs="Tahoma"/>
          <w:iCs/>
          <w:szCs w:val="20"/>
          <w:lang w:val="mk-MK"/>
        </w:rPr>
        <w:t>Клучни дејствија за управување и следење:</w:t>
      </w:r>
    </w:p>
    <w:p w14:paraId="20C95D6A" w14:textId="77777777" w:rsidR="00D03E26" w:rsidRPr="00AF7B00" w:rsidRDefault="00D03E26" w:rsidP="00543899">
      <w:pPr>
        <w:pStyle w:val="ListBullet"/>
        <w:numPr>
          <w:ilvl w:val="0"/>
          <w:numId w:val="0"/>
        </w:numPr>
        <w:spacing w:before="120" w:after="120" w:line="276" w:lineRule="auto"/>
        <w:jc w:val="both"/>
        <w:rPr>
          <w:rFonts w:cs="Tahoma"/>
        </w:rPr>
      </w:pPr>
      <w:r>
        <w:rPr>
          <w:rFonts w:eastAsia="Tahoma" w:cs="Tahoma"/>
          <w:szCs w:val="20"/>
          <w:lang w:val="mk-MK"/>
        </w:rPr>
        <w:t>Во случај на поплака заради бучава како последица на употреба на Проектот, МЕПСО ќе спроведе истрага и, доколку е соодветно, ќе го следи нивото на бучава кај релевантниот рецептор, со цел да се утврди дали поплаката е издржана и ќе ги преземе соодветните дејствија, доколку е потребно, за да ја намали изложеноста на јавноста на бучава.</w:t>
      </w:r>
    </w:p>
    <w:p w14:paraId="68117576" w14:textId="77777777" w:rsidR="00D03E26" w:rsidRPr="00AF7B00" w:rsidRDefault="00D03E26" w:rsidP="00543899">
      <w:pPr>
        <w:pStyle w:val="ListBullet"/>
        <w:numPr>
          <w:ilvl w:val="0"/>
          <w:numId w:val="0"/>
        </w:numPr>
        <w:spacing w:before="120" w:after="120" w:line="276" w:lineRule="auto"/>
        <w:jc w:val="both"/>
        <w:rPr>
          <w:rFonts w:cs="Tahoma"/>
        </w:rPr>
      </w:pPr>
    </w:p>
    <w:p w14:paraId="00D4146D" w14:textId="77777777" w:rsidR="00D03E26" w:rsidRPr="00AF7B00" w:rsidRDefault="00D03E26" w:rsidP="009323B9">
      <w:pPr>
        <w:pStyle w:val="Heading2"/>
        <w:rPr>
          <w:rFonts w:ascii="Tahoma" w:hAnsi="Tahoma" w:cs="Tahoma"/>
        </w:rPr>
      </w:pPr>
      <w:bookmarkStart w:id="104" w:name="_Toc120575403"/>
      <w:r>
        <w:rPr>
          <w:rFonts w:ascii="Tahoma" w:eastAsia="Tahoma" w:hAnsi="Tahoma" w:cs="Tahoma"/>
          <w:bCs/>
          <w:szCs w:val="28"/>
          <w:lang w:val="mk-MK"/>
        </w:rPr>
        <w:t>Употреба и безбедност на транспортната мрежа во текот на градежната фаза</w:t>
      </w:r>
      <w:bookmarkEnd w:id="104"/>
    </w:p>
    <w:p w14:paraId="632043EE" w14:textId="77777777" w:rsidR="00D03E26" w:rsidRPr="00AF7B00" w:rsidRDefault="00D03E26" w:rsidP="009323B9">
      <w:pPr>
        <w:pStyle w:val="ListBullet"/>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67DAF35A" w14:textId="77777777" w:rsidR="00D03E26" w:rsidRPr="00AF7B00" w:rsidRDefault="00D03E26" w:rsidP="009323B9">
      <w:pPr>
        <w:pStyle w:val="ListBullet2"/>
        <w:contextualSpacing w:val="0"/>
        <w:rPr>
          <w:rFonts w:cs="Tahoma"/>
        </w:rPr>
      </w:pPr>
      <w:r>
        <w:rPr>
          <w:rFonts w:eastAsia="Tahoma" w:cs="Tahoma"/>
          <w:szCs w:val="20"/>
          <w:lang w:val="mk-MK"/>
        </w:rPr>
        <w:t>МЕПСО ќе му даде поддршка на Изведувачот (Изведувачите) при преговарање со релевантните транспортни органи со цел да се осигура дека ќе се воспостават соодветни контроли и процедури за минимизирање на влијанието врз и максимизирање на безбедноста по јавната транспортна мрежа, а особено кај поголемите патни премини.</w:t>
      </w:r>
    </w:p>
    <w:p w14:paraId="55B6AC98" w14:textId="77777777" w:rsidR="00D03E26" w:rsidRPr="00AF7B00" w:rsidRDefault="00D03E26" w:rsidP="009323B9">
      <w:pPr>
        <w:pStyle w:val="ListBullet2"/>
        <w:contextualSpacing w:val="0"/>
        <w:rPr>
          <w:rFonts w:cs="Tahoma"/>
        </w:rPr>
      </w:pPr>
      <w:r>
        <w:rPr>
          <w:rFonts w:eastAsia="Tahoma" w:cs="Tahoma"/>
          <w:szCs w:val="20"/>
          <w:lang w:val="mk-MK"/>
        </w:rPr>
        <w:t xml:space="preserve">МЕПСО ќе се советува со транспортните органи и ќе примени таков распоред на изведување на работите што да се минимизираат прекините во сообраќајот. </w:t>
      </w:r>
    </w:p>
    <w:p w14:paraId="5C082872" w14:textId="77777777" w:rsidR="00D03E26" w:rsidRDefault="00D03E26" w:rsidP="009323B9">
      <w:pPr>
        <w:pStyle w:val="ListBullet2"/>
        <w:contextualSpacing w:val="0"/>
        <w:rPr>
          <w:rFonts w:cs="Tahoma"/>
        </w:rPr>
      </w:pPr>
      <w:r>
        <w:rPr>
          <w:rFonts w:eastAsia="Tahoma" w:cs="Tahoma"/>
          <w:szCs w:val="20"/>
          <w:lang w:val="mk-MK"/>
        </w:rPr>
        <w:t>МЕПСО ќе го извести Изведувачот (Изведувачите) за сите специјални барања во поглед на времето кога треба да се изведуваат работите, или за секое друго специјално барање во однос на градежните работи, што може да биде потребно за заштита на транспортната инфраструктура.</w:t>
      </w:r>
    </w:p>
    <w:p w14:paraId="40048677" w14:textId="77777777" w:rsidR="00D03E26" w:rsidRPr="00AF7B00" w:rsidRDefault="00D03E26" w:rsidP="003F4159">
      <w:pPr>
        <w:pStyle w:val="ListBullet2"/>
        <w:numPr>
          <w:ilvl w:val="0"/>
          <w:numId w:val="0"/>
        </w:numPr>
        <w:spacing w:line="276" w:lineRule="auto"/>
        <w:ind w:left="1559" w:hanging="425"/>
        <w:contextualSpacing w:val="0"/>
        <w:rPr>
          <w:rFonts w:cs="Tahoma"/>
        </w:rPr>
      </w:pPr>
    </w:p>
    <w:p w14:paraId="08A75009" w14:textId="77777777" w:rsidR="00D03E26" w:rsidRPr="00AF7B00" w:rsidRDefault="00D03E26" w:rsidP="009323B9">
      <w:pPr>
        <w:pStyle w:val="Heading2"/>
        <w:rPr>
          <w:rFonts w:ascii="Tahoma" w:hAnsi="Tahoma" w:cs="Tahoma"/>
        </w:rPr>
      </w:pPr>
      <w:bookmarkStart w:id="105" w:name="_Toc120575404"/>
      <w:r>
        <w:rPr>
          <w:rFonts w:ascii="Tahoma" w:eastAsia="Tahoma" w:hAnsi="Tahoma" w:cs="Tahoma"/>
          <w:bCs/>
          <w:szCs w:val="28"/>
          <w:lang w:val="mk-MK"/>
        </w:rPr>
        <w:t>Одржување на првенството на минување на далноводот (отстранување на вегетацијата во заштитениот појас)</w:t>
      </w:r>
      <w:bookmarkEnd w:id="105"/>
    </w:p>
    <w:p w14:paraId="15B623B7" w14:textId="77777777" w:rsidR="00D03E26" w:rsidRPr="00AF7B00" w:rsidRDefault="00D03E26" w:rsidP="009323B9">
      <w:pPr>
        <w:spacing w:line="276" w:lineRule="auto"/>
        <w:rPr>
          <w:rFonts w:cs="Tahoma"/>
          <w:szCs w:val="20"/>
        </w:rPr>
      </w:pPr>
      <w:r>
        <w:rPr>
          <w:rFonts w:eastAsia="Tahoma" w:cs="Tahoma"/>
          <w:szCs w:val="20"/>
          <w:lang w:val="mk-MK"/>
        </w:rPr>
        <w:t>Релевантното македонско законодавство</w:t>
      </w:r>
      <w:r>
        <w:rPr>
          <w:rStyle w:val="FootnoteReference"/>
          <w:rFonts w:cs="Arial"/>
          <w:szCs w:val="20"/>
        </w:rPr>
        <w:footnoteReference w:id="34"/>
      </w:r>
      <w:r>
        <w:rPr>
          <w:rFonts w:eastAsia="Tahoma" w:cs="Tahoma"/>
          <w:szCs w:val="20"/>
          <w:lang w:val="mk-MK"/>
        </w:rPr>
        <w:t xml:space="preserve"> бара да се воспостави заштитен појас (безбедносен појас) или првенство на минување (ПМ) по должина на далноводот. Овој појас е пропишан со Мрежните правила на МЕПСО, согласно кои – „заштитниот појас е површината и просторот под, над и покрај постојните електроенергетски преносни објекти, потребен за просторно планирање, заштита и </w:t>
      </w:r>
      <w:r>
        <w:rPr>
          <w:rFonts w:eastAsia="Tahoma" w:cs="Tahoma"/>
          <w:szCs w:val="20"/>
          <w:lang w:val="mk-MK"/>
        </w:rPr>
        <w:lastRenderedPageBreak/>
        <w:t>одржување на истите, во кој е ограничено правото на сопственост или е ограничена можноста за изведување градежни работи и други активности без дозвола дадена од МЕПСО“.</w:t>
      </w:r>
      <w:r>
        <w:rPr>
          <w:rStyle w:val="FootnoteReference"/>
          <w:rFonts w:cs="Tahoma"/>
          <w:szCs w:val="20"/>
        </w:rPr>
        <w:footnoteReference w:id="35"/>
      </w:r>
    </w:p>
    <w:p w14:paraId="0784F109" w14:textId="77777777" w:rsidR="00D03E26" w:rsidRPr="00AF7B00" w:rsidRDefault="00D03E26" w:rsidP="009323B9">
      <w:pPr>
        <w:spacing w:line="276" w:lineRule="auto"/>
        <w:rPr>
          <w:rFonts w:cs="Tahoma"/>
          <w:szCs w:val="20"/>
        </w:rPr>
      </w:pPr>
      <w:r>
        <w:rPr>
          <w:rFonts w:eastAsia="Tahoma" w:cs="Tahoma"/>
          <w:szCs w:val="20"/>
          <w:lang w:val="mk-MK"/>
        </w:rPr>
        <w:t>Од безбедносни и оперативни причини, вегетацијата и дрвјата треба да се исечат на обете страни од далноводот во рамките на заштитниот појас на далноводот.</w:t>
      </w:r>
    </w:p>
    <w:p w14:paraId="121F99AC" w14:textId="77777777" w:rsidR="00D03E26" w:rsidRPr="00AF7B00" w:rsidRDefault="00D03E26" w:rsidP="009323B9">
      <w:pPr>
        <w:spacing w:line="276" w:lineRule="auto"/>
        <w:rPr>
          <w:rFonts w:cs="Tahoma"/>
        </w:rPr>
      </w:pPr>
      <w:r>
        <w:rPr>
          <w:rFonts w:eastAsia="Tahoma" w:cs="Tahoma"/>
          <w:szCs w:val="20"/>
          <w:lang w:val="mk-MK"/>
        </w:rPr>
        <w:t>Отстранувањето на вегетацијата во текот на оперативната фаза на далноводот мора да се планира така што да се исполнат барањата и критериумите поставени од релевантните надлежни органи, како и да се исполнат договорените безбедносни барања за одржување заштитен појас заради безбедна употреба на далноводот.</w:t>
      </w:r>
    </w:p>
    <w:p w14:paraId="61572630" w14:textId="77777777" w:rsidR="00D03E26" w:rsidRPr="00AF7B00" w:rsidRDefault="00D03E26" w:rsidP="009323B9">
      <w:pPr>
        <w:pStyle w:val="ListBullet"/>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6760DCF2" w14:textId="77777777" w:rsidR="00D03E26" w:rsidRPr="00AF7B00" w:rsidRDefault="00D03E26" w:rsidP="009323B9">
      <w:pPr>
        <w:pStyle w:val="ListBullet"/>
        <w:numPr>
          <w:ilvl w:val="0"/>
          <w:numId w:val="0"/>
        </w:numPr>
        <w:spacing w:before="120" w:after="120" w:line="276" w:lineRule="auto"/>
        <w:jc w:val="both"/>
        <w:rPr>
          <w:rFonts w:cs="Tahoma"/>
        </w:rPr>
      </w:pPr>
      <w:r>
        <w:rPr>
          <w:rFonts w:eastAsia="Tahoma" w:cs="Tahoma"/>
          <w:szCs w:val="20"/>
          <w:lang w:val="mk-MK"/>
        </w:rPr>
        <w:t>МЕПСО ќе го планира отстранувањето на вегетацијата заради одржување на заштитниот појас врз основа на соодветен циклус на одржување со кој ќе се осигура примената на оперативните безбедносни стандарди на Проектот, вклучувајќи ги и следниве начелни мерки:</w:t>
      </w:r>
    </w:p>
    <w:p w14:paraId="0A092422" w14:textId="77777777" w:rsidR="00D03E26" w:rsidRPr="00AF7B00" w:rsidRDefault="00D03E26" w:rsidP="009323B9">
      <w:pPr>
        <w:pStyle w:val="ListBullet2"/>
        <w:contextualSpacing w:val="0"/>
        <w:rPr>
          <w:rFonts w:cs="Tahoma"/>
        </w:rPr>
      </w:pPr>
      <w:r>
        <w:rPr>
          <w:rFonts w:eastAsia="Tahoma" w:cs="Tahoma"/>
          <w:szCs w:val="20"/>
          <w:lang w:val="mk-MK"/>
        </w:rPr>
        <w:t>Ќе го следи развивањето на вегетацијата и ќе го одржува заштитниот појас со цел да се спречат шумски пожари.</w:t>
      </w:r>
    </w:p>
    <w:p w14:paraId="1BBBD544" w14:textId="77777777" w:rsidR="00D03E26" w:rsidRPr="00AF7B00" w:rsidRDefault="00D03E26" w:rsidP="009323B9">
      <w:pPr>
        <w:pStyle w:val="ListBullet2"/>
        <w:contextualSpacing w:val="0"/>
        <w:rPr>
          <w:rFonts w:cs="Tahoma"/>
        </w:rPr>
      </w:pPr>
      <w:r>
        <w:rPr>
          <w:rFonts w:eastAsia="Tahoma" w:cs="Tahoma"/>
          <w:szCs w:val="20"/>
          <w:lang w:val="mk-MK"/>
        </w:rPr>
        <w:t xml:space="preserve">Отстранувањето на вегетацијата ќе се држи на минимумот потребен за усогласување со релевантните оперативни безбедносни стандарди. </w:t>
      </w:r>
    </w:p>
    <w:p w14:paraId="0FF14BED" w14:textId="7D3975CC" w:rsidR="00D03E26" w:rsidRPr="00AF7B00" w:rsidRDefault="00D03E26" w:rsidP="009323B9">
      <w:pPr>
        <w:pStyle w:val="ListBullet2"/>
        <w:contextualSpacing w:val="0"/>
        <w:rPr>
          <w:rFonts w:cs="Tahoma"/>
        </w:rPr>
      </w:pPr>
      <w:r>
        <w:rPr>
          <w:rFonts w:eastAsia="Tahoma" w:cs="Tahoma"/>
          <w:szCs w:val="20"/>
          <w:lang w:val="mk-MK"/>
        </w:rPr>
        <w:t>Ќе се користат само механички техники на расчистување.</w:t>
      </w:r>
      <w:r w:rsidR="0089421A">
        <w:rPr>
          <w:rFonts w:eastAsia="Tahoma" w:cs="Tahoma"/>
          <w:szCs w:val="20"/>
          <w:lang w:val="mk-MK"/>
        </w:rPr>
        <w:t xml:space="preserve"> </w:t>
      </w:r>
      <w:r>
        <w:rPr>
          <w:rFonts w:eastAsia="Tahoma" w:cs="Tahoma"/>
          <w:szCs w:val="20"/>
          <w:lang w:val="mk-MK"/>
        </w:rPr>
        <w:t>За отстранување на дрвјата и вегетацијата не смее да се користат хербициди.</w:t>
      </w:r>
    </w:p>
    <w:p w14:paraId="36FA7BBF" w14:textId="195FA985" w:rsidR="00D03E26" w:rsidRPr="00AF7B00" w:rsidRDefault="00D03E26" w:rsidP="009323B9">
      <w:pPr>
        <w:pStyle w:val="ListBullet2"/>
        <w:contextualSpacing w:val="0"/>
        <w:rPr>
          <w:rFonts w:cs="Tahoma"/>
        </w:rPr>
      </w:pPr>
      <w:r>
        <w:rPr>
          <w:rFonts w:eastAsia="Tahoma" w:cs="Tahoma"/>
          <w:szCs w:val="20"/>
          <w:lang w:val="mk-MK"/>
        </w:rPr>
        <w:t>Пред да се отстрани некое дрво, првин ќе се разгледа можноста само да се скрои. Таму каде што е практично, ќе се одржува и покривка на почвата.</w:t>
      </w:r>
      <w:r w:rsidR="0089421A">
        <w:rPr>
          <w:rFonts w:eastAsia="Tahoma" w:cs="Tahoma"/>
          <w:szCs w:val="20"/>
          <w:lang w:val="mk-MK"/>
        </w:rPr>
        <w:t xml:space="preserve"> </w:t>
      </w:r>
    </w:p>
    <w:p w14:paraId="426A0E27" w14:textId="77777777" w:rsidR="00D03E26" w:rsidRPr="00AF7B00" w:rsidRDefault="00D03E26" w:rsidP="009323B9">
      <w:pPr>
        <w:pStyle w:val="ListBullet2"/>
        <w:contextualSpacing w:val="0"/>
        <w:rPr>
          <w:rFonts w:cs="Tahoma"/>
        </w:rPr>
      </w:pPr>
      <w:r>
        <w:rPr>
          <w:rFonts w:eastAsia="Tahoma" w:cs="Tahoma"/>
          <w:szCs w:val="20"/>
          <w:lang w:val="mk-MK"/>
        </w:rPr>
        <w:t xml:space="preserve">Позначајните активности за одржување коишто имаат потенцијал да предизвикаат вознемирување на птиците и лилјаците кога се парат нема да се изведуваат во сезоната на парење, освен кога тоа може да ја доведе во прашање сигурноста или безбедноста на снабдувањето со електрична енергија. </w:t>
      </w:r>
    </w:p>
    <w:p w14:paraId="79ADB7BF" w14:textId="77777777" w:rsidR="00D03E26" w:rsidRPr="00AF7B00" w:rsidRDefault="00D03E26" w:rsidP="009323B9">
      <w:pPr>
        <w:pStyle w:val="ListBullet2"/>
        <w:contextualSpacing w:val="0"/>
        <w:rPr>
          <w:rFonts w:cs="Tahoma"/>
        </w:rPr>
      </w:pPr>
      <w:r>
        <w:rPr>
          <w:rFonts w:eastAsia="Tahoma" w:cs="Tahoma"/>
          <w:szCs w:val="20"/>
          <w:lang w:val="mk-MK"/>
        </w:rPr>
        <w:t xml:space="preserve">Сиот персонал вклучен во отстранувањето на вегетацијата заради одржување на заштитниот појас ќе се брифира за процедурите што треба да се следат доколку се наиде на птици што се гнездат во подрачјето што се одржува. </w:t>
      </w:r>
    </w:p>
    <w:p w14:paraId="186F0277" w14:textId="77777777" w:rsidR="00D03E26" w:rsidRPr="00AF7B00" w:rsidRDefault="00D03E26" w:rsidP="009323B9">
      <w:pPr>
        <w:pStyle w:val="ListBullet2"/>
        <w:contextualSpacing w:val="0"/>
        <w:rPr>
          <w:rFonts w:cs="Tahoma"/>
        </w:rPr>
      </w:pPr>
      <w:r>
        <w:rPr>
          <w:rFonts w:eastAsia="Tahoma" w:cs="Tahoma"/>
          <w:szCs w:val="20"/>
          <w:lang w:val="mk-MK"/>
        </w:rPr>
        <w:t>Нема да се градат нови пристапни патеки, освен кога постои загриженост за оперативната безбедност на далноводот.</w:t>
      </w:r>
    </w:p>
    <w:p w14:paraId="75BE4E3E" w14:textId="77777777" w:rsidR="00D03E26" w:rsidRPr="00AF7B00" w:rsidRDefault="00D03E26" w:rsidP="00E90117">
      <w:pPr>
        <w:spacing w:before="0" w:after="0"/>
        <w:jc w:val="left"/>
        <w:rPr>
          <w:rFonts w:cs="Tahoma"/>
          <w:kern w:val="1"/>
          <w:szCs w:val="20"/>
          <w:lang w:eastAsia="zh-CN"/>
        </w:rPr>
      </w:pPr>
    </w:p>
    <w:p w14:paraId="20CC9783" w14:textId="77777777" w:rsidR="00D03E26" w:rsidRPr="00AF7B00" w:rsidRDefault="00D03E26" w:rsidP="00EC5D5F">
      <w:pPr>
        <w:pStyle w:val="Heading2"/>
        <w:rPr>
          <w:rFonts w:ascii="Tahoma" w:hAnsi="Tahoma" w:cs="Tahoma"/>
        </w:rPr>
      </w:pPr>
      <w:bookmarkStart w:id="106" w:name="_Toc120575405"/>
      <w:r>
        <w:rPr>
          <w:rFonts w:ascii="Tahoma" w:eastAsia="Tahoma" w:hAnsi="Tahoma" w:cs="Tahoma"/>
          <w:bCs/>
          <w:szCs w:val="28"/>
          <w:lang w:val="mk-MK"/>
        </w:rPr>
        <w:t>Вклучување на засегнатите страни</w:t>
      </w:r>
      <w:bookmarkEnd w:id="106"/>
    </w:p>
    <w:p w14:paraId="63DD4126" w14:textId="77777777" w:rsidR="00D03E26" w:rsidRPr="00AF7B00" w:rsidRDefault="00D03E26" w:rsidP="00705BED">
      <w:pPr>
        <w:spacing w:line="276" w:lineRule="auto"/>
        <w:rPr>
          <w:rFonts w:cs="Tahoma"/>
          <w:szCs w:val="20"/>
        </w:rPr>
      </w:pPr>
      <w:r>
        <w:rPr>
          <w:rFonts w:eastAsia="Tahoma" w:cs="Tahoma"/>
          <w:szCs w:val="20"/>
          <w:lang w:val="mk-MK"/>
        </w:rPr>
        <w:t>Планот за вклучување на засегнатите страни (</w:t>
      </w:r>
      <w:proofErr w:type="spellStart"/>
      <w:r>
        <w:rPr>
          <w:rFonts w:eastAsia="Tahoma" w:cs="Tahoma"/>
          <w:szCs w:val="20"/>
          <w:lang w:val="mk-MK"/>
        </w:rPr>
        <w:t>ПВЗС</w:t>
      </w:r>
      <w:proofErr w:type="spellEnd"/>
      <w:r>
        <w:rPr>
          <w:rFonts w:eastAsia="Tahoma" w:cs="Tahoma"/>
          <w:szCs w:val="20"/>
          <w:lang w:val="mk-MK"/>
        </w:rPr>
        <w:t>)</w:t>
      </w:r>
      <w:r>
        <w:rPr>
          <w:rStyle w:val="FootnoteReference"/>
          <w:rFonts w:cs="Tahoma"/>
          <w:szCs w:val="20"/>
        </w:rPr>
        <w:footnoteReference w:id="36"/>
      </w:r>
      <w:r>
        <w:rPr>
          <w:rFonts w:eastAsia="Tahoma" w:cs="Tahoma"/>
          <w:szCs w:val="20"/>
          <w:lang w:val="mk-MK"/>
        </w:rPr>
        <w:t xml:space="preserve"> е изработен и се спроведува од страна на МЕПСО за потребите на Проектот. </w:t>
      </w:r>
      <w:proofErr w:type="spellStart"/>
      <w:r>
        <w:rPr>
          <w:rFonts w:eastAsia="Tahoma" w:cs="Tahoma"/>
          <w:szCs w:val="20"/>
          <w:lang w:val="mk-MK"/>
        </w:rPr>
        <w:t>ПВЗС</w:t>
      </w:r>
      <w:proofErr w:type="spellEnd"/>
      <w:r>
        <w:rPr>
          <w:rFonts w:eastAsia="Tahoma" w:cs="Tahoma"/>
          <w:szCs w:val="20"/>
          <w:lang w:val="mk-MK"/>
        </w:rPr>
        <w:t xml:space="preserve"> е подготвен во согласност со </w:t>
      </w:r>
      <w:proofErr w:type="spellStart"/>
      <w:r>
        <w:rPr>
          <w:rFonts w:eastAsia="Tahoma" w:cs="Tahoma"/>
          <w:szCs w:val="20"/>
          <w:lang w:val="mk-MK"/>
        </w:rPr>
        <w:t>МФИ</w:t>
      </w:r>
      <w:proofErr w:type="spellEnd"/>
      <w:r>
        <w:rPr>
          <w:rFonts w:eastAsia="Tahoma" w:cs="Tahoma"/>
          <w:szCs w:val="20"/>
          <w:lang w:val="mk-MK"/>
        </w:rPr>
        <w:t xml:space="preserve"> кои се однесуваат на вклучување на засегнатите страни и со македонското законодавство. </w:t>
      </w:r>
    </w:p>
    <w:p w14:paraId="3A19305D" w14:textId="77777777" w:rsidR="00D03E26" w:rsidRPr="00AF7B00" w:rsidRDefault="00D03E26" w:rsidP="00705BED">
      <w:pPr>
        <w:spacing w:line="276" w:lineRule="auto"/>
        <w:rPr>
          <w:rFonts w:cs="Tahoma"/>
          <w:szCs w:val="20"/>
        </w:rPr>
      </w:pPr>
      <w:proofErr w:type="spellStart"/>
      <w:r>
        <w:rPr>
          <w:rFonts w:eastAsia="Tahoma" w:cs="Tahoma"/>
          <w:szCs w:val="20"/>
          <w:lang w:val="mk-MK"/>
        </w:rPr>
        <w:t>ПВЗС</w:t>
      </w:r>
      <w:proofErr w:type="spellEnd"/>
      <w:r>
        <w:rPr>
          <w:rFonts w:eastAsia="Tahoma" w:cs="Tahoma"/>
          <w:szCs w:val="20"/>
          <w:lang w:val="mk-MK"/>
        </w:rPr>
        <w:t xml:space="preserve"> се состои од севкупната идентификација на потребата за одржување континуирана комуникација со главните засегнати страни, меѓу кои се и локалните жители и владините институции надлежни за контрола и олеснување на Проектот. Во </w:t>
      </w:r>
      <w:proofErr w:type="spellStart"/>
      <w:r>
        <w:rPr>
          <w:rFonts w:eastAsia="Tahoma" w:cs="Tahoma"/>
          <w:szCs w:val="20"/>
          <w:lang w:val="mk-MK"/>
        </w:rPr>
        <w:t>ПВЗС</w:t>
      </w:r>
      <w:proofErr w:type="spellEnd"/>
      <w:r>
        <w:rPr>
          <w:rFonts w:eastAsia="Tahoma" w:cs="Tahoma"/>
          <w:szCs w:val="20"/>
          <w:lang w:val="mk-MK"/>
        </w:rPr>
        <w:t xml:space="preserve">, исто така, се разработени и предложениот процес за обелоденување на информации, како и деталите за идните средби и консултации со засегнатата јавност и заедниците и другите заинтересирани чинители. Во планот се изложени и управувачките и </w:t>
      </w:r>
      <w:proofErr w:type="spellStart"/>
      <w:r>
        <w:rPr>
          <w:rFonts w:eastAsia="Tahoma" w:cs="Tahoma"/>
          <w:szCs w:val="20"/>
          <w:lang w:val="mk-MK"/>
        </w:rPr>
        <w:t>планирачките</w:t>
      </w:r>
      <w:proofErr w:type="spellEnd"/>
      <w:r>
        <w:rPr>
          <w:rFonts w:eastAsia="Tahoma" w:cs="Tahoma"/>
          <w:szCs w:val="20"/>
          <w:lang w:val="mk-MK"/>
        </w:rPr>
        <w:t xml:space="preserve"> задолженија за активностите за вклучување на засегнатите страни во текот на различните фази на Проектот, односно </w:t>
      </w:r>
      <w:proofErr w:type="spellStart"/>
      <w:r>
        <w:rPr>
          <w:rFonts w:eastAsia="Tahoma" w:cs="Tahoma"/>
          <w:szCs w:val="20"/>
          <w:lang w:val="mk-MK"/>
        </w:rPr>
        <w:t>планирачката</w:t>
      </w:r>
      <w:proofErr w:type="spellEnd"/>
      <w:r>
        <w:rPr>
          <w:rFonts w:eastAsia="Tahoma" w:cs="Tahoma"/>
          <w:szCs w:val="20"/>
          <w:lang w:val="mk-MK"/>
        </w:rPr>
        <w:t xml:space="preserve">, градежната и оперативната фаза. </w:t>
      </w:r>
    </w:p>
    <w:p w14:paraId="7361264A" w14:textId="77777777" w:rsidR="00D03E26" w:rsidRPr="00AF7B00" w:rsidRDefault="00D03E26" w:rsidP="00705BED">
      <w:pPr>
        <w:spacing w:line="276" w:lineRule="auto"/>
        <w:rPr>
          <w:rFonts w:cs="Tahoma"/>
          <w:szCs w:val="20"/>
        </w:rPr>
      </w:pPr>
      <w:r>
        <w:rPr>
          <w:rFonts w:eastAsia="Tahoma" w:cs="Tahoma"/>
          <w:szCs w:val="20"/>
          <w:lang w:val="mk-MK"/>
        </w:rPr>
        <w:lastRenderedPageBreak/>
        <w:t xml:space="preserve">Планот редовно ќе се ажурира, и ќе се разгледуваат и додаваат новите засегнати страни што ќе се идентификуваат во текот на спроведувањето на Проектот. Затоа, </w:t>
      </w:r>
      <w:proofErr w:type="spellStart"/>
      <w:r>
        <w:rPr>
          <w:rFonts w:eastAsia="Tahoma" w:cs="Tahoma"/>
          <w:szCs w:val="20"/>
          <w:lang w:val="mk-MK"/>
        </w:rPr>
        <w:t>ПВЗС</w:t>
      </w:r>
      <w:proofErr w:type="spellEnd"/>
      <w:r>
        <w:rPr>
          <w:rFonts w:eastAsia="Tahoma" w:cs="Tahoma"/>
          <w:szCs w:val="20"/>
          <w:lang w:val="mk-MK"/>
        </w:rPr>
        <w:t xml:space="preserve"> ќе продолжи да еволуира како што напредува Проектот во текот на градежната фаза и оперативната фаза. Во </w:t>
      </w:r>
      <w:proofErr w:type="spellStart"/>
      <w:r>
        <w:rPr>
          <w:rFonts w:eastAsia="Tahoma" w:cs="Tahoma"/>
          <w:szCs w:val="20"/>
          <w:lang w:val="mk-MK"/>
        </w:rPr>
        <w:t>ПВЗС</w:t>
      </w:r>
      <w:proofErr w:type="spellEnd"/>
      <w:r>
        <w:rPr>
          <w:rFonts w:eastAsia="Tahoma" w:cs="Tahoma"/>
          <w:szCs w:val="20"/>
          <w:lang w:val="mk-MK"/>
        </w:rPr>
        <w:t xml:space="preserve"> се содржи и механизмот за поплаки, за засегнатите страни и јавноста да можат да искажат причини за загриженост, да дадат повратна информација, или забелешки во однос на Проектот.</w:t>
      </w:r>
    </w:p>
    <w:p w14:paraId="7106E229" w14:textId="77777777" w:rsidR="00D03E26" w:rsidRPr="00AF7B00" w:rsidRDefault="00D03E26" w:rsidP="004A7E6C">
      <w:pPr>
        <w:pStyle w:val="ListBullet"/>
        <w:tabs>
          <w:tab w:val="left" w:pos="2552"/>
        </w:tabs>
        <w:spacing w:after="120"/>
        <w:ind w:left="720" w:hanging="360"/>
        <w:jc w:val="both"/>
        <w:rPr>
          <w:rFonts w:cs="Tahoma"/>
          <w:szCs w:val="20"/>
        </w:rPr>
      </w:pPr>
      <w:r>
        <w:rPr>
          <w:rFonts w:eastAsia="Tahoma" w:cs="Tahoma"/>
          <w:iCs/>
          <w:szCs w:val="20"/>
          <w:lang w:val="mk-MK"/>
        </w:rPr>
        <w:t>Клучни дејствија за управување и следење:</w:t>
      </w:r>
    </w:p>
    <w:p w14:paraId="301F33B6" w14:textId="77777777" w:rsidR="00D03E26" w:rsidRPr="00AF7B00" w:rsidRDefault="00D03E26" w:rsidP="00DB7D68">
      <w:pPr>
        <w:pStyle w:val="ListBullet2"/>
        <w:contextualSpacing w:val="0"/>
        <w:rPr>
          <w:rFonts w:cs="Tahoma"/>
        </w:rPr>
      </w:pPr>
      <w:r>
        <w:rPr>
          <w:rFonts w:eastAsia="Tahoma" w:cs="Tahoma"/>
          <w:szCs w:val="20"/>
          <w:lang w:val="mk-MK"/>
        </w:rPr>
        <w:t>Вклучување на засегнатите страни</w:t>
      </w:r>
    </w:p>
    <w:p w14:paraId="380F877D" w14:textId="77777777" w:rsidR="00D03E26" w:rsidRDefault="00D03E26" w:rsidP="009E092A">
      <w:pPr>
        <w:pStyle w:val="ListBullet2"/>
        <w:numPr>
          <w:ilvl w:val="1"/>
          <w:numId w:val="31"/>
        </w:numPr>
        <w:tabs>
          <w:tab w:val="clear" w:pos="1134"/>
          <w:tab w:val="num" w:pos="1843"/>
        </w:tabs>
        <w:ind w:left="1843" w:hanging="283"/>
        <w:rPr>
          <w:rFonts w:cs="Tahoma"/>
        </w:rPr>
      </w:pPr>
      <w:r>
        <w:rPr>
          <w:rFonts w:eastAsia="Tahoma" w:cs="Tahoma"/>
          <w:szCs w:val="20"/>
          <w:lang w:val="mk-MK"/>
        </w:rPr>
        <w:t xml:space="preserve">МЕПСО ќе го спроведува и по потреба ќе го ажурира </w:t>
      </w:r>
      <w:proofErr w:type="spellStart"/>
      <w:r>
        <w:rPr>
          <w:rFonts w:eastAsia="Tahoma" w:cs="Tahoma"/>
          <w:szCs w:val="20"/>
          <w:lang w:val="mk-MK"/>
        </w:rPr>
        <w:t>ПВЗС</w:t>
      </w:r>
      <w:proofErr w:type="spellEnd"/>
      <w:r>
        <w:rPr>
          <w:rFonts w:eastAsia="Tahoma" w:cs="Tahoma"/>
          <w:szCs w:val="20"/>
          <w:lang w:val="mk-MK"/>
        </w:rPr>
        <w:t>.</w:t>
      </w:r>
    </w:p>
    <w:p w14:paraId="46CD8CFE" w14:textId="77777777" w:rsidR="00D03E26" w:rsidRPr="009E092A" w:rsidRDefault="00D03E26" w:rsidP="009E092A">
      <w:pPr>
        <w:pStyle w:val="ListBullet2"/>
        <w:numPr>
          <w:ilvl w:val="1"/>
          <w:numId w:val="31"/>
        </w:numPr>
        <w:tabs>
          <w:tab w:val="clear" w:pos="1134"/>
          <w:tab w:val="num" w:pos="1843"/>
        </w:tabs>
        <w:ind w:left="1843" w:hanging="283"/>
        <w:rPr>
          <w:rFonts w:cs="Tahoma"/>
        </w:rPr>
      </w:pPr>
      <w:r>
        <w:rPr>
          <w:rFonts w:eastAsia="Tahoma" w:cs="Tahoma"/>
          <w:szCs w:val="20"/>
          <w:lang w:val="mk-MK"/>
        </w:rPr>
        <w:t xml:space="preserve">МЕПСО јавно ќе го обелодени </w:t>
      </w:r>
      <w:proofErr w:type="spellStart"/>
      <w:r>
        <w:rPr>
          <w:rFonts w:eastAsia="Tahoma" w:cs="Tahoma"/>
          <w:szCs w:val="20"/>
          <w:lang w:val="mk-MK"/>
        </w:rPr>
        <w:t>ПВЗС</w:t>
      </w:r>
      <w:proofErr w:type="spellEnd"/>
      <w:r>
        <w:rPr>
          <w:rFonts w:eastAsia="Tahoma" w:cs="Tahoma"/>
          <w:szCs w:val="20"/>
          <w:lang w:val="mk-MK"/>
        </w:rPr>
        <w:t xml:space="preserve"> и пакетот за оцената на влијанието врз </w:t>
      </w:r>
      <w:proofErr w:type="spellStart"/>
      <w:r>
        <w:rPr>
          <w:rFonts w:eastAsia="Tahoma" w:cs="Tahoma"/>
          <w:szCs w:val="20"/>
          <w:lang w:val="mk-MK"/>
        </w:rPr>
        <w:t>ЖСС</w:t>
      </w:r>
      <w:proofErr w:type="spellEnd"/>
      <w:r>
        <w:rPr>
          <w:rFonts w:eastAsia="Tahoma" w:cs="Tahoma"/>
          <w:szCs w:val="20"/>
          <w:lang w:val="mk-MK"/>
        </w:rPr>
        <w:t xml:space="preserve">. Документите ќе се објават онлајн на </w:t>
      </w:r>
      <w:proofErr w:type="spellStart"/>
      <w:r>
        <w:rPr>
          <w:rFonts w:eastAsia="Tahoma" w:cs="Tahoma"/>
          <w:szCs w:val="20"/>
          <w:lang w:val="mk-MK"/>
        </w:rPr>
        <w:t>вебсајтот</w:t>
      </w:r>
      <w:proofErr w:type="spellEnd"/>
      <w:r>
        <w:rPr>
          <w:rFonts w:eastAsia="Tahoma" w:cs="Tahoma"/>
          <w:szCs w:val="20"/>
          <w:lang w:val="mk-MK"/>
        </w:rPr>
        <w:t xml:space="preserve"> на МЕПСО (</w:t>
      </w:r>
      <w:hyperlink r:id="rId39" w:history="1">
        <w:r>
          <w:rPr>
            <w:rFonts w:eastAsia="Tahoma" w:cs="Tahoma"/>
            <w:color w:val="0000FF"/>
            <w:szCs w:val="20"/>
            <w:u w:val="single"/>
            <w:lang w:val="mk-MK"/>
          </w:rPr>
          <w:t>www.mepso.com.mk</w:t>
        </w:r>
      </w:hyperlink>
      <w:r>
        <w:rPr>
          <w:rFonts w:eastAsia="Tahoma" w:cs="Tahoma"/>
          <w:szCs w:val="20"/>
          <w:lang w:val="mk-MK"/>
        </w:rPr>
        <w:t>).</w:t>
      </w:r>
    </w:p>
    <w:p w14:paraId="56A6CA28"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eastAsia="da-DK"/>
        </w:rPr>
        <w:t xml:space="preserve">МЕПСО ќе се поврзе со засегнатите општини (Валандово и Струмица) и ќе им предложи да ги објават онлајн на своите сајтови </w:t>
      </w:r>
      <w:proofErr w:type="spellStart"/>
      <w:r>
        <w:rPr>
          <w:rFonts w:eastAsia="Tahoma" w:cs="Tahoma"/>
          <w:szCs w:val="20"/>
          <w:lang w:val="mk-MK" w:eastAsia="da-DK"/>
        </w:rPr>
        <w:t>ПВЗС</w:t>
      </w:r>
      <w:proofErr w:type="spellEnd"/>
      <w:r>
        <w:rPr>
          <w:rFonts w:eastAsia="Tahoma" w:cs="Tahoma"/>
          <w:szCs w:val="20"/>
          <w:lang w:val="mk-MK" w:eastAsia="da-DK"/>
        </w:rPr>
        <w:t xml:space="preserve"> и пакетот за оцената на влијанието врз </w:t>
      </w:r>
      <w:proofErr w:type="spellStart"/>
      <w:r>
        <w:rPr>
          <w:rFonts w:eastAsia="Tahoma" w:cs="Tahoma"/>
          <w:szCs w:val="20"/>
          <w:lang w:val="mk-MK" w:eastAsia="da-DK"/>
        </w:rPr>
        <w:t>ЖСС</w:t>
      </w:r>
      <w:proofErr w:type="spellEnd"/>
      <w:r>
        <w:rPr>
          <w:rFonts w:eastAsia="Tahoma" w:cs="Tahoma"/>
          <w:szCs w:val="20"/>
          <w:lang w:val="mk-MK" w:eastAsia="da-DK"/>
        </w:rPr>
        <w:t>, на македонски и англиски, како и физички, на договорените клучни локации во релевантните заедници.</w:t>
      </w:r>
    </w:p>
    <w:p w14:paraId="57A65139" w14:textId="77777777" w:rsidR="00D03E26" w:rsidRPr="00AF7B00" w:rsidRDefault="00D03E26" w:rsidP="00855069">
      <w:pPr>
        <w:pStyle w:val="ListBullet2"/>
        <w:numPr>
          <w:ilvl w:val="1"/>
          <w:numId w:val="31"/>
        </w:numPr>
        <w:tabs>
          <w:tab w:val="clear" w:pos="1134"/>
          <w:tab w:val="num" w:pos="1843"/>
        </w:tabs>
        <w:spacing w:before="0" w:after="0"/>
        <w:ind w:left="1843" w:hanging="284"/>
        <w:contextualSpacing w:val="0"/>
        <w:rPr>
          <w:rFonts w:cs="Tahoma"/>
        </w:rPr>
      </w:pPr>
      <w:r>
        <w:rPr>
          <w:rFonts w:eastAsia="Tahoma" w:cs="Tahoma"/>
          <w:szCs w:val="20"/>
          <w:lang w:val="mk-MK"/>
        </w:rPr>
        <w:t xml:space="preserve">МЕПСО ќе назначи и мобилизира специфичен персонал за спроведување на </w:t>
      </w:r>
      <w:proofErr w:type="spellStart"/>
      <w:r>
        <w:rPr>
          <w:rFonts w:eastAsia="Tahoma" w:cs="Tahoma"/>
          <w:szCs w:val="20"/>
          <w:lang w:val="mk-MK"/>
        </w:rPr>
        <w:t>ПВЗС</w:t>
      </w:r>
      <w:proofErr w:type="spellEnd"/>
      <w:r>
        <w:rPr>
          <w:rFonts w:eastAsia="Tahoma" w:cs="Tahoma"/>
          <w:szCs w:val="20"/>
          <w:lang w:val="mk-MK"/>
        </w:rPr>
        <w:t xml:space="preserve"> со јасна линија на одговорност и овластување, вклучително и службеник за врски со заедницата (Додаток). </w:t>
      </w:r>
    </w:p>
    <w:p w14:paraId="2286D8BE" w14:textId="77777777" w:rsidR="00D03E26" w:rsidRPr="00AF7B00" w:rsidRDefault="00D03E26" w:rsidP="00855069">
      <w:pPr>
        <w:pStyle w:val="ListBullet2"/>
        <w:numPr>
          <w:ilvl w:val="1"/>
          <w:numId w:val="31"/>
        </w:numPr>
        <w:tabs>
          <w:tab w:val="clear" w:pos="1134"/>
          <w:tab w:val="num" w:pos="1843"/>
        </w:tabs>
        <w:spacing w:before="0"/>
        <w:ind w:left="1843" w:hanging="284"/>
        <w:contextualSpacing w:val="0"/>
        <w:rPr>
          <w:rFonts w:cs="Tahoma"/>
        </w:rPr>
      </w:pPr>
      <w:r>
        <w:rPr>
          <w:rFonts w:eastAsia="Tahoma" w:cs="Tahoma"/>
          <w:szCs w:val="20"/>
          <w:lang w:val="mk-MK" w:eastAsia="da-DK"/>
        </w:rPr>
        <w:t xml:space="preserve">МЕПСО ќе се погрижи да се исполнат барањата за поднесување извештаи наведени во </w:t>
      </w:r>
      <w:proofErr w:type="spellStart"/>
      <w:r>
        <w:rPr>
          <w:rFonts w:eastAsia="Tahoma" w:cs="Tahoma"/>
          <w:szCs w:val="20"/>
          <w:lang w:val="mk-MK" w:eastAsia="da-DK"/>
        </w:rPr>
        <w:t>ПВЗС</w:t>
      </w:r>
      <w:proofErr w:type="spellEnd"/>
      <w:r>
        <w:rPr>
          <w:rFonts w:eastAsia="Tahoma" w:cs="Tahoma"/>
          <w:szCs w:val="20"/>
          <w:lang w:val="mk-MK" w:eastAsia="da-DK"/>
        </w:rPr>
        <w:t>.</w:t>
      </w:r>
    </w:p>
    <w:p w14:paraId="2A35AD1E" w14:textId="77777777" w:rsidR="00D03E26" w:rsidRPr="00AF7B00" w:rsidRDefault="00D03E26" w:rsidP="00B7511F">
      <w:pPr>
        <w:pStyle w:val="ListBullet2"/>
        <w:contextualSpacing w:val="0"/>
        <w:rPr>
          <w:rFonts w:cs="Tahoma"/>
        </w:rPr>
      </w:pPr>
      <w:r>
        <w:rPr>
          <w:rFonts w:eastAsia="Tahoma" w:cs="Tahoma"/>
          <w:szCs w:val="20"/>
          <w:lang w:val="mk-MK"/>
        </w:rPr>
        <w:t>Одржување редовни врски со заедницата</w:t>
      </w:r>
    </w:p>
    <w:p w14:paraId="683F254C" w14:textId="77777777" w:rsidR="00D03E26" w:rsidRPr="00AF7B00" w:rsidRDefault="00D03E26" w:rsidP="00855069">
      <w:pPr>
        <w:pStyle w:val="ListBullet2"/>
        <w:numPr>
          <w:ilvl w:val="1"/>
          <w:numId w:val="31"/>
        </w:numPr>
        <w:tabs>
          <w:tab w:val="clear" w:pos="1134"/>
          <w:tab w:val="num" w:pos="1843"/>
        </w:tabs>
        <w:ind w:left="1843" w:hanging="283"/>
        <w:rPr>
          <w:rFonts w:cs="Tahoma"/>
        </w:rPr>
      </w:pPr>
      <w:r>
        <w:rPr>
          <w:rFonts w:eastAsia="Tahoma" w:cs="Tahoma"/>
          <w:szCs w:val="20"/>
          <w:lang w:val="mk-MK"/>
        </w:rPr>
        <w:t>МЕПСО, заедно со Изведувачот (Изведувачите), ќе одржува редовни активности за поврзување со заедницата.</w:t>
      </w:r>
    </w:p>
    <w:p w14:paraId="5986C6CD" w14:textId="77777777" w:rsidR="00D03E26" w:rsidRPr="00AF7B00" w:rsidRDefault="00D03E26" w:rsidP="00855069">
      <w:pPr>
        <w:pStyle w:val="ListBullet2"/>
        <w:numPr>
          <w:ilvl w:val="1"/>
          <w:numId w:val="31"/>
        </w:numPr>
        <w:tabs>
          <w:tab w:val="clear" w:pos="1134"/>
          <w:tab w:val="num" w:pos="1843"/>
        </w:tabs>
        <w:spacing w:before="0" w:after="0"/>
        <w:ind w:left="1843" w:hanging="284"/>
        <w:contextualSpacing w:val="0"/>
        <w:rPr>
          <w:rFonts w:cs="Tahoma"/>
        </w:rPr>
      </w:pPr>
      <w:r>
        <w:rPr>
          <w:rFonts w:eastAsia="Tahoma" w:cs="Tahoma"/>
          <w:szCs w:val="20"/>
          <w:lang w:val="mk-MK"/>
        </w:rPr>
        <w:t>МЕПСО ќе се советува со локалните заедници и општата јавност во Македонија користејќи најразлични алатки за вклучување на јавноста (на пр., средби, присуство на интернет, друштвени мрежи, соопштенија за јавност, информативни материјали и сл.) со цел транспарентно и пристапно да се пренесат веродостојни информации за сите релевантни аспекти на Проектот.</w:t>
      </w:r>
    </w:p>
    <w:p w14:paraId="2285796C" w14:textId="741D5F01"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rPr>
        <w:t>МЕПСО / Надзорниот консултант ќе организира со Изведувачот (Изведувачите) информативни настани</w:t>
      </w:r>
      <w:r>
        <w:rPr>
          <w:rFonts w:eastAsia="Tahoma" w:cs="Tahoma"/>
          <w:color w:val="000000"/>
          <w:szCs w:val="20"/>
          <w:lang w:val="mk-MK"/>
        </w:rPr>
        <w:t xml:space="preserve"> заради информирање на јавноста за движењето на сообраќајот во градежната фаза, како и за информирање на заедниците, вклучително и приградските и градските зони на Струмица,</w:t>
      </w:r>
      <w:r>
        <w:rPr>
          <w:rFonts w:eastAsia="Tahoma" w:cs="Tahoma"/>
          <w:szCs w:val="20"/>
          <w:lang w:val="mk-MK"/>
        </w:rPr>
        <w:t xml:space="preserve"> за ризиците поврзани со сообраќајот и мерките што се преземаат за да се контролира сообраќајот во текот на градежната фаза, кога и каде е соодветно.</w:t>
      </w:r>
      <w:r w:rsidR="0089421A">
        <w:rPr>
          <w:rFonts w:eastAsia="Tahoma" w:cs="Tahoma"/>
          <w:szCs w:val="20"/>
          <w:lang w:val="mk-MK"/>
        </w:rPr>
        <w:t xml:space="preserve"> </w:t>
      </w:r>
    </w:p>
    <w:p w14:paraId="758FDAA1" w14:textId="77777777" w:rsidR="00D03E26" w:rsidRPr="00AF7B00" w:rsidRDefault="00D03E26" w:rsidP="00855069">
      <w:pPr>
        <w:pStyle w:val="ListBullet2"/>
        <w:numPr>
          <w:ilvl w:val="1"/>
          <w:numId w:val="31"/>
        </w:numPr>
        <w:tabs>
          <w:tab w:val="clear" w:pos="1134"/>
          <w:tab w:val="num" w:pos="1843"/>
        </w:tabs>
        <w:spacing w:before="0"/>
        <w:ind w:left="1843" w:hanging="284"/>
        <w:contextualSpacing w:val="0"/>
        <w:rPr>
          <w:rFonts w:cs="Tahoma"/>
        </w:rPr>
      </w:pPr>
      <w:r>
        <w:rPr>
          <w:rFonts w:eastAsia="Tahoma" w:cs="Tahoma"/>
          <w:bCs/>
          <w:szCs w:val="20"/>
          <w:lang w:val="mk-MK"/>
        </w:rPr>
        <w:t xml:space="preserve">Важна мерка ќе биде и спроведување на програма за информирање на јавноста со цел локалните заедници (вклучително и засегнатите приградски и градски зони на Струмица) да се запознаат со распоредот на градежните работи, со посебен акцент врз сообраќајот што ќе се одвива по патиштата (вклучително и по улиците на Струмица) заради изградбата на Проектот. Локалните заедници благовремено ќе се информираат за сите потенцијални потреби од менување на режимот на сообраќајот. </w:t>
      </w:r>
      <w:r>
        <w:rPr>
          <w:rFonts w:eastAsia="Tahoma" w:cs="Tahoma"/>
          <w:bCs/>
          <w:color w:val="000000"/>
          <w:szCs w:val="20"/>
          <w:lang w:val="mk-MK"/>
        </w:rPr>
        <w:t>Во консултација со МЕПСО, од Изведувачот ќе се побара да ги дисеминира во јавноста информациите за движењето на градежниот сообраќај, особено пред најгустите фази со активности или пред движење на специјални товари (доколку ги има).</w:t>
      </w:r>
    </w:p>
    <w:p w14:paraId="2AC34DBF" w14:textId="77777777" w:rsidR="00D03E26" w:rsidRPr="00AF7B00" w:rsidRDefault="00D03E26" w:rsidP="00B7511F">
      <w:pPr>
        <w:pStyle w:val="ListBullet2"/>
        <w:contextualSpacing w:val="0"/>
        <w:rPr>
          <w:rFonts w:cs="Tahoma"/>
        </w:rPr>
      </w:pPr>
      <w:r>
        <w:rPr>
          <w:rFonts w:eastAsia="Tahoma" w:cs="Tahoma"/>
          <w:szCs w:val="20"/>
          <w:lang w:val="mk-MK"/>
        </w:rPr>
        <w:t>Механизам за поплаки од јавноста</w:t>
      </w:r>
    </w:p>
    <w:p w14:paraId="218A6A96" w14:textId="77777777"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rPr>
        <w:t xml:space="preserve">МЕПСО ќе спроведе Механизам за поплаки од јавноста, како што е разработен во </w:t>
      </w:r>
      <w:proofErr w:type="spellStart"/>
      <w:r>
        <w:rPr>
          <w:rFonts w:eastAsia="Tahoma" w:cs="Tahoma"/>
          <w:szCs w:val="20"/>
          <w:lang w:val="mk-MK"/>
        </w:rPr>
        <w:t>ПВЗС</w:t>
      </w:r>
      <w:proofErr w:type="spellEnd"/>
      <w:r>
        <w:rPr>
          <w:rFonts w:eastAsia="Tahoma" w:cs="Tahoma"/>
          <w:szCs w:val="20"/>
          <w:lang w:val="mk-MK"/>
        </w:rPr>
        <w:t>.</w:t>
      </w:r>
    </w:p>
    <w:p w14:paraId="5627B9EF" w14:textId="1AC633C5" w:rsidR="00D03E26" w:rsidRPr="00AF7B00" w:rsidRDefault="00D03E26" w:rsidP="00D87037">
      <w:pPr>
        <w:pStyle w:val="ListBullet2"/>
        <w:numPr>
          <w:ilvl w:val="1"/>
          <w:numId w:val="31"/>
        </w:numPr>
        <w:tabs>
          <w:tab w:val="clear" w:pos="1134"/>
          <w:tab w:val="num" w:pos="1843"/>
        </w:tabs>
        <w:ind w:left="1843" w:hanging="284"/>
        <w:rPr>
          <w:rFonts w:cs="Tahoma"/>
        </w:rPr>
      </w:pPr>
      <w:r>
        <w:rPr>
          <w:rFonts w:eastAsia="Tahoma" w:cs="Tahoma"/>
          <w:szCs w:val="20"/>
          <w:lang w:val="mk-MK" w:eastAsia="da-DK"/>
        </w:rPr>
        <w:t xml:space="preserve">Проектниот леток за механизмот за поплаки, како и образецот за поплаки, што се дадени во </w:t>
      </w:r>
      <w:proofErr w:type="spellStart"/>
      <w:r>
        <w:rPr>
          <w:rFonts w:eastAsia="Tahoma" w:cs="Tahoma"/>
          <w:szCs w:val="20"/>
          <w:lang w:val="mk-MK" w:eastAsia="da-DK"/>
        </w:rPr>
        <w:t>ПВЗС</w:t>
      </w:r>
      <w:proofErr w:type="spellEnd"/>
      <w:r>
        <w:rPr>
          <w:rFonts w:eastAsia="Tahoma" w:cs="Tahoma"/>
          <w:szCs w:val="20"/>
          <w:lang w:val="mk-MK" w:eastAsia="da-DK"/>
        </w:rPr>
        <w:t xml:space="preserve">, ќе се објават на </w:t>
      </w:r>
      <w:proofErr w:type="spellStart"/>
      <w:r>
        <w:rPr>
          <w:rFonts w:eastAsia="Tahoma" w:cs="Tahoma"/>
          <w:szCs w:val="20"/>
          <w:lang w:val="mk-MK" w:eastAsia="da-DK"/>
        </w:rPr>
        <w:t>вебсајтот</w:t>
      </w:r>
      <w:proofErr w:type="spellEnd"/>
      <w:r>
        <w:rPr>
          <w:rFonts w:eastAsia="Tahoma" w:cs="Tahoma"/>
          <w:szCs w:val="20"/>
          <w:lang w:val="mk-MK" w:eastAsia="da-DK"/>
        </w:rPr>
        <w:t xml:space="preserve"> на МЕПСО</w:t>
      </w:r>
      <w:r w:rsidR="0089421A">
        <w:rPr>
          <w:rFonts w:eastAsia="Tahoma" w:cs="Tahoma"/>
          <w:szCs w:val="20"/>
          <w:lang w:val="mk-MK" w:eastAsia="da-DK"/>
        </w:rPr>
        <w:t xml:space="preserve"> </w:t>
      </w:r>
      <w:r>
        <w:rPr>
          <w:rFonts w:eastAsia="Tahoma" w:cs="Tahoma"/>
          <w:szCs w:val="20"/>
          <w:lang w:val="mk-MK" w:eastAsia="da-DK"/>
        </w:rPr>
        <w:t>(</w:t>
      </w:r>
      <w:hyperlink r:id="rId40" w:history="1">
        <w:r>
          <w:rPr>
            <w:rFonts w:eastAsia="Tahoma" w:cs="Tahoma"/>
            <w:color w:val="0000FF"/>
            <w:szCs w:val="20"/>
            <w:u w:val="single"/>
            <w:lang w:val="mk-MK" w:eastAsia="da-DK"/>
          </w:rPr>
          <w:t>www.mepso.com.mk</w:t>
        </w:r>
      </w:hyperlink>
      <w:r>
        <w:rPr>
          <w:rFonts w:eastAsia="Tahoma" w:cs="Tahoma"/>
          <w:szCs w:val="20"/>
          <w:lang w:val="mk-MK" w:eastAsia="da-DK"/>
        </w:rPr>
        <w:t xml:space="preserve">). Отпечатени примероци ќе бидат достапни и во локалните простории на МЕПСО. </w:t>
      </w:r>
    </w:p>
    <w:p w14:paraId="4D14DD91" w14:textId="77777777" w:rsidR="00D03E26" w:rsidRPr="00AF7B00" w:rsidRDefault="00D03E26" w:rsidP="00D87037">
      <w:pPr>
        <w:pStyle w:val="ListBullet2"/>
        <w:numPr>
          <w:ilvl w:val="1"/>
          <w:numId w:val="31"/>
        </w:numPr>
        <w:tabs>
          <w:tab w:val="clear" w:pos="1134"/>
          <w:tab w:val="num" w:pos="1843"/>
        </w:tabs>
        <w:ind w:left="1843" w:hanging="284"/>
        <w:rPr>
          <w:rFonts w:cs="Tahoma"/>
        </w:rPr>
      </w:pPr>
      <w:r>
        <w:rPr>
          <w:rFonts w:eastAsia="Tahoma" w:cs="Tahoma"/>
          <w:szCs w:val="20"/>
          <w:lang w:val="mk-MK" w:eastAsia="da-DK"/>
        </w:rPr>
        <w:t>МЕПСО ќе се поврзе со засегнатите општини (Валандово и Струмица) и ќе им предложи проектниот леток за механизмот за поплаки, како и образецот за поплаки, да ги објават онлајн на своите сајтови, како и физички да ги стават на располагање во своите простории.</w:t>
      </w:r>
    </w:p>
    <w:p w14:paraId="3484D20D" w14:textId="77777777"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eastAsia="da-DK"/>
        </w:rPr>
        <w:lastRenderedPageBreak/>
        <w:t xml:space="preserve">МЕПСО ќе ги евидентира сите поплаки / жалби во Регистар на поплаки наведен во </w:t>
      </w:r>
      <w:proofErr w:type="spellStart"/>
      <w:r>
        <w:rPr>
          <w:rFonts w:eastAsia="Tahoma" w:cs="Tahoma"/>
          <w:szCs w:val="20"/>
          <w:lang w:val="mk-MK" w:eastAsia="da-DK"/>
        </w:rPr>
        <w:t>ПВЗС</w:t>
      </w:r>
      <w:proofErr w:type="spellEnd"/>
      <w:r>
        <w:rPr>
          <w:rFonts w:eastAsia="Tahoma" w:cs="Tahoma"/>
          <w:szCs w:val="20"/>
          <w:lang w:val="mk-MK" w:eastAsia="da-DK"/>
        </w:rPr>
        <w:t>.</w:t>
      </w:r>
    </w:p>
    <w:p w14:paraId="667B1669" w14:textId="77777777"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eastAsia="da-DK"/>
        </w:rPr>
        <w:t>МЕПСО ќе им даде повратна информација, по пат не електронска или обична пошта, на сите засегнати страни кои доставиле поплака / жалба со пополнување на образецот за поплаки.</w:t>
      </w:r>
    </w:p>
    <w:p w14:paraId="1B17A43F" w14:textId="77777777"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eastAsia="da-DK"/>
        </w:rPr>
        <w:t xml:space="preserve">МЕПСО ќе води сметка Изведувачот (Изведувачите) строго да ја следи процедурата за поплаки од јавноста изложена во </w:t>
      </w:r>
      <w:proofErr w:type="spellStart"/>
      <w:r>
        <w:rPr>
          <w:rFonts w:eastAsia="Tahoma" w:cs="Tahoma"/>
          <w:szCs w:val="20"/>
          <w:lang w:val="mk-MK" w:eastAsia="da-DK"/>
        </w:rPr>
        <w:t>ПВЗС</w:t>
      </w:r>
      <w:proofErr w:type="spellEnd"/>
      <w:r>
        <w:rPr>
          <w:rFonts w:eastAsia="Tahoma" w:cs="Tahoma"/>
          <w:szCs w:val="20"/>
          <w:lang w:val="mk-MK" w:eastAsia="da-DK"/>
        </w:rPr>
        <w:t>. За секоја поплака за која ќе се утврди дека е одговорност на Изведувачот (Изведувачите), ќе се преземат соодветни поправни дејствија согласно упатството на МЕПСО. Поправните дејствија ќе ги одобри МЕПСО / Надзорниот консултант.</w:t>
      </w:r>
    </w:p>
    <w:p w14:paraId="7504C027" w14:textId="77777777" w:rsidR="00D03E26" w:rsidRPr="00AF7B00" w:rsidRDefault="00D03E26" w:rsidP="00855069">
      <w:pPr>
        <w:pStyle w:val="ListBullet2"/>
        <w:numPr>
          <w:ilvl w:val="1"/>
          <w:numId w:val="31"/>
        </w:numPr>
        <w:tabs>
          <w:tab w:val="clear" w:pos="1134"/>
          <w:tab w:val="num" w:pos="1843"/>
        </w:tabs>
        <w:ind w:left="1843" w:hanging="284"/>
        <w:rPr>
          <w:rFonts w:cs="Tahoma"/>
        </w:rPr>
      </w:pPr>
      <w:r>
        <w:rPr>
          <w:rFonts w:eastAsia="Tahoma" w:cs="Tahoma"/>
          <w:szCs w:val="20"/>
          <w:lang w:val="mk-MK" w:eastAsia="da-DK"/>
        </w:rPr>
        <w:t>МЕПСО ќе го следи начинот на кој се постапува по поплаките и ќе го евидентира процесот во Регистарот на поплаки, вклучително и тие што се во надлежност на Изведувачот (Изведувачите).</w:t>
      </w:r>
    </w:p>
    <w:p w14:paraId="524C8C02" w14:textId="77777777" w:rsidR="00D03E26" w:rsidRPr="00AF7B00" w:rsidRDefault="00D03E26" w:rsidP="002864E7">
      <w:pPr>
        <w:pStyle w:val="ListBullet2"/>
        <w:numPr>
          <w:ilvl w:val="0"/>
          <w:numId w:val="0"/>
        </w:numPr>
        <w:ind w:left="1559"/>
        <w:rPr>
          <w:rFonts w:cs="Tahoma"/>
        </w:rPr>
      </w:pPr>
    </w:p>
    <w:p w14:paraId="5DA3FBAC" w14:textId="77777777" w:rsidR="00D03E26" w:rsidRPr="00AF7B00" w:rsidRDefault="00D03E26">
      <w:pPr>
        <w:spacing w:before="0" w:after="0"/>
        <w:jc w:val="left"/>
        <w:rPr>
          <w:rFonts w:cs="Tahoma"/>
        </w:rPr>
      </w:pPr>
      <w:bookmarkStart w:id="107" w:name="_Toc522784804"/>
      <w:bookmarkStart w:id="108" w:name="_Toc522784805"/>
      <w:bookmarkStart w:id="109" w:name="_Toc472427662"/>
      <w:bookmarkEnd w:id="107"/>
      <w:bookmarkEnd w:id="108"/>
      <w:r w:rsidRPr="00AF7B00">
        <w:rPr>
          <w:rFonts w:cs="Tahoma"/>
        </w:rPr>
        <w:br w:type="page"/>
      </w:r>
    </w:p>
    <w:p w14:paraId="76FAD23E" w14:textId="77777777" w:rsidR="00D03E26" w:rsidRPr="00AF7B00" w:rsidRDefault="00D03E26" w:rsidP="00437371">
      <w:pPr>
        <w:pStyle w:val="Heading10"/>
        <w:rPr>
          <w:rFonts w:ascii="Tahoma" w:hAnsi="Tahoma" w:cs="Tahoma"/>
        </w:rPr>
      </w:pPr>
      <w:bookmarkStart w:id="110" w:name="_Toc120575406"/>
      <w:r>
        <w:rPr>
          <w:rFonts w:ascii="Tahoma" w:eastAsia="Tahoma" w:hAnsi="Tahoma" w:cs="Tahoma"/>
          <w:bCs/>
          <w:lang w:val="mk-MK"/>
        </w:rPr>
        <w:lastRenderedPageBreak/>
        <w:t xml:space="preserve">Општи управувачки мерки за </w:t>
      </w:r>
      <w:proofErr w:type="spellStart"/>
      <w:r>
        <w:rPr>
          <w:rFonts w:ascii="Tahoma" w:eastAsia="Tahoma" w:hAnsi="Tahoma" w:cs="Tahoma"/>
          <w:bCs/>
          <w:lang w:val="mk-MK"/>
        </w:rPr>
        <w:t>ЖСС</w:t>
      </w:r>
      <w:proofErr w:type="spellEnd"/>
      <w:r>
        <w:rPr>
          <w:rFonts w:ascii="Tahoma" w:eastAsia="Tahoma" w:hAnsi="Tahoma" w:cs="Tahoma"/>
          <w:bCs/>
          <w:lang w:val="mk-MK"/>
        </w:rPr>
        <w:t xml:space="preserve"> под надлежност на законските засегнати страни</w:t>
      </w:r>
      <w:bookmarkEnd w:id="110"/>
    </w:p>
    <w:p w14:paraId="0F608FC9" w14:textId="77777777" w:rsidR="00D03E26" w:rsidRPr="00AF7B00" w:rsidRDefault="00D03E26" w:rsidP="00026AB9">
      <w:pPr>
        <w:pStyle w:val="Heading2"/>
        <w:rPr>
          <w:rFonts w:ascii="Tahoma" w:hAnsi="Tahoma" w:cs="Tahoma"/>
        </w:rPr>
      </w:pPr>
      <w:bookmarkStart w:id="111" w:name="_Toc120575407"/>
      <w:r>
        <w:rPr>
          <w:rFonts w:ascii="Tahoma" w:eastAsia="Tahoma" w:hAnsi="Tahoma" w:cs="Tahoma"/>
          <w:bCs/>
          <w:szCs w:val="28"/>
          <w:lang w:val="mk-MK"/>
        </w:rPr>
        <w:t>План за откуп на земјиштето и преселување</w:t>
      </w:r>
      <w:bookmarkEnd w:id="111"/>
    </w:p>
    <w:p w14:paraId="0678BDDB" w14:textId="77777777" w:rsidR="00D03E26" w:rsidRPr="00AF7B00" w:rsidRDefault="00D03E26" w:rsidP="00026AB9">
      <w:pPr>
        <w:spacing w:line="276" w:lineRule="auto"/>
        <w:rPr>
          <w:rFonts w:cs="Tahoma"/>
        </w:rPr>
      </w:pPr>
      <w:r>
        <w:rPr>
          <w:rFonts w:eastAsia="Tahoma" w:cs="Tahoma"/>
          <w:szCs w:val="20"/>
          <w:lang w:val="mk-MK"/>
        </w:rPr>
        <w:t>МЕПСО ја сноси севкупната одговорност за откуп на земјиштето и за процесот на преселување. Меѓутоа, во процесот на откуп на земјиштето, пред градежната фаза, ќе се вклучат и некои владини субјекти и локалните власти. Тие субјекти се:</w:t>
      </w:r>
    </w:p>
    <w:p w14:paraId="61183800" w14:textId="77777777" w:rsidR="00D03E26" w:rsidRPr="00AF7B00" w:rsidRDefault="00D03E26" w:rsidP="00026AB9">
      <w:pPr>
        <w:pStyle w:val="ListBullet"/>
        <w:tabs>
          <w:tab w:val="left" w:pos="2552"/>
        </w:tabs>
        <w:spacing w:after="120"/>
        <w:ind w:left="720" w:hanging="360"/>
        <w:jc w:val="both"/>
        <w:rPr>
          <w:rFonts w:cs="Tahoma"/>
          <w:szCs w:val="20"/>
        </w:rPr>
      </w:pPr>
      <w:r>
        <w:rPr>
          <w:rFonts w:eastAsia="Tahoma" w:cs="Tahoma"/>
          <w:iCs/>
          <w:szCs w:val="20"/>
          <w:lang w:val="mk-MK"/>
        </w:rPr>
        <w:t>Владата на Македонија и нејзините тела (министерства, агенции и сл.)</w:t>
      </w:r>
    </w:p>
    <w:p w14:paraId="79292FBD" w14:textId="77777777" w:rsidR="00D03E26" w:rsidRPr="00AF7B00" w:rsidRDefault="00D03E26" w:rsidP="00BA71A7">
      <w:pPr>
        <w:pStyle w:val="ListBullet"/>
        <w:numPr>
          <w:ilvl w:val="0"/>
          <w:numId w:val="0"/>
        </w:numPr>
        <w:tabs>
          <w:tab w:val="left" w:pos="2552"/>
        </w:tabs>
        <w:spacing w:before="120" w:after="120" w:line="276" w:lineRule="auto"/>
        <w:jc w:val="both"/>
        <w:rPr>
          <w:rFonts w:cs="Tahoma"/>
          <w:iCs/>
        </w:rPr>
      </w:pPr>
      <w:r>
        <w:rPr>
          <w:rFonts w:eastAsia="Tahoma" w:cs="Tahoma"/>
          <w:iCs/>
          <w:szCs w:val="20"/>
          <w:lang w:val="mk-MK"/>
        </w:rPr>
        <w:t>Согласно релевантното македонско законодавство</w:t>
      </w:r>
      <w:r>
        <w:rPr>
          <w:rStyle w:val="FootnoteReference"/>
          <w:rFonts w:cs="Tahoma"/>
          <w:iCs/>
        </w:rPr>
        <w:footnoteReference w:id="37"/>
      </w:r>
      <w:r>
        <w:rPr>
          <w:rFonts w:eastAsia="Tahoma" w:cs="Tahoma"/>
          <w:iCs/>
          <w:szCs w:val="20"/>
          <w:lang w:val="mk-MK"/>
        </w:rPr>
        <w:t xml:space="preserve"> и врз основа на соодветниот предлог од корисникот на експропријацијата, македонската Влада е одговорна да го искаже јавниот интерес. Следниве се клучните задолженија на владините тела во текот на процесот на откуп на земјиштето: </w:t>
      </w:r>
    </w:p>
    <w:p w14:paraId="3C195A66" w14:textId="77777777" w:rsidR="00D03E26" w:rsidRPr="00AF7B00" w:rsidRDefault="00D03E26" w:rsidP="00AB2BE5">
      <w:pPr>
        <w:pStyle w:val="ListBullet2"/>
        <w:contextualSpacing w:val="0"/>
        <w:rPr>
          <w:rFonts w:cs="Tahoma"/>
        </w:rPr>
      </w:pPr>
      <w:r>
        <w:rPr>
          <w:rFonts w:eastAsia="Tahoma" w:cs="Tahoma"/>
          <w:iCs/>
          <w:szCs w:val="20"/>
          <w:lang w:val="mk-MK"/>
        </w:rPr>
        <w:t xml:space="preserve">Министерство за </w:t>
      </w:r>
      <w:proofErr w:type="spellStart"/>
      <w:r>
        <w:rPr>
          <w:rFonts w:eastAsia="Tahoma" w:cs="Tahoma"/>
          <w:iCs/>
          <w:szCs w:val="20"/>
          <w:lang w:val="mk-MK"/>
        </w:rPr>
        <w:t>финансии:Заемопримател</w:t>
      </w:r>
      <w:proofErr w:type="spellEnd"/>
      <w:r>
        <w:rPr>
          <w:rFonts w:eastAsia="Tahoma" w:cs="Tahoma"/>
          <w:iCs/>
          <w:szCs w:val="20"/>
          <w:lang w:val="mk-MK"/>
        </w:rPr>
        <w:t xml:space="preserve"> и орган од втора </w:t>
      </w:r>
      <w:proofErr w:type="spellStart"/>
      <w:r>
        <w:rPr>
          <w:rFonts w:eastAsia="Tahoma" w:cs="Tahoma"/>
          <w:iCs/>
          <w:szCs w:val="20"/>
          <w:lang w:val="mk-MK"/>
        </w:rPr>
        <w:t>инстанца</w:t>
      </w:r>
      <w:proofErr w:type="spellEnd"/>
      <w:r>
        <w:rPr>
          <w:rFonts w:eastAsia="Tahoma" w:cs="Tahoma"/>
          <w:iCs/>
          <w:szCs w:val="20"/>
          <w:lang w:val="mk-MK"/>
        </w:rPr>
        <w:t xml:space="preserve"> во одлуките за експропријација.</w:t>
      </w:r>
    </w:p>
    <w:p w14:paraId="33ADD4E5" w14:textId="77777777" w:rsidR="00D03E26" w:rsidRPr="00AF7B00" w:rsidRDefault="00D03E26" w:rsidP="00AB2BE5">
      <w:pPr>
        <w:pStyle w:val="ListBullet2"/>
        <w:contextualSpacing w:val="0"/>
        <w:rPr>
          <w:rFonts w:cs="Tahoma"/>
        </w:rPr>
      </w:pPr>
      <w:r>
        <w:rPr>
          <w:rFonts w:eastAsia="Tahoma" w:cs="Tahoma"/>
          <w:szCs w:val="20"/>
          <w:lang w:val="mk-MK"/>
        </w:rPr>
        <w:t>Канцелариите на Управата за јавни приходи (децентрализирани во општинските единици, а под јурисдикција на Министерството за финансии): Вршат процена на пазарната вредност на земјоделското и градежното земјиште.</w:t>
      </w:r>
    </w:p>
    <w:p w14:paraId="2ECD26DD" w14:textId="77777777" w:rsidR="00D03E26" w:rsidRPr="00AF7B00" w:rsidRDefault="00D03E26" w:rsidP="00AB2BE5">
      <w:pPr>
        <w:pStyle w:val="ListBullet2"/>
        <w:contextualSpacing w:val="0"/>
        <w:rPr>
          <w:rFonts w:cs="Tahoma"/>
        </w:rPr>
      </w:pPr>
      <w:r>
        <w:rPr>
          <w:rFonts w:eastAsia="Tahoma" w:cs="Tahoma"/>
          <w:szCs w:val="20"/>
          <w:lang w:val="mk-MK"/>
        </w:rPr>
        <w:t>Државниот геодетски орган, Агенција за катастар на недвижности, односно децентрализираните единици:</w:t>
      </w:r>
    </w:p>
    <w:p w14:paraId="0F58C5AE" w14:textId="77777777" w:rsidR="00D03E26" w:rsidRPr="00AF7B00" w:rsidRDefault="00D03E26" w:rsidP="00327FFD">
      <w:pPr>
        <w:pStyle w:val="ListBullet2"/>
        <w:numPr>
          <w:ilvl w:val="1"/>
          <w:numId w:val="31"/>
        </w:numPr>
        <w:tabs>
          <w:tab w:val="clear" w:pos="1134"/>
          <w:tab w:val="num" w:pos="1843"/>
        </w:tabs>
        <w:ind w:left="1843" w:hanging="284"/>
        <w:rPr>
          <w:rFonts w:cs="Tahoma"/>
        </w:rPr>
      </w:pPr>
      <w:r>
        <w:rPr>
          <w:rFonts w:eastAsia="Tahoma" w:cs="Tahoma"/>
          <w:szCs w:val="20"/>
          <w:lang w:val="mk-MK"/>
        </w:rPr>
        <w:t>Ги дава официјалните информации за сиот недвижен имот, вклучително и земјиштето, објектите, куќите и др.</w:t>
      </w:r>
    </w:p>
    <w:p w14:paraId="5BA44C12" w14:textId="77777777" w:rsidR="00D03E26" w:rsidRPr="00AF7B00" w:rsidRDefault="00D03E26" w:rsidP="00327FFD">
      <w:pPr>
        <w:pStyle w:val="ListBullet2"/>
        <w:numPr>
          <w:ilvl w:val="1"/>
          <w:numId w:val="31"/>
        </w:numPr>
        <w:tabs>
          <w:tab w:val="clear" w:pos="1134"/>
          <w:tab w:val="num" w:pos="1843"/>
        </w:tabs>
        <w:ind w:left="1843" w:hanging="284"/>
        <w:rPr>
          <w:rFonts w:cs="Tahoma"/>
        </w:rPr>
      </w:pPr>
      <w:r>
        <w:rPr>
          <w:rFonts w:eastAsia="Tahoma" w:cs="Tahoma"/>
          <w:szCs w:val="20"/>
          <w:lang w:val="mk-MK"/>
        </w:rPr>
        <w:t>Ги обезбедува официјалните законски информации за сопствениците не недвижноста.</w:t>
      </w:r>
    </w:p>
    <w:p w14:paraId="490740A8" w14:textId="77777777" w:rsidR="00D03E26" w:rsidRPr="00AF7B00" w:rsidRDefault="00D03E26" w:rsidP="00327FFD">
      <w:pPr>
        <w:pStyle w:val="ListBullet2"/>
        <w:numPr>
          <w:ilvl w:val="1"/>
          <w:numId w:val="31"/>
        </w:numPr>
        <w:tabs>
          <w:tab w:val="clear" w:pos="1134"/>
          <w:tab w:val="num" w:pos="1843"/>
        </w:tabs>
        <w:ind w:left="1843" w:hanging="284"/>
        <w:rPr>
          <w:rFonts w:cs="Tahoma"/>
        </w:rPr>
      </w:pPr>
      <w:r>
        <w:rPr>
          <w:rFonts w:eastAsia="Tahoma" w:cs="Tahoma"/>
          <w:szCs w:val="20"/>
          <w:lang w:val="mk-MK"/>
        </w:rPr>
        <w:t>Ги обезбедува информациите за лицата кои се во владение на недвижноста.</w:t>
      </w:r>
    </w:p>
    <w:p w14:paraId="36483902" w14:textId="77777777" w:rsidR="00D03E26" w:rsidRPr="00AF7B00" w:rsidRDefault="00D03E26" w:rsidP="00327FFD">
      <w:pPr>
        <w:pStyle w:val="ListBullet2"/>
        <w:numPr>
          <w:ilvl w:val="1"/>
          <w:numId w:val="31"/>
        </w:numPr>
        <w:tabs>
          <w:tab w:val="clear" w:pos="1134"/>
          <w:tab w:val="num" w:pos="1843"/>
        </w:tabs>
        <w:ind w:left="1843" w:hanging="284"/>
        <w:rPr>
          <w:rFonts w:cs="Tahoma"/>
        </w:rPr>
      </w:pPr>
      <w:r>
        <w:rPr>
          <w:rFonts w:eastAsia="Tahoma" w:cs="Tahoma"/>
          <w:szCs w:val="20"/>
          <w:lang w:val="mk-MK"/>
        </w:rPr>
        <w:t>Врши прибележување на процесот на експропријација.</w:t>
      </w:r>
    </w:p>
    <w:p w14:paraId="0BBFE29D" w14:textId="77777777" w:rsidR="00D03E26" w:rsidRPr="00AF7B00" w:rsidRDefault="00D03E26" w:rsidP="00327FFD">
      <w:pPr>
        <w:pStyle w:val="ListBullet2"/>
        <w:numPr>
          <w:ilvl w:val="1"/>
          <w:numId w:val="31"/>
        </w:numPr>
        <w:tabs>
          <w:tab w:val="clear" w:pos="1134"/>
          <w:tab w:val="num" w:pos="1843"/>
        </w:tabs>
        <w:spacing w:before="0"/>
        <w:ind w:left="1843" w:hanging="284"/>
        <w:contextualSpacing w:val="0"/>
        <w:rPr>
          <w:rFonts w:cs="Tahoma"/>
        </w:rPr>
      </w:pPr>
      <w:r>
        <w:rPr>
          <w:rFonts w:eastAsia="Tahoma" w:cs="Tahoma"/>
          <w:szCs w:val="20"/>
          <w:lang w:val="mk-MK"/>
        </w:rPr>
        <w:t>Врши измени во законското право на сопственост на недвижноста по откупот на земјиштето, експропријацијата и др.</w:t>
      </w:r>
    </w:p>
    <w:p w14:paraId="5B654F31" w14:textId="77777777" w:rsidR="00D03E26" w:rsidRPr="00AF7B00" w:rsidRDefault="00D03E26" w:rsidP="00327FFD">
      <w:pPr>
        <w:pStyle w:val="ListBullet2"/>
        <w:contextualSpacing w:val="0"/>
        <w:rPr>
          <w:rFonts w:cs="Tahoma"/>
        </w:rPr>
      </w:pPr>
      <w:r>
        <w:rPr>
          <w:rFonts w:eastAsia="Tahoma" w:cs="Tahoma"/>
          <w:iCs/>
          <w:szCs w:val="20"/>
          <w:lang w:val="mk-MK"/>
        </w:rPr>
        <w:t xml:space="preserve">Релевантен општински суд: Го одредува </w:t>
      </w:r>
      <w:proofErr w:type="spellStart"/>
      <w:r>
        <w:rPr>
          <w:rFonts w:eastAsia="Tahoma" w:cs="Tahoma"/>
          <w:iCs/>
          <w:szCs w:val="20"/>
          <w:lang w:val="mk-MK"/>
        </w:rPr>
        <w:t>правичниот</w:t>
      </w:r>
      <w:proofErr w:type="spellEnd"/>
      <w:r>
        <w:rPr>
          <w:rFonts w:eastAsia="Tahoma" w:cs="Tahoma"/>
          <w:iCs/>
          <w:szCs w:val="20"/>
          <w:lang w:val="mk-MK"/>
        </w:rPr>
        <w:t xml:space="preserve"> надоместок доколку не се постигне договорна спогодба.</w:t>
      </w:r>
    </w:p>
    <w:p w14:paraId="589BE071" w14:textId="77777777" w:rsidR="00D03E26" w:rsidRPr="00AF7B00" w:rsidRDefault="00D03E26" w:rsidP="005C1D15">
      <w:pPr>
        <w:pStyle w:val="ListBullet"/>
        <w:tabs>
          <w:tab w:val="left" w:pos="2552"/>
        </w:tabs>
        <w:spacing w:after="120"/>
        <w:ind w:left="720" w:hanging="360"/>
        <w:jc w:val="both"/>
        <w:rPr>
          <w:rFonts w:cs="Tahoma"/>
          <w:szCs w:val="20"/>
        </w:rPr>
      </w:pPr>
      <w:r>
        <w:rPr>
          <w:rFonts w:eastAsia="Tahoma" w:cs="Tahoma"/>
          <w:iCs/>
          <w:szCs w:val="20"/>
          <w:lang w:val="mk-MK"/>
        </w:rPr>
        <w:t>Локалната самоуправа и нејзините тела</w:t>
      </w:r>
    </w:p>
    <w:p w14:paraId="6EFE407D" w14:textId="77777777" w:rsidR="00D03E26" w:rsidRPr="00AF7B00" w:rsidRDefault="00D03E26" w:rsidP="00AB2BE5">
      <w:pPr>
        <w:pStyle w:val="ListBullet"/>
        <w:numPr>
          <w:ilvl w:val="0"/>
          <w:numId w:val="0"/>
        </w:numPr>
        <w:tabs>
          <w:tab w:val="left" w:pos="2552"/>
        </w:tabs>
        <w:spacing w:before="120" w:after="120" w:line="276" w:lineRule="auto"/>
        <w:jc w:val="both"/>
        <w:rPr>
          <w:rFonts w:cs="Tahoma"/>
          <w:iCs/>
        </w:rPr>
      </w:pPr>
      <w:r>
        <w:rPr>
          <w:rFonts w:eastAsia="Tahoma" w:cs="Tahoma"/>
          <w:iCs/>
          <w:szCs w:val="20"/>
          <w:lang w:val="mk-MK"/>
        </w:rPr>
        <w:t>Општините го водат процесот на експропријација во поглед на имотно-правните односи. Предлогот за експропријација се доставува во управата на општината на чијашто територија се наоѓа недвижниот имот предложен за експропријација, во рок од една година од утврдување на јавниот интерес во експропријацијата.</w:t>
      </w:r>
    </w:p>
    <w:p w14:paraId="2AFCFBC4" w14:textId="77777777" w:rsidR="00D03E26" w:rsidRPr="00AF7B00" w:rsidRDefault="00D03E26" w:rsidP="00AB2BE5">
      <w:pPr>
        <w:pStyle w:val="ListBullet"/>
        <w:numPr>
          <w:ilvl w:val="0"/>
          <w:numId w:val="0"/>
        </w:numPr>
        <w:tabs>
          <w:tab w:val="left" w:pos="2552"/>
        </w:tabs>
        <w:spacing w:before="120" w:after="120" w:line="276" w:lineRule="auto"/>
        <w:jc w:val="both"/>
        <w:rPr>
          <w:rFonts w:cs="Tahoma"/>
          <w:iCs/>
        </w:rPr>
      </w:pPr>
      <w:r>
        <w:rPr>
          <w:rFonts w:eastAsia="Tahoma" w:cs="Tahoma"/>
          <w:iCs/>
          <w:szCs w:val="20"/>
          <w:lang w:val="mk-MK"/>
        </w:rPr>
        <w:t>Правото на недвижниот имот што се наоѓа во јавна или државна сопственост може да се отповика или ограничи со одлука на општинската администрација и да се пренесе на друг носител на правото на недвижен имот во јавна или државна сопственост, доколку тоа го налага јавниот интерес (т.е. административен пренос).</w:t>
      </w:r>
    </w:p>
    <w:p w14:paraId="46534786" w14:textId="77777777" w:rsidR="00D03E26" w:rsidRPr="00AF7B00" w:rsidRDefault="00D03E26" w:rsidP="00026AB9">
      <w:pPr>
        <w:spacing w:line="276" w:lineRule="auto"/>
        <w:rPr>
          <w:rFonts w:cs="Tahoma"/>
        </w:rPr>
      </w:pPr>
    </w:p>
    <w:p w14:paraId="03EBB7CD" w14:textId="77777777" w:rsidR="00D03E26" w:rsidRPr="00AF7B00" w:rsidRDefault="00D03E26" w:rsidP="00026AB9">
      <w:pPr>
        <w:pStyle w:val="Heading2"/>
        <w:rPr>
          <w:rFonts w:ascii="Tahoma" w:hAnsi="Tahoma" w:cs="Tahoma"/>
        </w:rPr>
      </w:pPr>
      <w:bookmarkStart w:id="112" w:name="_Toc120575408"/>
      <w:r>
        <w:rPr>
          <w:rFonts w:ascii="Tahoma" w:eastAsia="Tahoma" w:hAnsi="Tahoma" w:cs="Tahoma"/>
          <w:bCs/>
          <w:szCs w:val="28"/>
          <w:lang w:val="mk-MK"/>
        </w:rPr>
        <w:t>Следење на усогласеноста со еколошките дозволи</w:t>
      </w:r>
      <w:bookmarkEnd w:id="112"/>
    </w:p>
    <w:p w14:paraId="04F6D7F7" w14:textId="77777777" w:rsidR="00D03E26" w:rsidRPr="00AF7B00" w:rsidRDefault="00D03E26" w:rsidP="00026AB9">
      <w:pPr>
        <w:spacing w:line="276" w:lineRule="auto"/>
        <w:rPr>
          <w:rFonts w:cs="Tahoma"/>
        </w:rPr>
      </w:pPr>
      <w:r>
        <w:rPr>
          <w:rFonts w:eastAsia="Tahoma" w:cs="Tahoma"/>
          <w:szCs w:val="20"/>
          <w:lang w:val="mk-MK"/>
        </w:rPr>
        <w:t>Се клучната еколошка дозвола издадена од македонскиот надлежен орган</w:t>
      </w:r>
      <w:r>
        <w:rPr>
          <w:rStyle w:val="FootnoteReference"/>
          <w:rFonts w:cs="Tahoma"/>
        </w:rPr>
        <w:footnoteReference w:id="38"/>
      </w:r>
      <w:r>
        <w:rPr>
          <w:rFonts w:eastAsia="Tahoma" w:cs="Tahoma"/>
          <w:szCs w:val="20"/>
          <w:lang w:val="mk-MK"/>
        </w:rPr>
        <w:t xml:space="preserve"> – и другите одлуки издадени од надлежните органи, ќе се наметнат услови поврзани со Проектот. Надлежните органи</w:t>
      </w:r>
      <w:r>
        <w:rPr>
          <w:rStyle w:val="FootnoteReference"/>
          <w:rFonts w:cs="Tahoma"/>
        </w:rPr>
        <w:footnoteReference w:id="39"/>
      </w:r>
      <w:r>
        <w:rPr>
          <w:rFonts w:eastAsia="Tahoma" w:cs="Tahoma"/>
          <w:szCs w:val="20"/>
          <w:lang w:val="mk-MK"/>
        </w:rPr>
        <w:t xml:space="preserve"> </w:t>
      </w:r>
      <w:r>
        <w:rPr>
          <w:rFonts w:eastAsia="Tahoma" w:cs="Tahoma"/>
          <w:szCs w:val="20"/>
          <w:lang w:val="mk-MK"/>
        </w:rPr>
        <w:lastRenderedPageBreak/>
        <w:t>ќе вршат надзор врз ефективната усогласеност на Проектот со овие услови во текот на градежната фаза и оперативната фаза, а врз основа на следниве клучни дејствија:</w:t>
      </w:r>
    </w:p>
    <w:p w14:paraId="0CC7E3D1" w14:textId="77777777" w:rsidR="00D03E26" w:rsidRPr="00AF7B00" w:rsidRDefault="00D03E26" w:rsidP="00062A49">
      <w:pPr>
        <w:pStyle w:val="ListBullet"/>
        <w:rPr>
          <w:rFonts w:cs="Tahoma"/>
        </w:rPr>
      </w:pPr>
      <w:r>
        <w:rPr>
          <w:rFonts w:eastAsia="Tahoma" w:cs="Tahoma"/>
          <w:szCs w:val="20"/>
          <w:lang w:val="mk-MK"/>
        </w:rPr>
        <w:t>Ќе се провери навременото и квалитетно поднесување на извештаи за напредокот и извештаи од следењето на МЕПСО, како што се бара со дозволите / одлуките.</w:t>
      </w:r>
    </w:p>
    <w:p w14:paraId="6B7B8E88" w14:textId="77777777" w:rsidR="00D03E26" w:rsidRPr="00AF7B00" w:rsidRDefault="00D03E26" w:rsidP="00062A49">
      <w:pPr>
        <w:pStyle w:val="ListBullet"/>
        <w:rPr>
          <w:rFonts w:cs="Tahoma"/>
        </w:rPr>
      </w:pPr>
      <w:r>
        <w:rPr>
          <w:rFonts w:eastAsia="Tahoma" w:cs="Tahoma"/>
          <w:szCs w:val="20"/>
          <w:lang w:val="mk-MK"/>
        </w:rPr>
        <w:t>Ќе се ревидира проектната документација со цел да се осигура усогласеноста со условите наведени во дозволите / одлуките.</w:t>
      </w:r>
    </w:p>
    <w:p w14:paraId="7E17EDCA" w14:textId="77777777" w:rsidR="00D03E26" w:rsidRPr="00AF7B00" w:rsidRDefault="00D03E26" w:rsidP="00062A49">
      <w:pPr>
        <w:pStyle w:val="ListBullet"/>
        <w:rPr>
          <w:rFonts w:cs="Tahoma"/>
        </w:rPr>
      </w:pPr>
      <w:r>
        <w:rPr>
          <w:rFonts w:eastAsia="Tahoma" w:cs="Tahoma"/>
          <w:szCs w:val="20"/>
          <w:lang w:val="mk-MK"/>
        </w:rPr>
        <w:t>Ќе се спроведуваат редовни теренски инспекции заради следење на состојбите, во текот на градежната фаза, но и во оперативната фаза, со цел да се следи усогласеноста на Проектот со законските барања и стандарди.</w:t>
      </w:r>
      <w:bookmarkEnd w:id="109"/>
    </w:p>
    <w:p w14:paraId="770A5E48" w14:textId="77777777" w:rsidR="00D03E26" w:rsidRPr="00AF7B00" w:rsidRDefault="00D03E26" w:rsidP="00637FF7">
      <w:pPr>
        <w:pStyle w:val="ListBullet"/>
        <w:numPr>
          <w:ilvl w:val="0"/>
          <w:numId w:val="0"/>
        </w:numPr>
        <w:spacing w:before="120" w:after="120" w:line="276" w:lineRule="auto"/>
        <w:ind w:left="1134" w:hanging="567"/>
        <w:rPr>
          <w:rFonts w:cs="Tahoma"/>
        </w:rPr>
      </w:pPr>
    </w:p>
    <w:p w14:paraId="63CFF2C1" w14:textId="77777777" w:rsidR="00D03E26" w:rsidRPr="00AF7B00" w:rsidRDefault="00D03E26">
      <w:pPr>
        <w:spacing w:before="0" w:after="0"/>
        <w:jc w:val="left"/>
        <w:rPr>
          <w:rFonts w:cs="Tahoma"/>
        </w:rPr>
      </w:pPr>
      <w:r w:rsidRPr="00AF7B00">
        <w:rPr>
          <w:rFonts w:cs="Tahoma"/>
        </w:rPr>
        <w:br w:type="page"/>
      </w:r>
    </w:p>
    <w:p w14:paraId="3BA0C708" w14:textId="77777777" w:rsidR="00D03E26" w:rsidRPr="00AF7B00" w:rsidRDefault="00D03E26" w:rsidP="00437371">
      <w:pPr>
        <w:pStyle w:val="Heading10"/>
        <w:rPr>
          <w:rFonts w:ascii="Tahoma" w:hAnsi="Tahoma" w:cs="Tahoma"/>
        </w:rPr>
      </w:pPr>
      <w:bookmarkStart w:id="113" w:name="_Toc120575409"/>
      <w:r>
        <w:rPr>
          <w:noProof/>
          <w:lang w:val="mk-MK" w:eastAsia="mk-MK"/>
        </w:rPr>
        <w:lastRenderedPageBreak/>
        <mc:AlternateContent>
          <mc:Choice Requires="wpg">
            <w:drawing>
              <wp:anchor distT="0" distB="0" distL="114300" distR="114300" simplePos="0" relativeHeight="251659776" behindDoc="0" locked="0" layoutInCell="1" allowOverlap="1" wp14:anchorId="393694B2" wp14:editId="7DF33299">
                <wp:simplePos x="0" y="0"/>
                <wp:positionH relativeFrom="column">
                  <wp:posOffset>-72390</wp:posOffset>
                </wp:positionH>
                <wp:positionV relativeFrom="paragraph">
                  <wp:posOffset>632460</wp:posOffset>
                </wp:positionV>
                <wp:extent cx="5486400" cy="3521710"/>
                <wp:effectExtent l="0" t="0" r="19050" b="21590"/>
                <wp:wrapTopAndBottom/>
                <wp:docPr id="68" name="Group 68"/>
                <wp:cNvGraphicFramePr/>
                <a:graphic xmlns:a="http://schemas.openxmlformats.org/drawingml/2006/main">
                  <a:graphicData uri="http://schemas.microsoft.com/office/word/2010/wordprocessingGroup">
                    <wpg:wgp>
                      <wpg:cNvGrpSpPr/>
                      <wpg:grpSpPr>
                        <a:xfrm>
                          <a:off x="0" y="0"/>
                          <a:ext cx="5486400" cy="3521710"/>
                          <a:chOff x="495300" y="297180"/>
                          <a:chExt cx="5486400" cy="3522337"/>
                        </a:xfrm>
                      </wpg:grpSpPr>
                      <wps:wsp>
                        <wps:cNvPr id="69" name="AutoShape 92"/>
                        <wps:cNvSpPr/>
                        <wps:spPr bwMode="auto">
                          <a:xfrm>
                            <a:off x="592074" y="1361767"/>
                            <a:ext cx="1148636" cy="1311391"/>
                          </a:xfrm>
                          <a:prstGeom prst="borderCallout2">
                            <a:avLst>
                              <a:gd name="adj1" fmla="val 7546"/>
                              <a:gd name="adj2" fmla="val 105745"/>
                              <a:gd name="adj3" fmla="val 7546"/>
                              <a:gd name="adj4" fmla="val 113787"/>
                              <a:gd name="adj5" fmla="val -23269"/>
                              <a:gd name="adj6" fmla="val 114792"/>
                            </a:avLst>
                          </a:prstGeom>
                          <a:solidFill>
                            <a:schemeClr val="accent1">
                              <a:lumMod val="60000"/>
                              <a:lumOff val="40000"/>
                            </a:schemeClr>
                          </a:solidFill>
                          <a:ln w="38100">
                            <a:solidFill>
                              <a:schemeClr val="accent1">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7302858E" w14:textId="77777777" w:rsidR="00D03E26" w:rsidRPr="005A32DA" w:rsidRDefault="00D03E26" w:rsidP="003E091B">
                              <w:pPr>
                                <w:pStyle w:val="NormalWeb"/>
                                <w:numPr>
                                  <w:ilvl w:val="0"/>
                                  <w:numId w:val="41"/>
                                </w:numPr>
                                <w:spacing w:after="0"/>
                                <w:ind w:left="142" w:hanging="142"/>
                                <w:jc w:val="left"/>
                                <w:rPr>
                                  <w:color w:val="FFFFFF" w:themeColor="background1"/>
                                  <w:szCs w:val="18"/>
                                </w:rPr>
                              </w:pPr>
                              <w:r>
                                <w:rPr>
                                  <w:rFonts w:ascii="Tahoma" w:eastAsia="Tahoma" w:hAnsi="Tahoma"/>
                                  <w:color w:val="FFFFFF"/>
                                  <w:szCs w:val="18"/>
                                  <w:lang w:val="mk-MK"/>
                                </w:rPr>
                                <w:t xml:space="preserve">Организациска структура и персонал за </w:t>
                              </w:r>
                              <w:proofErr w:type="spellStart"/>
                              <w:r>
                                <w:rPr>
                                  <w:rFonts w:ascii="Tahoma" w:eastAsia="Tahoma" w:hAnsi="Tahoma"/>
                                  <w:color w:val="FFFFFF"/>
                                  <w:szCs w:val="18"/>
                                  <w:lang w:val="mk-MK"/>
                                </w:rPr>
                                <w:t>ЖСЗБ</w:t>
                              </w:r>
                              <w:proofErr w:type="spellEnd"/>
                              <w:r>
                                <w:rPr>
                                  <w:rFonts w:ascii="Tahoma" w:eastAsia="Tahoma" w:hAnsi="Tahoma"/>
                                  <w:color w:val="FFFFFF"/>
                                  <w:szCs w:val="18"/>
                                  <w:lang w:val="mk-MK"/>
                                </w:rPr>
                                <w:t>, вклучувајќи го и персоналот за вклучување на засегнатите страни и врски со заедницата</w:t>
                              </w:r>
                            </w:p>
                            <w:p w14:paraId="42CA80D0" w14:textId="77777777" w:rsidR="00D03E26" w:rsidRPr="005A32DA" w:rsidRDefault="00D03E26" w:rsidP="003E091B">
                              <w:pPr>
                                <w:pStyle w:val="NormalWeb"/>
                                <w:numPr>
                                  <w:ilvl w:val="0"/>
                                  <w:numId w:val="41"/>
                                </w:numPr>
                                <w:spacing w:after="0"/>
                                <w:ind w:left="142" w:hanging="142"/>
                                <w:jc w:val="left"/>
                                <w:rPr>
                                  <w:color w:val="FFFFFF" w:themeColor="background1"/>
                                  <w:szCs w:val="18"/>
                                </w:rPr>
                              </w:pPr>
                              <w:r>
                                <w:rPr>
                                  <w:rFonts w:ascii="Tahoma" w:eastAsia="Tahoma" w:hAnsi="Tahoma"/>
                                  <w:color w:val="FFFFFF"/>
                                  <w:szCs w:val="18"/>
                                  <w:lang w:val="mk-MK"/>
                                </w:rPr>
                                <w:t>Проектни процедури</w:t>
                              </w:r>
                            </w:p>
                          </w:txbxContent>
                        </wps:txbx>
                        <wps:bodyPr rot="0" vert="horz" wrap="square" lIns="18000" tIns="18000" rIns="18000" bIns="18000" anchor="ctr" anchorCtr="0" upright="1"/>
                      </wps:wsp>
                      <wps:wsp>
                        <wps:cNvPr id="70" name="Text Box 93"/>
                        <wps:cNvSpPr txBox="1">
                          <a:spLocks noChangeArrowheads="1"/>
                        </wps:cNvSpPr>
                        <wps:spPr bwMode="auto">
                          <a:xfrm>
                            <a:off x="2666656" y="1939109"/>
                            <a:ext cx="1153585" cy="498714"/>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72682855" w14:textId="77777777" w:rsidR="00D03E26" w:rsidRPr="005A32DA" w:rsidRDefault="00D03E26" w:rsidP="00D53B9A">
                              <w:pPr>
                                <w:pStyle w:val="NormalWeb"/>
                                <w:spacing w:after="0"/>
                                <w:jc w:val="center"/>
                                <w:rPr>
                                  <w:szCs w:val="18"/>
                                </w:rPr>
                              </w:pPr>
                              <w:r>
                                <w:rPr>
                                  <w:rFonts w:ascii="Tahoma" w:eastAsia="Tahoma" w:hAnsi="Tahoma" w:cs="Tahoma"/>
                                  <w:b/>
                                  <w:bCs/>
                                  <w:color w:val="FFFFFF"/>
                                  <w:szCs w:val="18"/>
                                  <w:lang w:val="mk-MK"/>
                                </w:rPr>
                                <w:t>Изведувач(и)</w:t>
                              </w:r>
                            </w:p>
                            <w:p w14:paraId="20E030B4" w14:textId="77777777" w:rsidR="00D03E26" w:rsidRPr="005A32DA" w:rsidRDefault="00D03E26" w:rsidP="00D53B9A">
                              <w:pPr>
                                <w:pStyle w:val="NormalWeb"/>
                                <w:spacing w:after="0"/>
                                <w:jc w:val="center"/>
                                <w:rPr>
                                  <w:szCs w:val="18"/>
                                </w:rPr>
                              </w:pPr>
                              <w:proofErr w:type="spellStart"/>
                              <w:r>
                                <w:rPr>
                                  <w:rFonts w:ascii="Tahoma" w:eastAsia="Tahoma" w:hAnsi="Tahoma" w:cs="Tahoma"/>
                                  <w:b/>
                                  <w:bCs/>
                                  <w:color w:val="FFFFFF"/>
                                  <w:szCs w:val="18"/>
                                  <w:lang w:val="mk-MK"/>
                                </w:rPr>
                                <w:t>ГПУЖСС</w:t>
                              </w:r>
                              <w:proofErr w:type="spellEnd"/>
                            </w:p>
                          </w:txbxContent>
                        </wps:txbx>
                        <wps:bodyPr rot="0" vert="horz" wrap="square" lIns="91440" tIns="45720" rIns="91440" bIns="45720" anchor="ctr" anchorCtr="0" upright="1"/>
                      </wps:wsp>
                      <wps:wsp>
                        <wps:cNvPr id="71" name="Text Box 94"/>
                        <wps:cNvSpPr txBox="1">
                          <a:spLocks noChangeArrowheads="1"/>
                        </wps:cNvSpPr>
                        <wps:spPr bwMode="auto">
                          <a:xfrm>
                            <a:off x="2666656" y="512249"/>
                            <a:ext cx="1153585" cy="498714"/>
                          </a:xfrm>
                          <a:prstGeom prst="rect">
                            <a:avLst/>
                          </a:prstGeom>
                          <a:solidFill>
                            <a:srgbClr val="00B050"/>
                          </a:solidFill>
                          <a:ln w="28575">
                            <a:solidFill>
                              <a:schemeClr val="accent3">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01C8A8FA" w14:textId="77777777" w:rsidR="00D03E26" w:rsidRPr="005A32DA" w:rsidRDefault="00D03E26" w:rsidP="00D53B9A">
                              <w:pPr>
                                <w:pStyle w:val="NormalWeb"/>
                                <w:spacing w:after="0"/>
                                <w:jc w:val="center"/>
                                <w:rPr>
                                  <w:szCs w:val="18"/>
                                </w:rPr>
                              </w:pPr>
                              <w:r>
                                <w:rPr>
                                  <w:rFonts w:ascii="Tahoma" w:eastAsia="Tahoma" w:hAnsi="Tahoma" w:cs="Tahoma"/>
                                  <w:b/>
                                  <w:bCs/>
                                  <w:color w:val="FFFFFF"/>
                                  <w:szCs w:val="18"/>
                                  <w:lang w:val="mk-MK"/>
                                </w:rPr>
                                <w:t>Надзорен консултант</w:t>
                              </w:r>
                            </w:p>
                          </w:txbxContent>
                        </wps:txbx>
                        <wps:bodyPr rot="0" vert="horz" wrap="square" lIns="91440" tIns="45720" rIns="91440" bIns="45720" anchor="ctr" anchorCtr="0" upright="1"/>
                      </wps:wsp>
                      <wps:wsp>
                        <wps:cNvPr id="72" name="AutoShape 95"/>
                        <wps:cNvSpPr/>
                        <wps:spPr bwMode="auto">
                          <a:xfrm>
                            <a:off x="4145202" y="652461"/>
                            <a:ext cx="1227814" cy="574359"/>
                          </a:xfrm>
                          <a:prstGeom prst="borderCallout2">
                            <a:avLst>
                              <a:gd name="adj1" fmla="val 10620"/>
                              <a:gd name="adj2" fmla="val -5375"/>
                              <a:gd name="adj3" fmla="val 10620"/>
                              <a:gd name="adj4" fmla="val -5375"/>
                              <a:gd name="adj5" fmla="val 10620"/>
                              <a:gd name="adj6" fmla="val -21944"/>
                            </a:avLst>
                          </a:prstGeom>
                          <a:solidFill>
                            <a:srgbClr val="00B050"/>
                          </a:solidFill>
                          <a:ln w="38100">
                            <a:solidFill>
                              <a:schemeClr val="accent3">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50BFA3AE" w14:textId="77777777" w:rsidR="00D03E26" w:rsidRPr="005A32DA" w:rsidRDefault="00D03E26" w:rsidP="00D53B9A">
                              <w:pPr>
                                <w:pStyle w:val="NormalWeb"/>
                                <w:spacing w:after="0"/>
                                <w:ind w:left="288"/>
                                <w:jc w:val="center"/>
                                <w:rPr>
                                  <w:color w:val="FFFFFF" w:themeColor="background1"/>
                                  <w:szCs w:val="18"/>
                                </w:rPr>
                              </w:pPr>
                              <w:r>
                                <w:rPr>
                                  <w:rFonts w:ascii="Tahoma" w:eastAsia="Tahoma" w:hAnsi="Tahoma"/>
                                  <w:color w:val="FFFFFF"/>
                                  <w:szCs w:val="18"/>
                                  <w:lang w:val="mk-MK"/>
                                </w:rPr>
                                <w:t xml:space="preserve">Персонал за </w:t>
                              </w:r>
                              <w:proofErr w:type="spellStart"/>
                              <w:r>
                                <w:rPr>
                                  <w:rFonts w:ascii="Tahoma" w:eastAsia="Tahoma" w:hAnsi="Tahoma"/>
                                  <w:color w:val="FFFFFF"/>
                                  <w:szCs w:val="18"/>
                                  <w:lang w:val="mk-MK"/>
                                </w:rPr>
                                <w:t>ЖСЗБ</w:t>
                              </w:r>
                              <w:proofErr w:type="spellEnd"/>
                            </w:p>
                            <w:p w14:paraId="62F72D41" w14:textId="77777777" w:rsidR="00D03E26" w:rsidRPr="005A32DA" w:rsidRDefault="00D03E26" w:rsidP="003E091B">
                              <w:pPr>
                                <w:pStyle w:val="NormalWeb"/>
                                <w:numPr>
                                  <w:ilvl w:val="0"/>
                                  <w:numId w:val="42"/>
                                </w:numPr>
                                <w:tabs>
                                  <w:tab w:val="left" w:pos="142"/>
                                </w:tabs>
                                <w:spacing w:after="0"/>
                                <w:ind w:left="142" w:hanging="142"/>
                                <w:jc w:val="left"/>
                                <w:rPr>
                                  <w:color w:val="FFFFFF" w:themeColor="background1"/>
                                  <w:szCs w:val="18"/>
                                </w:rPr>
                              </w:pPr>
                              <w:r>
                                <w:rPr>
                                  <w:rFonts w:ascii="Tahoma" w:eastAsia="Tahoma" w:hAnsi="Tahoma"/>
                                  <w:color w:val="FFFFFF"/>
                                  <w:szCs w:val="18"/>
                                  <w:lang w:val="mk-MK"/>
                                </w:rPr>
                                <w:t>согласно Договорот</w:t>
                              </w:r>
                            </w:p>
                          </w:txbxContent>
                        </wps:txbx>
                        <wps:bodyPr rot="0" vert="horz" wrap="square" lIns="18000" tIns="18000" rIns="18000" bIns="18000" anchor="ctr" anchorCtr="0" upright="1"/>
                      </wps:wsp>
                      <wps:wsp>
                        <wps:cNvPr id="73" name="AutoShape 96"/>
                        <wps:cNvSpPr/>
                        <wps:spPr bwMode="auto">
                          <a:xfrm>
                            <a:off x="4140803" y="2087568"/>
                            <a:ext cx="1765017" cy="1377373"/>
                          </a:xfrm>
                          <a:prstGeom prst="borderCallout2">
                            <a:avLst>
                              <a:gd name="adj1" fmla="val 7185"/>
                              <a:gd name="adj2" fmla="val -3736"/>
                              <a:gd name="adj3" fmla="val 7185"/>
                              <a:gd name="adj4" fmla="val -3736"/>
                              <a:gd name="adj5" fmla="val 7185"/>
                              <a:gd name="adj6" fmla="val -15731"/>
                            </a:avLst>
                          </a:prstGeom>
                          <a:solidFill>
                            <a:schemeClr val="accent2">
                              <a:lumMod val="100000"/>
                              <a:lumOff val="0"/>
                            </a:schemeClr>
                          </a:solidFill>
                          <a:ln w="38100">
                            <a:solidFill>
                              <a:srgbClr val="C00000"/>
                            </a:solidFill>
                            <a:miter lim="800000"/>
                            <a:headEnd/>
                            <a:tailEnd/>
                          </a:ln>
                          <a:effectLst>
                            <a:outerShdw dist="28398" dir="3806097" algn="ctr" rotWithShape="0">
                              <a:schemeClr val="accent4">
                                <a:lumMod val="50000"/>
                                <a:lumOff val="0"/>
                                <a:alpha val="50000"/>
                              </a:schemeClr>
                            </a:outerShdw>
                          </a:effectLst>
                        </wps:spPr>
                        <wps:txbx>
                          <w:txbxContent>
                            <w:p w14:paraId="143B7373" w14:textId="77777777" w:rsidR="00D03E26" w:rsidRPr="005A32DA" w:rsidRDefault="00D03E26" w:rsidP="00D53B9A">
                              <w:pPr>
                                <w:pStyle w:val="NormalWeb"/>
                                <w:spacing w:after="0"/>
                                <w:jc w:val="center"/>
                                <w:rPr>
                                  <w:color w:val="FFFFFF" w:themeColor="background1"/>
                                  <w:szCs w:val="18"/>
                                </w:rPr>
                              </w:pPr>
                              <w:r>
                                <w:rPr>
                                  <w:rFonts w:ascii="Tahoma" w:eastAsia="Tahoma" w:hAnsi="Tahoma"/>
                                  <w:color w:val="FFFFFF"/>
                                  <w:szCs w:val="18"/>
                                  <w:lang w:val="mk-MK"/>
                                </w:rPr>
                                <w:t xml:space="preserve">Клучен персонал за </w:t>
                              </w:r>
                              <w:proofErr w:type="spellStart"/>
                              <w:r>
                                <w:rPr>
                                  <w:rFonts w:ascii="Tahoma" w:eastAsia="Tahoma" w:hAnsi="Tahoma"/>
                                  <w:color w:val="FFFFFF"/>
                                  <w:szCs w:val="18"/>
                                  <w:lang w:val="mk-MK"/>
                                </w:rPr>
                                <w:t>ЖССЗБ</w:t>
                              </w:r>
                              <w:proofErr w:type="spellEnd"/>
                            </w:p>
                            <w:p w14:paraId="47C8AF0F"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Управител за </w:t>
                              </w:r>
                              <w:proofErr w:type="spellStart"/>
                              <w:r>
                                <w:rPr>
                                  <w:rFonts w:ascii="Tahoma" w:eastAsia="Tahoma" w:hAnsi="Tahoma"/>
                                  <w:color w:val="FFFFFF"/>
                                  <w:szCs w:val="18"/>
                                  <w:lang w:val="mk-MK"/>
                                </w:rPr>
                                <w:t>ЖСЗБ</w:t>
                              </w:r>
                              <w:proofErr w:type="spellEnd"/>
                            </w:p>
                            <w:p w14:paraId="78F0B9B2"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Надзорник за </w:t>
                              </w:r>
                              <w:proofErr w:type="spellStart"/>
                              <w:r>
                                <w:rPr>
                                  <w:rFonts w:ascii="Tahoma" w:eastAsia="Tahoma" w:hAnsi="Tahoma"/>
                                  <w:color w:val="FFFFFF"/>
                                  <w:szCs w:val="18"/>
                                  <w:lang w:val="mk-MK"/>
                                </w:rPr>
                                <w:t>ЖСЗБ</w:t>
                              </w:r>
                              <w:proofErr w:type="spellEnd"/>
                              <w:r>
                                <w:rPr>
                                  <w:rFonts w:ascii="Tahoma" w:eastAsia="Tahoma" w:hAnsi="Tahoma"/>
                                  <w:color w:val="FFFFFF"/>
                                  <w:szCs w:val="18"/>
                                  <w:lang w:val="mk-MK"/>
                                </w:rPr>
                                <w:t xml:space="preserve"> (опционално)</w:t>
                              </w:r>
                            </w:p>
                            <w:p w14:paraId="4610ED68"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Координатор за </w:t>
                              </w:r>
                              <w:proofErr w:type="spellStart"/>
                              <w:r>
                                <w:rPr>
                                  <w:rFonts w:ascii="Tahoma" w:eastAsia="Tahoma" w:hAnsi="Tahoma"/>
                                  <w:color w:val="FFFFFF"/>
                                  <w:szCs w:val="18"/>
                                  <w:lang w:val="mk-MK"/>
                                </w:rPr>
                                <w:t>ЗБР</w:t>
                              </w:r>
                              <w:proofErr w:type="spellEnd"/>
                            </w:p>
                            <w:p w14:paraId="12707F7B"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Службеник за врски со засегнатите страни и заедницата </w:t>
                              </w:r>
                            </w:p>
                            <w:p w14:paraId="00D75D37"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Други експерти за </w:t>
                              </w:r>
                              <w:proofErr w:type="spellStart"/>
                              <w:r>
                                <w:rPr>
                                  <w:rFonts w:ascii="Tahoma" w:eastAsia="Tahoma" w:hAnsi="Tahoma"/>
                                  <w:color w:val="FFFFFF"/>
                                  <w:szCs w:val="18"/>
                                  <w:lang w:val="mk-MK"/>
                                </w:rPr>
                                <w:t>ЖСС</w:t>
                              </w:r>
                              <w:proofErr w:type="spellEnd"/>
                              <w:r>
                                <w:rPr>
                                  <w:rFonts w:ascii="Tahoma" w:eastAsia="Tahoma" w:hAnsi="Tahoma"/>
                                  <w:color w:val="FFFFFF"/>
                                  <w:szCs w:val="18"/>
                                  <w:lang w:val="mk-MK"/>
                                </w:rPr>
                                <w:t xml:space="preserve"> (доколку се потребни)</w:t>
                              </w:r>
                            </w:p>
                          </w:txbxContent>
                        </wps:txbx>
                        <wps:bodyPr rot="0" vert="horz" wrap="square" lIns="18000" tIns="18000" rIns="18000" bIns="18000" anchor="ctr" anchorCtr="0" upright="1"/>
                      </wps:wsp>
                      <wps:wsp>
                        <wps:cNvPr id="74" name="Text Box 97"/>
                        <wps:cNvSpPr txBox="1">
                          <a:spLocks noChangeArrowheads="1"/>
                        </wps:cNvSpPr>
                        <wps:spPr bwMode="auto">
                          <a:xfrm>
                            <a:off x="2598420" y="3052555"/>
                            <a:ext cx="1298415" cy="635525"/>
                          </a:xfrm>
                          <a:prstGeom prst="rect">
                            <a:avLst/>
                          </a:prstGeom>
                          <a:solidFill>
                            <a:schemeClr val="accent2">
                              <a:lumMod val="75000"/>
                              <a:lumOff val="0"/>
                            </a:schemeClr>
                          </a:solidFill>
                          <a:ln w="28575">
                            <a:solidFill>
                              <a:schemeClr val="accent2">
                                <a:lumMod val="50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19CAE5F9" w14:textId="77777777" w:rsidR="00D03E26" w:rsidRPr="005A32DA" w:rsidRDefault="00D03E26" w:rsidP="00D53B9A">
                              <w:pPr>
                                <w:pStyle w:val="NormalWeb"/>
                                <w:spacing w:after="0"/>
                                <w:jc w:val="center"/>
                                <w:rPr>
                                  <w:szCs w:val="18"/>
                                </w:rPr>
                              </w:pPr>
                              <w:r>
                                <w:rPr>
                                  <w:rFonts w:ascii="Tahoma" w:eastAsia="Tahoma" w:hAnsi="Tahoma" w:cs="Tahoma"/>
                                  <w:b/>
                                  <w:bCs/>
                                  <w:color w:val="FFFFFF"/>
                                  <w:szCs w:val="18"/>
                                  <w:lang w:val="mk-MK"/>
                                </w:rPr>
                                <w:t>Подизведувач(и)</w:t>
                              </w:r>
                            </w:p>
                            <w:p w14:paraId="17E539F5" w14:textId="77777777" w:rsidR="00D03E26" w:rsidRPr="005A32DA" w:rsidRDefault="00D03E26" w:rsidP="00D53B9A">
                              <w:pPr>
                                <w:pStyle w:val="NormalWeb"/>
                                <w:spacing w:after="0"/>
                                <w:jc w:val="center"/>
                                <w:rPr>
                                  <w:szCs w:val="18"/>
                                </w:rPr>
                              </w:pPr>
                              <w:r w:rsidRPr="005A32DA">
                                <w:rPr>
                                  <w:rFonts w:ascii="Tahoma" w:eastAsia="Times New Roman" w:hAnsi="Tahoma" w:cs="Tahoma"/>
                                  <w:b/>
                                  <w:bCs/>
                                  <w:color w:val="FFFFFF"/>
                                  <w:szCs w:val="18"/>
                                  <w:lang w:val="en-US"/>
                                </w:rPr>
                                <w:t>&amp;</w:t>
                              </w:r>
                            </w:p>
                            <w:p w14:paraId="4FED1DD5" w14:textId="77777777" w:rsidR="00D03E26" w:rsidRPr="005A32DA" w:rsidRDefault="00D03E26" w:rsidP="00D53B9A">
                              <w:pPr>
                                <w:pStyle w:val="NormalWeb"/>
                                <w:spacing w:after="0"/>
                                <w:jc w:val="center"/>
                                <w:rPr>
                                  <w:szCs w:val="18"/>
                                </w:rPr>
                              </w:pPr>
                              <w:r>
                                <w:rPr>
                                  <w:rFonts w:ascii="Tahoma" w:eastAsia="Tahoma" w:hAnsi="Tahoma" w:cs="Tahoma"/>
                                  <w:b/>
                                  <w:bCs/>
                                  <w:color w:val="FFFFFF"/>
                                  <w:szCs w:val="18"/>
                                  <w:lang w:val="mk-MK"/>
                                </w:rPr>
                                <w:t>Добавувачи</w:t>
                              </w:r>
                            </w:p>
                          </w:txbxContent>
                        </wps:txbx>
                        <wps:bodyPr rot="0" vert="horz" wrap="square" lIns="54000" tIns="45720" rIns="54000" bIns="45720" anchor="ctr" anchorCtr="0" upright="1"/>
                      </wps:wsp>
                      <wps:wsp>
                        <wps:cNvPr id="75" name="AutoShape 98"/>
                        <wps:cNvCnPr>
                          <a:cxnSpLocks noChangeShapeType="1"/>
                        </wps:cNvCnPr>
                        <wps:spPr bwMode="auto">
                          <a:xfrm>
                            <a:off x="2012885" y="767929"/>
                            <a:ext cx="623530" cy="550"/>
                          </a:xfrm>
                          <a:prstGeom prst="straightConnector1">
                            <a:avLst/>
                          </a:prstGeom>
                          <a:noFill/>
                          <a:ln w="28575">
                            <a:solidFill>
                              <a:srgbClr val="000000"/>
                            </a:solidFill>
                            <a:round/>
                            <a:headEnd w="lg" len="lg"/>
                            <a:tailEnd w="lg" len="lg"/>
                          </a:ln>
                          <a:extLst>
                            <a:ext uri="{909E8E84-426E-40DD-AFC4-6F175D3DCCD1}">
                              <a14:hiddenFill xmlns:a14="http://schemas.microsoft.com/office/drawing/2010/main">
                                <a:noFill/>
                              </a14:hiddenFill>
                            </a:ext>
                          </a:extLst>
                        </wps:spPr>
                        <wps:bodyPr/>
                      </wps:wsp>
                      <wps:wsp>
                        <wps:cNvPr id="76" name="AutoShape 99"/>
                        <wps:cNvCnPr>
                          <a:cxnSpLocks noChangeShapeType="1"/>
                        </wps:cNvCnPr>
                        <wps:spPr bwMode="auto">
                          <a:xfrm>
                            <a:off x="2309804" y="767929"/>
                            <a:ext cx="550" cy="1402117"/>
                          </a:xfrm>
                          <a:prstGeom prst="straightConnector1">
                            <a:avLst/>
                          </a:prstGeom>
                          <a:noFill/>
                          <a:ln w="28575">
                            <a:solidFill>
                              <a:srgbClr val="000000"/>
                            </a:solidFill>
                            <a:prstDash val="dash"/>
                            <a:round/>
                            <a:headEnd w="lg" len="lg"/>
                            <a:tailEnd w="lg" len="lg"/>
                          </a:ln>
                          <a:extLst>
                            <a:ext uri="{909E8E84-426E-40DD-AFC4-6F175D3DCCD1}">
                              <a14:hiddenFill xmlns:a14="http://schemas.microsoft.com/office/drawing/2010/main">
                                <a:noFill/>
                              </a14:hiddenFill>
                            </a:ext>
                          </a:extLst>
                        </wps:spPr>
                        <wps:bodyPr/>
                      </wps:wsp>
                      <wps:wsp>
                        <wps:cNvPr id="77" name="AutoShape 100"/>
                        <wps:cNvCnPr>
                          <a:cxnSpLocks noChangeShapeType="1"/>
                        </wps:cNvCnPr>
                        <wps:spPr bwMode="auto">
                          <a:xfrm>
                            <a:off x="3241799" y="1056050"/>
                            <a:ext cx="3299" cy="779137"/>
                          </a:xfrm>
                          <a:prstGeom prst="straightConnector1">
                            <a:avLst/>
                          </a:prstGeom>
                          <a:noFill/>
                          <a:ln w="28575">
                            <a:solidFill>
                              <a:srgbClr val="000000"/>
                            </a:solidFill>
                            <a:round/>
                            <a:headEnd w="lg" len="lg"/>
                            <a:tailEnd w="lg" len="lg"/>
                          </a:ln>
                          <a:extLst>
                            <a:ext uri="{909E8E84-426E-40DD-AFC4-6F175D3DCCD1}">
                              <a14:hiddenFill xmlns:a14="http://schemas.microsoft.com/office/drawing/2010/main">
                                <a:noFill/>
                              </a14:hiddenFill>
                            </a:ext>
                          </a:extLst>
                        </wps:spPr>
                        <wps:bodyPr/>
                      </wps:wsp>
                      <wps:wsp>
                        <wps:cNvPr id="78" name="AutoShape 101"/>
                        <wps:cNvCnPr>
                          <a:cxnSpLocks noChangeShapeType="1"/>
                        </wps:cNvCnPr>
                        <wps:spPr bwMode="auto">
                          <a:xfrm>
                            <a:off x="2342795" y="2186541"/>
                            <a:ext cx="280423" cy="550"/>
                          </a:xfrm>
                          <a:prstGeom prst="straightConnector1">
                            <a:avLst/>
                          </a:prstGeom>
                          <a:noFill/>
                          <a:ln w="28575">
                            <a:solidFill>
                              <a:srgbClr val="000000"/>
                            </a:solidFill>
                            <a:prstDash val="dash"/>
                            <a:round/>
                            <a:headEnd w="lg" len="lg"/>
                            <a:tailEnd w="lg" len="lg"/>
                          </a:ln>
                          <a:extLst>
                            <a:ext uri="{909E8E84-426E-40DD-AFC4-6F175D3DCCD1}">
                              <a14:hiddenFill xmlns:a14="http://schemas.microsoft.com/office/drawing/2010/main">
                                <a:noFill/>
                              </a14:hiddenFill>
                            </a:ext>
                          </a:extLst>
                        </wps:spPr>
                        <wps:bodyPr/>
                      </wps:wsp>
                      <wps:wsp>
                        <wps:cNvPr id="79" name="AutoShape 102"/>
                        <wps:cNvCnPr>
                          <a:cxnSpLocks noChangeShapeType="1"/>
                        </wps:cNvCnPr>
                        <wps:spPr bwMode="auto">
                          <a:xfrm>
                            <a:off x="3241799" y="2482910"/>
                            <a:ext cx="550" cy="530055"/>
                          </a:xfrm>
                          <a:prstGeom prst="straightConnector1">
                            <a:avLst/>
                          </a:prstGeom>
                          <a:noFill/>
                          <a:ln w="28575">
                            <a:solidFill>
                              <a:srgbClr val="000000"/>
                            </a:solidFill>
                            <a:round/>
                            <a:headEnd w="lg" len="lg"/>
                            <a:tailEnd w="lg" len="lg"/>
                          </a:ln>
                          <a:extLst>
                            <a:ext uri="{909E8E84-426E-40DD-AFC4-6F175D3DCCD1}">
                              <a14:hiddenFill xmlns:a14="http://schemas.microsoft.com/office/drawing/2010/main">
                                <a:noFill/>
                              </a14:hiddenFill>
                            </a:ext>
                          </a:extLst>
                        </wps:spPr>
                        <wps:bodyPr/>
                      </wps:wsp>
                      <wps:wsp>
                        <wps:cNvPr id="80" name="Rectangle 80"/>
                        <wps:cNvSpPr>
                          <a:spLocks noChangeArrowheads="1"/>
                        </wps:cNvSpPr>
                        <wps:spPr bwMode="auto">
                          <a:xfrm>
                            <a:off x="495300" y="297180"/>
                            <a:ext cx="5486400" cy="352233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wps:wsp>
                      <pic:pic xmlns:pic="http://schemas.openxmlformats.org/drawingml/2006/picture">
                        <pic:nvPicPr>
                          <pic:cNvPr id="81" name="Picture 81"/>
                          <pic:cNvPicPr>
                            <a:picLocks noChangeAspect="1"/>
                          </pic:cNvPicPr>
                        </pic:nvPicPr>
                        <pic:blipFill>
                          <a:blip r:embed="rId41"/>
                          <a:srcRect l="-3988" t="20335" r="-3327" b="10334"/>
                          <a:stretch>
                            <a:fillRect/>
                          </a:stretch>
                        </pic:blipFill>
                        <pic:spPr>
                          <a:xfrm>
                            <a:off x="545760" y="480060"/>
                            <a:ext cx="1435440" cy="584243"/>
                          </a:xfrm>
                          <a:prstGeom prst="rect">
                            <a:avLst/>
                          </a:prstGeom>
                          <a:ln w="12700">
                            <a:solidFill>
                              <a:schemeClr val="accent1"/>
                            </a:solidFill>
                          </a:ln>
                        </pic:spPr>
                      </pic:pic>
                    </wpg:wgp>
                  </a:graphicData>
                </a:graphic>
              </wp:anchor>
            </w:drawing>
          </mc:Choice>
          <mc:Fallback>
            <w:pict>
              <v:group w14:anchorId="393694B2" id="Group 68" o:spid="_x0000_s1051" style="position:absolute;left:0;text-align:left;margin-left:-5.7pt;margin-top:49.8pt;width:6in;height:277.3pt;z-index:251659776" coordorigin="4953,2971" coordsize="54864,35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">
                <v:shape id="AutoShape 92" o:spid="_x0000_s1052" type="#_x0000_t48" style="position:absolute;left:5920;top:13617;width:11487;height:131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" adj="24795,-5026,24578,1630,22841,1630" fillcolor="#9cc2e5 [1940]" strokecolor="#2e74b5 [2404]" strokeweight="3pt">
                  <v:shadow on="t" color="#7f5f00 [1607]" opacity=".5" offset="1pt"/>
                  <v:textbox inset=".5mm,.5mm,.5mm,.5mm">
                    <w:txbxContent>
                      <w:p w14:paraId="7302858E" w14:textId="77777777" w:rsidR="00D03E26" w:rsidRPr="005A32DA" w:rsidRDefault="00D03E26" w:rsidP="003E091B">
                        <w:pPr>
                          <w:pStyle w:val="NormalWeb"/>
                          <w:numPr>
                            <w:ilvl w:val="0"/>
                            <w:numId w:val="41"/>
                          </w:numPr>
                          <w:spacing w:after="0"/>
                          <w:ind w:left="142" w:hanging="142"/>
                          <w:jc w:val="left"/>
                          <w:rPr>
                            <w:color w:val="FFFFFF" w:themeColor="background1"/>
                            <w:szCs w:val="18"/>
                          </w:rPr>
                        </w:pPr>
                        <w:r>
                          <w:rPr>
                            <w:rFonts w:ascii="Tahoma" w:eastAsia="Tahoma" w:hAnsi="Tahoma"/>
                            <w:color w:val="FFFFFF"/>
                            <w:szCs w:val="18"/>
                            <w:lang w:val="mk-MK"/>
                          </w:rPr>
                          <w:t xml:space="preserve">Организациска структура и персонал за </w:t>
                        </w:r>
                        <w:proofErr w:type="spellStart"/>
                        <w:r>
                          <w:rPr>
                            <w:rFonts w:ascii="Tahoma" w:eastAsia="Tahoma" w:hAnsi="Tahoma"/>
                            <w:color w:val="FFFFFF"/>
                            <w:szCs w:val="18"/>
                            <w:lang w:val="mk-MK"/>
                          </w:rPr>
                          <w:t>ЖСЗБ</w:t>
                        </w:r>
                        <w:proofErr w:type="spellEnd"/>
                        <w:r>
                          <w:rPr>
                            <w:rFonts w:ascii="Tahoma" w:eastAsia="Tahoma" w:hAnsi="Tahoma"/>
                            <w:color w:val="FFFFFF"/>
                            <w:szCs w:val="18"/>
                            <w:lang w:val="mk-MK"/>
                          </w:rPr>
                          <w:t>, вклучувајќи го и персоналот за вклучување на засегнатите страни и врски со заедницата</w:t>
                        </w:r>
                      </w:p>
                      <w:p w14:paraId="42CA80D0" w14:textId="77777777" w:rsidR="00D03E26" w:rsidRPr="005A32DA" w:rsidRDefault="00D03E26" w:rsidP="003E091B">
                        <w:pPr>
                          <w:pStyle w:val="NormalWeb"/>
                          <w:numPr>
                            <w:ilvl w:val="0"/>
                            <w:numId w:val="41"/>
                          </w:numPr>
                          <w:spacing w:after="0"/>
                          <w:ind w:left="142" w:hanging="142"/>
                          <w:jc w:val="left"/>
                          <w:rPr>
                            <w:color w:val="FFFFFF" w:themeColor="background1"/>
                            <w:szCs w:val="18"/>
                          </w:rPr>
                        </w:pPr>
                        <w:r>
                          <w:rPr>
                            <w:rFonts w:ascii="Tahoma" w:eastAsia="Tahoma" w:hAnsi="Tahoma"/>
                            <w:color w:val="FFFFFF"/>
                            <w:szCs w:val="18"/>
                            <w:lang w:val="mk-MK"/>
                          </w:rPr>
                          <w:t>Проектни процедури</w:t>
                        </w:r>
                      </w:p>
                    </w:txbxContent>
                  </v:textbox>
                  <o:callout v:ext="edit" minusx="t"/>
                </v:shape>
                <v:shape id="Text Box 93" o:spid="_x0000_s1053" type="#_x0000_t202" style="position:absolute;left:26666;top:19391;width:11536;height:4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" fillcolor="#ed7d31 [3205]" strokecolor="#c00000" strokeweight="2.25pt">
                  <v:shadow on="t" color="#375623 [1609]" opacity=".5" offset="1pt"/>
                  <v:textbox>
                    <w:txbxContent>
                      <w:p w14:paraId="72682855" w14:textId="77777777" w:rsidR="00D03E26" w:rsidRPr="005A32DA" w:rsidRDefault="00D03E26" w:rsidP="00D53B9A">
                        <w:pPr>
                          <w:pStyle w:val="NormalWeb"/>
                          <w:spacing w:after="0"/>
                          <w:jc w:val="center"/>
                          <w:rPr>
                            <w:szCs w:val="18"/>
                          </w:rPr>
                        </w:pPr>
                        <w:r>
                          <w:rPr>
                            <w:rFonts w:ascii="Tahoma" w:eastAsia="Tahoma" w:hAnsi="Tahoma" w:cs="Tahoma"/>
                            <w:b/>
                            <w:bCs/>
                            <w:color w:val="FFFFFF"/>
                            <w:szCs w:val="18"/>
                            <w:lang w:val="mk-MK"/>
                          </w:rPr>
                          <w:t>Изведувач(и)</w:t>
                        </w:r>
                      </w:p>
                      <w:p w14:paraId="20E030B4" w14:textId="77777777" w:rsidR="00D03E26" w:rsidRPr="005A32DA" w:rsidRDefault="00D03E26" w:rsidP="00D53B9A">
                        <w:pPr>
                          <w:pStyle w:val="NormalWeb"/>
                          <w:spacing w:after="0"/>
                          <w:jc w:val="center"/>
                          <w:rPr>
                            <w:szCs w:val="18"/>
                          </w:rPr>
                        </w:pPr>
                        <w:proofErr w:type="spellStart"/>
                        <w:r>
                          <w:rPr>
                            <w:rFonts w:ascii="Tahoma" w:eastAsia="Tahoma" w:hAnsi="Tahoma" w:cs="Tahoma"/>
                            <w:b/>
                            <w:bCs/>
                            <w:color w:val="FFFFFF"/>
                            <w:szCs w:val="18"/>
                            <w:lang w:val="mk-MK"/>
                          </w:rPr>
                          <w:t>ГПУЖСС</w:t>
                        </w:r>
                        <w:proofErr w:type="spellEnd"/>
                      </w:p>
                    </w:txbxContent>
                  </v:textbox>
                </v:shape>
                <v:shape id="Text Box 94" o:spid="_x0000_s1054" type="#_x0000_t202" style="position:absolute;left:26666;top:5122;width:11536;height:4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" fillcolor="#00b050" strokecolor="#7b7b7b [2406]" strokeweight="2.25pt">
                  <v:shadow on="t" color="#7f5f00 [1607]" opacity=".5" offset="1pt"/>
                  <v:textbox>
                    <w:txbxContent>
                      <w:p w14:paraId="01C8A8FA" w14:textId="77777777" w:rsidR="00D03E26" w:rsidRPr="005A32DA" w:rsidRDefault="00D03E26" w:rsidP="00D53B9A">
                        <w:pPr>
                          <w:pStyle w:val="NormalWeb"/>
                          <w:spacing w:after="0"/>
                          <w:jc w:val="center"/>
                          <w:rPr>
                            <w:szCs w:val="18"/>
                          </w:rPr>
                        </w:pPr>
                        <w:r>
                          <w:rPr>
                            <w:rFonts w:ascii="Tahoma" w:eastAsia="Tahoma" w:hAnsi="Tahoma" w:cs="Tahoma"/>
                            <w:b/>
                            <w:bCs/>
                            <w:color w:val="FFFFFF"/>
                            <w:szCs w:val="18"/>
                            <w:lang w:val="mk-MK"/>
                          </w:rPr>
                          <w:t>Надзорен консултант</w:t>
                        </w:r>
                      </w:p>
                    </w:txbxContent>
                  </v:textbox>
                </v:shape>
                <v:shape id="AutoShape 95" o:spid="_x0000_s1055" type="#_x0000_t48" style="position:absolute;left:41452;top:6524;width:12278;height:5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" adj="-4740,2294,-1161,2294,-1161,2294" fillcolor="#00b050" strokecolor="#7b7b7b [2406]" strokeweight="3pt">
                  <v:shadow on="t" color="#7f5f00 [1607]" opacity=".5" offset="1pt"/>
                  <v:textbox inset=".5mm,.5mm,.5mm,.5mm">
                    <w:txbxContent>
                      <w:p w14:paraId="50BFA3AE" w14:textId="77777777" w:rsidR="00D03E26" w:rsidRPr="005A32DA" w:rsidRDefault="00D03E26" w:rsidP="00D53B9A">
                        <w:pPr>
                          <w:pStyle w:val="NormalWeb"/>
                          <w:spacing w:after="0"/>
                          <w:ind w:left="288"/>
                          <w:jc w:val="center"/>
                          <w:rPr>
                            <w:color w:val="FFFFFF" w:themeColor="background1"/>
                            <w:szCs w:val="18"/>
                          </w:rPr>
                        </w:pPr>
                        <w:r>
                          <w:rPr>
                            <w:rFonts w:ascii="Tahoma" w:eastAsia="Tahoma" w:hAnsi="Tahoma"/>
                            <w:color w:val="FFFFFF"/>
                            <w:szCs w:val="18"/>
                            <w:lang w:val="mk-MK"/>
                          </w:rPr>
                          <w:t xml:space="preserve">Персонал за </w:t>
                        </w:r>
                        <w:proofErr w:type="spellStart"/>
                        <w:r>
                          <w:rPr>
                            <w:rFonts w:ascii="Tahoma" w:eastAsia="Tahoma" w:hAnsi="Tahoma"/>
                            <w:color w:val="FFFFFF"/>
                            <w:szCs w:val="18"/>
                            <w:lang w:val="mk-MK"/>
                          </w:rPr>
                          <w:t>ЖСЗБ</w:t>
                        </w:r>
                        <w:proofErr w:type="spellEnd"/>
                      </w:p>
                      <w:p w14:paraId="62F72D41" w14:textId="77777777" w:rsidR="00D03E26" w:rsidRPr="005A32DA" w:rsidRDefault="00D03E26" w:rsidP="003E091B">
                        <w:pPr>
                          <w:pStyle w:val="NormalWeb"/>
                          <w:numPr>
                            <w:ilvl w:val="0"/>
                            <w:numId w:val="42"/>
                          </w:numPr>
                          <w:tabs>
                            <w:tab w:val="left" w:pos="142"/>
                          </w:tabs>
                          <w:spacing w:after="0"/>
                          <w:ind w:left="142" w:hanging="142"/>
                          <w:jc w:val="left"/>
                          <w:rPr>
                            <w:color w:val="FFFFFF" w:themeColor="background1"/>
                            <w:szCs w:val="18"/>
                          </w:rPr>
                        </w:pPr>
                        <w:r>
                          <w:rPr>
                            <w:rFonts w:ascii="Tahoma" w:eastAsia="Tahoma" w:hAnsi="Tahoma"/>
                            <w:color w:val="FFFFFF"/>
                            <w:szCs w:val="18"/>
                            <w:lang w:val="mk-MK"/>
                          </w:rPr>
                          <w:t>согласно Договорот</w:t>
                        </w:r>
                      </w:p>
                    </w:txbxContent>
                  </v:textbox>
                </v:shape>
                <v:shape id="AutoShape 96" o:spid="_x0000_s1056" type="#_x0000_t48" style="position:absolute;left:41408;top:20875;width:17650;height:1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" adj="-3398,1552,-807,1552,-807,1552" fillcolor="#ed7d31 [3205]" strokecolor="#c00000" strokeweight="3pt">
                  <v:shadow on="t" color="#7f5f00 [1607]" opacity=".5" offset="1pt"/>
                  <v:textbox inset=".5mm,.5mm,.5mm,.5mm">
                    <w:txbxContent>
                      <w:p w14:paraId="143B7373" w14:textId="77777777" w:rsidR="00D03E26" w:rsidRPr="005A32DA" w:rsidRDefault="00D03E26" w:rsidP="00D53B9A">
                        <w:pPr>
                          <w:pStyle w:val="NormalWeb"/>
                          <w:spacing w:after="0"/>
                          <w:jc w:val="center"/>
                          <w:rPr>
                            <w:color w:val="FFFFFF" w:themeColor="background1"/>
                            <w:szCs w:val="18"/>
                          </w:rPr>
                        </w:pPr>
                        <w:r>
                          <w:rPr>
                            <w:rFonts w:ascii="Tahoma" w:eastAsia="Tahoma" w:hAnsi="Tahoma"/>
                            <w:color w:val="FFFFFF"/>
                            <w:szCs w:val="18"/>
                            <w:lang w:val="mk-MK"/>
                          </w:rPr>
                          <w:t xml:space="preserve">Клучен персонал за </w:t>
                        </w:r>
                        <w:proofErr w:type="spellStart"/>
                        <w:r>
                          <w:rPr>
                            <w:rFonts w:ascii="Tahoma" w:eastAsia="Tahoma" w:hAnsi="Tahoma"/>
                            <w:color w:val="FFFFFF"/>
                            <w:szCs w:val="18"/>
                            <w:lang w:val="mk-MK"/>
                          </w:rPr>
                          <w:t>ЖССЗБ</w:t>
                        </w:r>
                        <w:proofErr w:type="spellEnd"/>
                      </w:p>
                      <w:p w14:paraId="47C8AF0F"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Управител за </w:t>
                        </w:r>
                        <w:proofErr w:type="spellStart"/>
                        <w:r>
                          <w:rPr>
                            <w:rFonts w:ascii="Tahoma" w:eastAsia="Tahoma" w:hAnsi="Tahoma"/>
                            <w:color w:val="FFFFFF"/>
                            <w:szCs w:val="18"/>
                            <w:lang w:val="mk-MK"/>
                          </w:rPr>
                          <w:t>ЖСЗБ</w:t>
                        </w:r>
                        <w:proofErr w:type="spellEnd"/>
                      </w:p>
                      <w:p w14:paraId="78F0B9B2"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Надзорник за </w:t>
                        </w:r>
                        <w:proofErr w:type="spellStart"/>
                        <w:r>
                          <w:rPr>
                            <w:rFonts w:ascii="Tahoma" w:eastAsia="Tahoma" w:hAnsi="Tahoma"/>
                            <w:color w:val="FFFFFF"/>
                            <w:szCs w:val="18"/>
                            <w:lang w:val="mk-MK"/>
                          </w:rPr>
                          <w:t>ЖСЗБ</w:t>
                        </w:r>
                        <w:proofErr w:type="spellEnd"/>
                        <w:r>
                          <w:rPr>
                            <w:rFonts w:ascii="Tahoma" w:eastAsia="Tahoma" w:hAnsi="Tahoma"/>
                            <w:color w:val="FFFFFF"/>
                            <w:szCs w:val="18"/>
                            <w:lang w:val="mk-MK"/>
                          </w:rPr>
                          <w:t xml:space="preserve"> (опционално)</w:t>
                        </w:r>
                      </w:p>
                      <w:p w14:paraId="4610ED68"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Координатор за </w:t>
                        </w:r>
                        <w:proofErr w:type="spellStart"/>
                        <w:r>
                          <w:rPr>
                            <w:rFonts w:ascii="Tahoma" w:eastAsia="Tahoma" w:hAnsi="Tahoma"/>
                            <w:color w:val="FFFFFF"/>
                            <w:szCs w:val="18"/>
                            <w:lang w:val="mk-MK"/>
                          </w:rPr>
                          <w:t>ЗБР</w:t>
                        </w:r>
                        <w:proofErr w:type="spellEnd"/>
                      </w:p>
                      <w:p w14:paraId="12707F7B"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Службеник за врски со засегнатите страни и заедницата </w:t>
                        </w:r>
                      </w:p>
                      <w:p w14:paraId="00D75D37" w14:textId="77777777" w:rsidR="00D03E26" w:rsidRPr="005A32DA" w:rsidRDefault="00D03E26"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Други експерти за </w:t>
                        </w:r>
                        <w:proofErr w:type="spellStart"/>
                        <w:r>
                          <w:rPr>
                            <w:rFonts w:ascii="Tahoma" w:eastAsia="Tahoma" w:hAnsi="Tahoma"/>
                            <w:color w:val="FFFFFF"/>
                            <w:szCs w:val="18"/>
                            <w:lang w:val="mk-MK"/>
                          </w:rPr>
                          <w:t>ЖСС</w:t>
                        </w:r>
                        <w:proofErr w:type="spellEnd"/>
                        <w:r>
                          <w:rPr>
                            <w:rFonts w:ascii="Tahoma" w:eastAsia="Tahoma" w:hAnsi="Tahoma"/>
                            <w:color w:val="FFFFFF"/>
                            <w:szCs w:val="18"/>
                            <w:lang w:val="mk-MK"/>
                          </w:rPr>
                          <w:t xml:space="preserve"> (доколку се потребни)</w:t>
                        </w:r>
                      </w:p>
                    </w:txbxContent>
                  </v:textbox>
                </v:shape>
                <v:shape id="Text Box 97" o:spid="_x0000_s1057" type="#_x0000_t202" style="position:absolute;left:25984;top:30525;width:12984;height:6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" fillcolor="#c45911 [2405]" strokecolor="#823b0b [1605]" strokeweight="2.25pt">
                  <v:shadow on="t" color="#375623 [1609]" opacity=".5" offset="1pt"/>
                  <v:textbox inset="1.5mm,,1.5mm">
                    <w:txbxContent>
                      <w:p w14:paraId="19CAE5F9" w14:textId="77777777" w:rsidR="00D03E26" w:rsidRPr="005A32DA" w:rsidRDefault="00D03E26" w:rsidP="00D53B9A">
                        <w:pPr>
                          <w:pStyle w:val="NormalWeb"/>
                          <w:spacing w:after="0"/>
                          <w:jc w:val="center"/>
                          <w:rPr>
                            <w:szCs w:val="18"/>
                          </w:rPr>
                        </w:pPr>
                        <w:r>
                          <w:rPr>
                            <w:rFonts w:ascii="Tahoma" w:eastAsia="Tahoma" w:hAnsi="Tahoma" w:cs="Tahoma"/>
                            <w:b/>
                            <w:bCs/>
                            <w:color w:val="FFFFFF"/>
                            <w:szCs w:val="18"/>
                            <w:lang w:val="mk-MK"/>
                          </w:rPr>
                          <w:t>Подизведувач(и)</w:t>
                        </w:r>
                      </w:p>
                      <w:p w14:paraId="17E539F5" w14:textId="77777777" w:rsidR="00D03E26" w:rsidRPr="005A32DA" w:rsidRDefault="00D03E26" w:rsidP="00D53B9A">
                        <w:pPr>
                          <w:pStyle w:val="NormalWeb"/>
                          <w:spacing w:after="0"/>
                          <w:jc w:val="center"/>
                          <w:rPr>
                            <w:szCs w:val="18"/>
                          </w:rPr>
                        </w:pPr>
                        <w:r w:rsidRPr="005A32DA">
                          <w:rPr>
                            <w:rFonts w:ascii="Tahoma" w:eastAsia="Times New Roman" w:hAnsi="Tahoma" w:cs="Tahoma"/>
                            <w:b/>
                            <w:bCs/>
                            <w:color w:val="FFFFFF"/>
                            <w:szCs w:val="18"/>
                            <w:lang w:val="en-US"/>
                          </w:rPr>
                          <w:t>&amp;</w:t>
                        </w:r>
                      </w:p>
                      <w:p w14:paraId="4FED1DD5" w14:textId="77777777" w:rsidR="00D03E26" w:rsidRPr="005A32DA" w:rsidRDefault="00D03E26" w:rsidP="00D53B9A">
                        <w:pPr>
                          <w:pStyle w:val="NormalWeb"/>
                          <w:spacing w:after="0"/>
                          <w:jc w:val="center"/>
                          <w:rPr>
                            <w:szCs w:val="18"/>
                          </w:rPr>
                        </w:pPr>
                        <w:r>
                          <w:rPr>
                            <w:rFonts w:ascii="Tahoma" w:eastAsia="Tahoma" w:hAnsi="Tahoma" w:cs="Tahoma"/>
                            <w:b/>
                            <w:bCs/>
                            <w:color w:val="FFFFFF"/>
                            <w:szCs w:val="18"/>
                            <w:lang w:val="mk-MK"/>
                          </w:rPr>
                          <w:t>Добавувачи</w:t>
                        </w:r>
                      </w:p>
                    </w:txbxContent>
                  </v:textbox>
                </v:shape>
                <v:shape id="AutoShape 98" o:spid="_x0000_s1058" type="#_x0000_t32" style="position:absolute;left:20128;top:7679;width:6236;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" strokeweight="2.25pt">
                  <v:stroke startarrowwidth="wide" startarrowlength="long" endarrowwidth="wide" endarrowlength="long"/>
                </v:shape>
                <v:shape id="AutoShape 99" o:spid="_x0000_s1059" type="#_x0000_t32" style="position:absolute;left:23098;top:7679;width:5;height:140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" strokeweight="2.25pt">
                  <v:stroke dashstyle="dash" startarrowwidth="wide" startarrowlength="long" endarrowwidth="wide" endarrowlength="long"/>
                </v:shape>
                <v:shape id="AutoShape 100" o:spid="_x0000_s1060" type="#_x0000_t32" style="position:absolute;left:32417;top:10560;width:33;height:77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" strokeweight="2.25pt">
                  <v:stroke startarrowwidth="wide" startarrowlength="long" endarrowwidth="wide" endarrowlength="long"/>
                </v:shape>
                <v:shape id="AutoShape 101" o:spid="_x0000_s1061" type="#_x0000_t32" style="position:absolute;left:23427;top:21865;width:2805;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" strokeweight="2.25pt">
                  <v:stroke dashstyle="dash" startarrowwidth="wide" startarrowlength="long" endarrowwidth="wide" endarrowlength="long"/>
                </v:shape>
                <v:shape id="AutoShape 102" o:spid="_x0000_s1062" type="#_x0000_t32" style="position:absolute;left:32417;top:24829;width:6;height:5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" strokeweight="2.25pt">
                  <v:stroke startarrowwidth="wide" startarrowlength="long" endarrowwidth="wide" endarrowlength="long"/>
                </v:shape>
                <v:rect id="Rectangle 80" o:spid="_x0000_s1063" style="position:absolute;left:4953;top:2971;width:54864;height:35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" filled="f" strokeweight="1.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1" o:spid="_x0000_s1064" type="#_x0000_t75" style="position:absolute;left:5457;top:4800;width:14355;height:5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" stroked="t" strokecolor="#5b9bd5 [3204]" strokeweight="1pt">
                  <v:imagedata r:id="rId42" o:title="" croptop="13327f" cropbottom="6772f" cropleft="-2614f" cropright="-2180f"/>
                  <v:path arrowok="t"/>
                </v:shape>
                <w10:wrap type="topAndBottom"/>
              </v:group>
            </w:pict>
          </mc:Fallback>
        </mc:AlternateContent>
      </w:r>
      <w:r>
        <w:rPr>
          <w:rFonts w:ascii="Tahoma" w:eastAsia="Tahoma" w:hAnsi="Tahoma" w:cs="Tahoma"/>
          <w:bCs/>
          <w:lang w:val="mk-MK"/>
        </w:rPr>
        <w:t xml:space="preserve">Додаток – Клучен персонал за </w:t>
      </w:r>
      <w:proofErr w:type="spellStart"/>
      <w:r>
        <w:rPr>
          <w:rFonts w:ascii="Tahoma" w:eastAsia="Tahoma" w:hAnsi="Tahoma" w:cs="Tahoma"/>
          <w:bCs/>
          <w:lang w:val="mk-MK"/>
        </w:rPr>
        <w:t>ЖССЗБ</w:t>
      </w:r>
      <w:proofErr w:type="spellEnd"/>
      <w:r>
        <w:rPr>
          <w:rFonts w:ascii="Tahoma" w:eastAsia="Tahoma" w:hAnsi="Tahoma" w:cs="Tahoma"/>
          <w:bCs/>
          <w:lang w:val="mk-MK"/>
        </w:rPr>
        <w:t xml:space="preserve"> на Проектот</w:t>
      </w:r>
      <w:bookmarkEnd w:id="113"/>
    </w:p>
    <w:p w14:paraId="22004D7B" w14:textId="77777777" w:rsidR="00D03E26" w:rsidRPr="00D53B9A" w:rsidRDefault="00D03E26" w:rsidP="00122D4A">
      <w:pPr>
        <w:spacing w:after="0" w:line="276" w:lineRule="auto"/>
        <w:jc w:val="left"/>
        <w:rPr>
          <w:rFonts w:cs="Tahoma"/>
          <w:sz w:val="18"/>
          <w:szCs w:val="18"/>
        </w:rPr>
      </w:pPr>
      <w:bookmarkStart w:id="114" w:name="_Toc120575459"/>
      <w:r>
        <w:rPr>
          <w:rFonts w:eastAsia="Tahoma" w:cs="Tahoma"/>
          <w:bCs/>
          <w:sz w:val="18"/>
          <w:szCs w:val="18"/>
          <w:lang w:val="mk-MK"/>
        </w:rPr>
        <w:t xml:space="preserve">Слика </w:t>
      </w:r>
      <w:r w:rsidRPr="00D53B9A">
        <w:rPr>
          <w:rFonts w:cs="Tahoma"/>
          <w:bCs/>
          <w:sz w:val="18"/>
          <w:szCs w:val="18"/>
        </w:rPr>
        <w:fldChar w:fldCharType="begin"/>
      </w:r>
      <w:r w:rsidRPr="00D53B9A">
        <w:rPr>
          <w:rFonts w:cs="Tahoma"/>
          <w:bCs/>
          <w:sz w:val="18"/>
          <w:szCs w:val="18"/>
        </w:rPr>
        <w:instrText xml:space="preserve"> STYLEREF 1 \s </w:instrText>
      </w:r>
      <w:r w:rsidRPr="00D53B9A">
        <w:rPr>
          <w:rFonts w:cs="Tahoma"/>
          <w:bCs/>
          <w:sz w:val="18"/>
          <w:szCs w:val="18"/>
        </w:rPr>
        <w:fldChar w:fldCharType="separate"/>
      </w:r>
      <w:r w:rsidRPr="00D53B9A">
        <w:rPr>
          <w:rFonts w:cs="Tahoma"/>
          <w:bCs/>
          <w:noProof/>
          <w:sz w:val="18"/>
          <w:szCs w:val="18"/>
        </w:rPr>
        <w:t>6</w:t>
      </w:r>
      <w:r w:rsidRPr="00D53B9A">
        <w:rPr>
          <w:rFonts w:cs="Tahoma"/>
          <w:bCs/>
          <w:sz w:val="18"/>
          <w:szCs w:val="18"/>
        </w:rPr>
        <w:fldChar w:fldCharType="end"/>
      </w:r>
      <w:r>
        <w:rPr>
          <w:rFonts w:eastAsia="Tahoma" w:cs="Tahoma"/>
          <w:bCs/>
          <w:sz w:val="18"/>
          <w:szCs w:val="18"/>
          <w:lang w:val="mk-MK"/>
        </w:rPr>
        <w:t>.</w:t>
      </w:r>
      <w:r w:rsidRPr="00D53B9A">
        <w:rPr>
          <w:rFonts w:cs="Tahoma"/>
          <w:bCs/>
          <w:sz w:val="18"/>
          <w:szCs w:val="18"/>
        </w:rPr>
        <w:fldChar w:fldCharType="begin"/>
      </w:r>
      <w:r w:rsidRPr="00D53B9A">
        <w:rPr>
          <w:rFonts w:cs="Tahoma"/>
          <w:bCs/>
          <w:sz w:val="18"/>
          <w:szCs w:val="18"/>
        </w:rPr>
        <w:instrText xml:space="preserve"> SEQ Figure \* ARABIC \s 1 </w:instrText>
      </w:r>
      <w:r w:rsidRPr="00D53B9A">
        <w:rPr>
          <w:rFonts w:cs="Tahoma"/>
          <w:bCs/>
          <w:sz w:val="18"/>
          <w:szCs w:val="18"/>
        </w:rPr>
        <w:fldChar w:fldCharType="separate"/>
      </w:r>
      <w:r w:rsidRPr="00D53B9A">
        <w:rPr>
          <w:rFonts w:cs="Tahoma"/>
          <w:bCs/>
          <w:noProof/>
          <w:sz w:val="18"/>
          <w:szCs w:val="18"/>
        </w:rPr>
        <w:t>1</w:t>
      </w:r>
      <w:r w:rsidRPr="00D53B9A">
        <w:rPr>
          <w:rFonts w:cs="Tahoma"/>
          <w:bCs/>
          <w:sz w:val="18"/>
          <w:szCs w:val="18"/>
        </w:rPr>
        <w:fldChar w:fldCharType="end"/>
      </w:r>
      <w:r>
        <w:rPr>
          <w:rFonts w:eastAsia="Tahoma" w:cs="Tahoma"/>
          <w:bCs/>
          <w:sz w:val="18"/>
          <w:szCs w:val="18"/>
          <w:lang w:val="mk-MK"/>
        </w:rPr>
        <w:t>: Клучен персонал за животната средина, социјалните аспекти, и здравјето и безбедноста во текот на градежната фаза на Проектот</w:t>
      </w:r>
      <w:bookmarkEnd w:id="114"/>
    </w:p>
    <w:p w14:paraId="00A93DC8" w14:textId="77777777" w:rsidR="00D03E26" w:rsidRPr="00AF7B00" w:rsidRDefault="00D03E26" w:rsidP="00637FF7">
      <w:pPr>
        <w:pStyle w:val="ListBullet"/>
        <w:numPr>
          <w:ilvl w:val="0"/>
          <w:numId w:val="0"/>
        </w:numPr>
        <w:ind w:left="1134" w:hanging="567"/>
        <w:rPr>
          <w:rFonts w:cs="Tahoma"/>
        </w:rPr>
      </w:pPr>
    </w:p>
    <w:p w14:paraId="10A10A1D" w14:textId="655248DC" w:rsidR="004D39AC" w:rsidRDefault="004D39AC">
      <w:pPr>
        <w:spacing w:before="0" w:after="0"/>
        <w:jc w:val="left"/>
        <w:rPr>
          <w:rFonts w:ascii="Tahoma Bold" w:hAnsi="Tahoma Bold"/>
          <w:b/>
          <w:color w:val="44697D"/>
          <w:sz w:val="32"/>
          <w:szCs w:val="32"/>
          <w:u w:color="00B050"/>
        </w:rPr>
      </w:pPr>
    </w:p>
    <w:sectPr w:rsidR="004D39AC" w:rsidSect="0077048A">
      <w:pgSz w:w="11906" w:h="16838"/>
      <w:pgMar w:top="1134" w:right="1134" w:bottom="1080" w:left="1134" w:header="403" w:footer="403"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26593" w14:textId="77777777" w:rsidR="002113F5" w:rsidRDefault="002113F5">
      <w:pPr>
        <w:spacing w:before="0" w:after="0"/>
      </w:pPr>
      <w:r>
        <w:separator/>
      </w:r>
    </w:p>
  </w:endnote>
  <w:endnote w:type="continuationSeparator" w:id="0">
    <w:p w14:paraId="71607905" w14:textId="77777777" w:rsidR="002113F5" w:rsidRDefault="002113F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wis721 LtEx BT">
    <w:altName w:val="Arial"/>
    <w:panose1 w:val="020B0505020202020204"/>
    <w:charset w:val="00"/>
    <w:family w:val="swiss"/>
    <w:pitch w:val="variable"/>
    <w:sig w:usb0="800000AF" w:usb1="1000204A" w:usb2="00000000" w:usb3="00000000" w:csb0="00000011" w:csb1="00000000"/>
  </w:font>
  <w:font w:name="Tahoma Bold">
    <w:panose1 w:val="020B0804030504040204"/>
    <w:charset w:val="00"/>
    <w:family w:val="auto"/>
    <w:pitch w:val="variable"/>
  </w:font>
  <w:font w:name="Cambria">
    <w:panose1 w:val="02040503050406030204"/>
    <w:charset w:val="00"/>
    <w:family w:val="roman"/>
    <w:pitch w:val="variable"/>
    <w:sig w:usb0="E00006FF" w:usb1="420024FF" w:usb2="02000000" w:usb3="00000000" w:csb0="0000019F" w:csb1="00000000"/>
  </w:font>
  <w:font w:name="Times Regular">
    <w:panose1 w:val="00000000000000000000"/>
    <w:charset w:val="00"/>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 Bold">
    <w:altName w:val="Arial"/>
    <w:panose1 w:val="020B0704020202020204"/>
    <w:charset w:val="EE"/>
    <w:family w:val="roman"/>
    <w:pitch w:val="variable"/>
  </w:font>
  <w:font w:name="Constantia">
    <w:panose1 w:val="02030602050306030303"/>
    <w:charset w:val="EE"/>
    <w:family w:val="roman"/>
    <w:pitch w:val="variable"/>
    <w:sig w:usb0="A00002EF" w:usb1="4000204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ranklinGothicBookCmpITC">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EE"/>
    <w:family w:val="swiss"/>
    <w:pitch w:val="variable"/>
    <w:sig w:usb0="00000687" w:usb1="00000000" w:usb2="00000000" w:usb3="00000000" w:csb0="0000009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760E7" w14:textId="77777777" w:rsidR="006D45AB" w:rsidRDefault="004A0431" w:rsidP="001A12CC">
    <w:pPr>
      <w:pStyle w:val="Footer"/>
      <w:tabs>
        <w:tab w:val="clear" w:pos="4513"/>
        <w:tab w:val="clear" w:pos="9026"/>
        <w:tab w:val="right" w:pos="21546"/>
      </w:tabs>
      <w:spacing w:before="60" w:after="60"/>
      <w:rPr>
        <w:rFonts w:cs="Tahoma"/>
        <w:bCs/>
        <w:color w:val="44697D"/>
        <w:szCs w:val="20"/>
      </w:rPr>
    </w:pPr>
    <w:r w:rsidRPr="00AA32AF">
      <w:rPr>
        <w:rStyle w:val="PageNumber"/>
        <w:rFonts w:cs="Tahoma"/>
        <w:color w:val="44697D"/>
        <w:spacing w:val="20"/>
        <w:sz w:val="12"/>
        <w:szCs w:val="12"/>
      </w:rPr>
      <w:t>•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xml:space="preserve">• • • • • • • • • • • • </w:t>
    </w:r>
    <w:r w:rsidRPr="00AA32AF">
      <w:rPr>
        <w:rStyle w:val="PageNumber"/>
        <w:rFonts w:cs="Tahoma"/>
        <w:color w:val="44697D"/>
        <w:spacing w:val="20"/>
        <w:sz w:val="12"/>
        <w:szCs w:val="12"/>
      </w:rPr>
      <w:t>• • • • • • •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 • • • • • • • • • </w:t>
    </w:r>
  </w:p>
  <w:p w14:paraId="6FCD4BB1" w14:textId="77777777" w:rsidR="006D45AB" w:rsidRDefault="004A0431" w:rsidP="001A12CC">
    <w:pPr>
      <w:pStyle w:val="Footer"/>
      <w:tabs>
        <w:tab w:val="clear" w:pos="4513"/>
        <w:tab w:val="clear" w:pos="9026"/>
        <w:tab w:val="right" w:pos="21546"/>
      </w:tabs>
    </w:pPr>
    <w:r>
      <w:rPr>
        <w:rFonts w:cs="Tahoma"/>
        <w:noProof/>
        <w:color w:val="44697D"/>
        <w:lang w:val="mk-MK" w:eastAsia="mk-MK"/>
      </w:rPr>
      <w:drawing>
        <wp:anchor distT="0" distB="0" distL="114300" distR="114300" simplePos="0" relativeHeight="251640832" behindDoc="1" locked="0" layoutInCell="1" allowOverlap="1" wp14:anchorId="5F27E07F" wp14:editId="6A34C25A">
          <wp:simplePos x="0" y="0"/>
          <wp:positionH relativeFrom="column">
            <wp:posOffset>702945</wp:posOffset>
          </wp:positionH>
          <wp:positionV relativeFrom="paragraph">
            <wp:posOffset>2768600</wp:posOffset>
          </wp:positionV>
          <wp:extent cx="6151245" cy="60960"/>
          <wp:effectExtent l="0" t="0" r="0" b="0"/>
          <wp:wrapNone/>
          <wp:docPr id="7"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6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cs="Tahoma"/>
        <w:noProof/>
        <w:color w:val="44697D"/>
        <w:lang w:val="mk-MK" w:eastAsia="mk-MK"/>
      </w:rPr>
      <w:drawing>
        <wp:anchor distT="0" distB="0" distL="114300" distR="114300" simplePos="0" relativeHeight="251638784" behindDoc="1" locked="0" layoutInCell="1" allowOverlap="1" wp14:anchorId="7C511225" wp14:editId="7D8CBB19">
          <wp:simplePos x="0" y="0"/>
          <wp:positionH relativeFrom="column">
            <wp:posOffset>702945</wp:posOffset>
          </wp:positionH>
          <wp:positionV relativeFrom="paragraph">
            <wp:posOffset>2768600</wp:posOffset>
          </wp:positionV>
          <wp:extent cx="6151245" cy="60960"/>
          <wp:effectExtent l="0" t="0" r="0" b="0"/>
          <wp:wrapNone/>
          <wp:docPr id="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cs="Tahoma"/>
        <w:noProof/>
        <w:color w:val="44697D"/>
        <w:lang w:val="mk-MK" w:eastAsia="mk-MK"/>
      </w:rPr>
      <w:drawing>
        <wp:anchor distT="0" distB="0" distL="114300" distR="114300" simplePos="0" relativeHeight="251636736" behindDoc="1" locked="0" layoutInCell="1" allowOverlap="1" wp14:anchorId="176C3622" wp14:editId="2E80DDFA">
          <wp:simplePos x="0" y="0"/>
          <wp:positionH relativeFrom="column">
            <wp:posOffset>702945</wp:posOffset>
          </wp:positionH>
          <wp:positionV relativeFrom="paragraph">
            <wp:posOffset>2768600</wp:posOffset>
          </wp:positionV>
          <wp:extent cx="6151245" cy="60960"/>
          <wp:effectExtent l="0" t="0" r="0" b="0"/>
          <wp:wrapNone/>
          <wp:docPr id="9"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6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roofErr w:type="spellStart"/>
    <w:r>
      <w:rPr>
        <w:rFonts w:eastAsia="Tahoma" w:cs="Tahoma"/>
        <w:bCs/>
        <w:color w:val="44697D"/>
        <w:szCs w:val="20"/>
        <w:lang w:val="mk-MK"/>
      </w:rPr>
      <w:t>Inception</w:t>
    </w:r>
    <w:proofErr w:type="spellEnd"/>
    <w:r>
      <w:rPr>
        <w:rFonts w:eastAsia="Tahoma" w:cs="Tahoma"/>
        <w:bCs/>
        <w:color w:val="44697D"/>
        <w:szCs w:val="20"/>
        <w:lang w:val="mk-MK"/>
      </w:rPr>
      <w:t xml:space="preserve"> </w:t>
    </w:r>
    <w:proofErr w:type="spellStart"/>
    <w:r>
      <w:rPr>
        <w:rFonts w:eastAsia="Tahoma" w:cs="Tahoma"/>
        <w:bCs/>
        <w:color w:val="44697D"/>
        <w:szCs w:val="20"/>
        <w:lang w:val="mk-MK"/>
      </w:rPr>
      <w:t>Report</w:t>
    </w:r>
    <w:proofErr w:type="spellEnd"/>
    <w:r>
      <w:rPr>
        <w:rFonts w:eastAsia="Tahoma" w:cs="Tahoma"/>
        <w:bCs/>
        <w:color w:val="44697D"/>
        <w:szCs w:val="20"/>
        <w:lang w:val="mk-MK"/>
      </w:rPr>
      <w:tab/>
    </w:r>
    <w:proofErr w:type="spellStart"/>
    <w:r>
      <w:rPr>
        <w:rFonts w:eastAsia="Tahoma" w:cs="Tahoma"/>
        <w:bCs/>
        <w:color w:val="7F7F7F"/>
        <w:szCs w:val="20"/>
        <w:lang w:val="mk-MK"/>
      </w:rPr>
      <w:t>Page</w:t>
    </w:r>
    <w:proofErr w:type="spellEnd"/>
    <w:r>
      <w:rPr>
        <w:rFonts w:eastAsia="Tahoma" w:cs="Tahoma"/>
        <w:bCs/>
        <w:color w:val="44697D"/>
        <w:szCs w:val="20"/>
        <w:lang w:val="mk-MK"/>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B94A78">
      <w:rPr>
        <w:rFonts w:cs="Tahoma"/>
        <w:b/>
        <w:bCs/>
        <w:noProof/>
        <w:color w:val="44697D"/>
        <w:szCs w:val="20"/>
      </w:rPr>
      <w:t>2</w:t>
    </w:r>
    <w:r w:rsidRPr="00FF7586">
      <w:rPr>
        <w:rFonts w:cs="Tahoma"/>
        <w:b/>
        <w:bCs/>
        <w:noProof/>
        <w:color w:val="44697D"/>
        <w:szCs w:val="20"/>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433EF" w14:textId="77777777" w:rsidR="00D03E26" w:rsidRPr="00F62229" w:rsidRDefault="00D03E26"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82816" behindDoc="1" locked="0" layoutInCell="1" allowOverlap="1" wp14:anchorId="28004014" wp14:editId="5B5E926D">
          <wp:simplePos x="0" y="0"/>
          <wp:positionH relativeFrom="column">
            <wp:posOffset>54610</wp:posOffset>
          </wp:positionH>
          <wp:positionV relativeFrom="paragraph">
            <wp:posOffset>-71120</wp:posOffset>
          </wp:positionV>
          <wp:extent cx="6151245" cy="60960"/>
          <wp:effectExtent l="0" t="0" r="0" b="0"/>
          <wp:wrapNone/>
          <wp:docPr id="2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Pr>
        <w:noProof/>
        <w:color w:val="44697D"/>
      </w:rPr>
      <w:t>5</w:t>
    </w:r>
    <w:r w:rsidRPr="00161C7C">
      <w:rPr>
        <w:b/>
        <w:bCs/>
        <w:noProof/>
        <w:color w:val="44697D"/>
      </w:rPr>
      <w:fldChar w:fldCharType="end"/>
    </w:r>
    <w:r>
      <w:rPr>
        <w:noProof/>
        <w:lang w:val="mk-MK" w:eastAsia="mk-MK"/>
      </w:rPr>
      <w:drawing>
        <wp:anchor distT="0" distB="0" distL="114300" distR="114300" simplePos="0" relativeHeight="251681792" behindDoc="1" locked="0" layoutInCell="1" allowOverlap="1" wp14:anchorId="1D89FFE0" wp14:editId="5EB831E2">
          <wp:simplePos x="0" y="0"/>
          <wp:positionH relativeFrom="column">
            <wp:posOffset>702945</wp:posOffset>
          </wp:positionH>
          <wp:positionV relativeFrom="paragraph">
            <wp:posOffset>2768600</wp:posOffset>
          </wp:positionV>
          <wp:extent cx="6151245" cy="60960"/>
          <wp:effectExtent l="0" t="0" r="0" b="0"/>
          <wp:wrapNone/>
          <wp:docPr id="2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D2E55" w14:textId="77777777" w:rsidR="00D03E26" w:rsidRPr="00F62229" w:rsidRDefault="00D03E26" w:rsidP="00F62229">
    <w:pPr>
      <w:pStyle w:val="Footer"/>
      <w:tabs>
        <w:tab w:val="clear" w:pos="4513"/>
        <w:tab w:val="clear" w:pos="9026"/>
        <w:tab w:val="right" w:pos="9638"/>
      </w:tabs>
      <w:rPr>
        <w:color w:val="44697D"/>
      </w:rPr>
    </w:pP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Pr="00ED0317">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70528" behindDoc="1" locked="0" layoutInCell="1" allowOverlap="1" wp14:anchorId="0A69597C" wp14:editId="0A357181">
          <wp:simplePos x="0" y="0"/>
          <wp:positionH relativeFrom="column">
            <wp:posOffset>-19050</wp:posOffset>
          </wp:positionH>
          <wp:positionV relativeFrom="paragraph">
            <wp:posOffset>-95885</wp:posOffset>
          </wp:positionV>
          <wp:extent cx="6151245" cy="60960"/>
          <wp:effectExtent l="0" t="0" r="0" b="0"/>
          <wp:wrapNone/>
          <wp:docPr id="2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68480" behindDoc="1" locked="0" layoutInCell="1" allowOverlap="1" wp14:anchorId="76F59431" wp14:editId="051591FA">
          <wp:simplePos x="0" y="0"/>
          <wp:positionH relativeFrom="column">
            <wp:posOffset>702945</wp:posOffset>
          </wp:positionH>
          <wp:positionV relativeFrom="paragraph">
            <wp:posOffset>2768600</wp:posOffset>
          </wp:positionV>
          <wp:extent cx="6151245" cy="60960"/>
          <wp:effectExtent l="0" t="0" r="0" b="0"/>
          <wp:wrapNone/>
          <wp:docPr id="2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B5B37" w14:textId="77777777" w:rsidR="006D45AB" w:rsidRDefault="004A0431">
    <w:pPr>
      <w:pStyle w:val="Footer"/>
    </w:pPr>
    <w:r>
      <w:rPr>
        <w:noProof/>
        <w:lang w:val="mk-MK" w:eastAsia="mk-MK"/>
      </w:rPr>
      <w:drawing>
        <wp:anchor distT="0" distB="0" distL="114300" distR="114300" simplePos="0" relativeHeight="251641856" behindDoc="0" locked="0" layoutInCell="1" allowOverlap="1" wp14:anchorId="373E7109" wp14:editId="0510E598">
          <wp:simplePos x="0" y="0"/>
          <wp:positionH relativeFrom="page">
            <wp:posOffset>5140960</wp:posOffset>
          </wp:positionH>
          <wp:positionV relativeFrom="page">
            <wp:posOffset>8943975</wp:posOffset>
          </wp:positionV>
          <wp:extent cx="1695450" cy="523875"/>
          <wp:effectExtent l="0" t="0" r="0" b="0"/>
          <wp:wrapNone/>
          <wp:docPr id="13" name="Picture 13"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95450" cy="523875"/>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C84BA" w14:textId="77777777" w:rsidR="006D45AB" w:rsidRDefault="006D45AB" w:rsidP="00D5364E"/>
  <w:p w14:paraId="087C8208" w14:textId="77777777" w:rsidR="006D45AB" w:rsidRPr="005F20C3" w:rsidRDefault="004A0431" w:rsidP="00D5364E">
    <w:pPr>
      <w:pStyle w:val="Footer"/>
      <w:tabs>
        <w:tab w:val="clear" w:pos="4513"/>
        <w:tab w:val="clear" w:pos="9026"/>
        <w:tab w:val="right" w:pos="9638"/>
      </w:tabs>
      <w:rPr>
        <w:color w:val="44697D"/>
      </w:rPr>
    </w:pPr>
    <w:r>
      <w:rPr>
        <w:rFonts w:cs="Tahoma"/>
        <w:noProof/>
        <w:color w:val="44697D"/>
        <w:highlight w:val="lightGray"/>
        <w:lang w:val="mk-MK" w:eastAsia="mk-MK"/>
      </w:rPr>
      <w:drawing>
        <wp:anchor distT="0" distB="0" distL="114300" distR="114300" simplePos="0" relativeHeight="251652096" behindDoc="1" locked="0" layoutInCell="1" allowOverlap="1" wp14:anchorId="1BE37C06" wp14:editId="384BFB6F">
          <wp:simplePos x="0" y="0"/>
          <wp:positionH relativeFrom="column">
            <wp:posOffset>702945</wp:posOffset>
          </wp:positionH>
          <wp:positionV relativeFrom="paragraph">
            <wp:posOffset>2768600</wp:posOffset>
          </wp:positionV>
          <wp:extent cx="6151245" cy="60960"/>
          <wp:effectExtent l="0" t="0" r="1905" b="0"/>
          <wp:wrapNone/>
          <wp:docPr id="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51072" behindDoc="1" locked="0" layoutInCell="1" allowOverlap="1" wp14:anchorId="50B5870A" wp14:editId="63C9303A">
          <wp:simplePos x="0" y="0"/>
          <wp:positionH relativeFrom="column">
            <wp:posOffset>702945</wp:posOffset>
          </wp:positionH>
          <wp:positionV relativeFrom="paragraph">
            <wp:posOffset>2768600</wp:posOffset>
          </wp:positionV>
          <wp:extent cx="6151245" cy="60960"/>
          <wp:effectExtent l="0" t="0" r="1905" b="0"/>
          <wp:wrapNone/>
          <wp:docPr id="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49024" behindDoc="1" locked="0" layoutInCell="1" allowOverlap="1" wp14:anchorId="2B89C0EF" wp14:editId="7831C16C">
          <wp:simplePos x="0" y="0"/>
          <wp:positionH relativeFrom="column">
            <wp:posOffset>702945</wp:posOffset>
          </wp:positionH>
          <wp:positionV relativeFrom="paragraph">
            <wp:posOffset>2768600</wp:posOffset>
          </wp:positionV>
          <wp:extent cx="6151245" cy="60960"/>
          <wp:effectExtent l="0" t="0" r="1905" b="0"/>
          <wp:wrapNone/>
          <wp:docPr id="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proofErr w:type="spellStart"/>
    <w:r>
      <w:rPr>
        <w:rFonts w:eastAsia="Tahoma" w:cs="Tahoma"/>
        <w:bCs/>
        <w:color w:val="44697D"/>
        <w:szCs w:val="20"/>
        <w:highlight w:val="lightGray"/>
        <w:lang w:val="mk-MK"/>
      </w:rPr>
      <w:t>Inception</w:t>
    </w:r>
    <w:proofErr w:type="spellEnd"/>
    <w:r>
      <w:rPr>
        <w:rFonts w:eastAsia="Tahoma" w:cs="Tahoma"/>
        <w:bCs/>
        <w:color w:val="44697D"/>
        <w:szCs w:val="20"/>
        <w:highlight w:val="lightGray"/>
        <w:lang w:val="mk-MK"/>
      </w:rPr>
      <w:t>/</w:t>
    </w:r>
    <w:proofErr w:type="spellStart"/>
    <w:r>
      <w:rPr>
        <w:rFonts w:eastAsia="Tahoma" w:cs="Tahoma"/>
        <w:bCs/>
        <w:color w:val="44697D"/>
        <w:szCs w:val="20"/>
        <w:highlight w:val="lightGray"/>
        <w:lang w:val="mk-MK"/>
      </w:rPr>
      <w:t>Progress</w:t>
    </w:r>
    <w:proofErr w:type="spellEnd"/>
    <w:r>
      <w:rPr>
        <w:rFonts w:eastAsia="Tahoma" w:cs="Tahoma"/>
        <w:bCs/>
        <w:color w:val="44697D"/>
        <w:szCs w:val="20"/>
        <w:highlight w:val="lightGray"/>
        <w:lang w:val="mk-MK"/>
      </w:rPr>
      <w:t>/</w:t>
    </w:r>
    <w:proofErr w:type="spellStart"/>
    <w:r>
      <w:rPr>
        <w:rFonts w:eastAsia="Tahoma" w:cs="Tahoma"/>
        <w:bCs/>
        <w:color w:val="44697D"/>
        <w:szCs w:val="20"/>
        <w:highlight w:val="lightGray"/>
        <w:lang w:val="mk-MK"/>
      </w:rPr>
      <w:t>Final</w:t>
    </w:r>
    <w:proofErr w:type="spellEnd"/>
    <w:r>
      <w:rPr>
        <w:rFonts w:eastAsia="Tahoma" w:cs="Tahoma"/>
        <w:bCs/>
        <w:color w:val="44697D"/>
        <w:szCs w:val="20"/>
        <w:lang w:val="mk-MK"/>
      </w:rPr>
      <w:t xml:space="preserve"> </w:t>
    </w:r>
    <w:proofErr w:type="spellStart"/>
    <w:r>
      <w:rPr>
        <w:rFonts w:eastAsia="Tahoma" w:cs="Tahoma"/>
        <w:bCs/>
        <w:color w:val="44697D"/>
        <w:szCs w:val="20"/>
        <w:lang w:val="mk-MK"/>
      </w:rPr>
      <w:t>Report</w:t>
    </w:r>
    <w:proofErr w:type="spellEnd"/>
    <w:r>
      <w:rPr>
        <w:noProof/>
        <w:color w:val="44697D"/>
        <w:szCs w:val="18"/>
        <w:lang w:val="mk-MK" w:eastAsia="mk-MK"/>
      </w:rPr>
      <w:drawing>
        <wp:anchor distT="0" distB="0" distL="114300" distR="114300" simplePos="0" relativeHeight="251655168" behindDoc="1" locked="0" layoutInCell="1" allowOverlap="1" wp14:anchorId="52CA7D8A" wp14:editId="1CD05B93">
          <wp:simplePos x="0" y="0"/>
          <wp:positionH relativeFrom="column">
            <wp:posOffset>-19050</wp:posOffset>
          </wp:positionH>
          <wp:positionV relativeFrom="paragraph">
            <wp:posOffset>-95885</wp:posOffset>
          </wp:positionV>
          <wp:extent cx="6151245" cy="60960"/>
          <wp:effectExtent l="0" t="0" r="190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noProof/>
        <w:color w:val="44697D"/>
        <w:lang w:val="mk-MK" w:eastAsia="mk-MK"/>
      </w:rPr>
      <w:drawing>
        <wp:anchor distT="0" distB="0" distL="114300" distR="114300" simplePos="0" relativeHeight="251653120" behindDoc="1" locked="0" layoutInCell="1" allowOverlap="1" wp14:anchorId="3264957E" wp14:editId="55F9AD69">
          <wp:simplePos x="0" y="0"/>
          <wp:positionH relativeFrom="column">
            <wp:posOffset>702945</wp:posOffset>
          </wp:positionH>
          <wp:positionV relativeFrom="paragraph">
            <wp:posOffset>2768600</wp:posOffset>
          </wp:positionV>
          <wp:extent cx="6151245" cy="60960"/>
          <wp:effectExtent l="0" t="0" r="1905" b="0"/>
          <wp:wrapNone/>
          <wp:docPr id="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eastAsia="Tahoma" w:cs="Tahoma"/>
        <w:bCs/>
        <w:color w:val="44697D"/>
        <w:szCs w:val="20"/>
        <w:lang w:val="mk-MK"/>
      </w:rPr>
      <w:tab/>
    </w:r>
  </w:p>
  <w:p w14:paraId="2B9511B3" w14:textId="77777777" w:rsidR="006D45AB" w:rsidRDefault="006D45A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84140" w14:textId="77777777" w:rsidR="006D45AB" w:rsidRPr="009F244B" w:rsidRDefault="006D45AB" w:rsidP="00D5364E">
    <w:pPr>
      <w:pStyle w:val="Header"/>
    </w:pPr>
  </w:p>
  <w:p w14:paraId="73BC05C5" w14:textId="77777777" w:rsidR="006D45AB" w:rsidRDefault="006D45AB" w:rsidP="00D5364E"/>
  <w:p w14:paraId="0F364863" w14:textId="77777777" w:rsidR="006D45AB" w:rsidRPr="00D31B0E" w:rsidRDefault="004A0431" w:rsidP="00D5364E">
    <w:pPr>
      <w:pStyle w:val="Footer"/>
      <w:tabs>
        <w:tab w:val="clear" w:pos="4513"/>
        <w:tab w:val="clear" w:pos="9026"/>
        <w:tab w:val="right" w:pos="9638"/>
      </w:tabs>
      <w:rPr>
        <w:color w:val="44697D"/>
      </w:rPr>
    </w:pPr>
    <w:r>
      <w:rPr>
        <w:rFonts w:cs="Tahoma"/>
        <w:noProof/>
        <w:color w:val="44697D"/>
        <w:highlight w:val="lightGray"/>
        <w:lang w:val="mk-MK" w:eastAsia="mk-MK"/>
      </w:rPr>
      <w:drawing>
        <wp:anchor distT="0" distB="0" distL="114300" distR="114300" simplePos="0" relativeHeight="251659264" behindDoc="1" locked="0" layoutInCell="1" allowOverlap="1" wp14:anchorId="28255331" wp14:editId="3D87725E">
          <wp:simplePos x="0" y="0"/>
          <wp:positionH relativeFrom="column">
            <wp:posOffset>702945</wp:posOffset>
          </wp:positionH>
          <wp:positionV relativeFrom="paragraph">
            <wp:posOffset>2768600</wp:posOffset>
          </wp:positionV>
          <wp:extent cx="6151245" cy="60960"/>
          <wp:effectExtent l="0" t="0" r="1905" b="0"/>
          <wp:wrapNone/>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58240" behindDoc="1" locked="0" layoutInCell="1" allowOverlap="1" wp14:anchorId="71731BF4" wp14:editId="4BBA1A15">
          <wp:simplePos x="0" y="0"/>
          <wp:positionH relativeFrom="column">
            <wp:posOffset>702945</wp:posOffset>
          </wp:positionH>
          <wp:positionV relativeFrom="paragraph">
            <wp:posOffset>2768600</wp:posOffset>
          </wp:positionV>
          <wp:extent cx="6151245" cy="60960"/>
          <wp:effectExtent l="0" t="0" r="1905" b="0"/>
          <wp:wrapNone/>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57216" behindDoc="1" locked="0" layoutInCell="1" allowOverlap="1" wp14:anchorId="0A5F38E9" wp14:editId="76202F0E">
          <wp:simplePos x="0" y="0"/>
          <wp:positionH relativeFrom="column">
            <wp:posOffset>702945</wp:posOffset>
          </wp:positionH>
          <wp:positionV relativeFrom="paragraph">
            <wp:posOffset>2768600</wp:posOffset>
          </wp:positionV>
          <wp:extent cx="6151245" cy="60960"/>
          <wp:effectExtent l="0" t="0" r="1905" b="0"/>
          <wp:wrapNone/>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proofErr w:type="spellStart"/>
    <w:r>
      <w:rPr>
        <w:rFonts w:eastAsia="Tahoma" w:cs="Tahoma"/>
        <w:bCs/>
        <w:color w:val="44697D"/>
        <w:szCs w:val="20"/>
        <w:highlight w:val="lightGray"/>
        <w:lang w:val="mk-MK"/>
      </w:rPr>
      <w:t>Inception</w:t>
    </w:r>
    <w:proofErr w:type="spellEnd"/>
    <w:r>
      <w:rPr>
        <w:rFonts w:eastAsia="Tahoma" w:cs="Tahoma"/>
        <w:bCs/>
        <w:color w:val="44697D"/>
        <w:szCs w:val="20"/>
        <w:highlight w:val="lightGray"/>
        <w:lang w:val="mk-MK"/>
      </w:rPr>
      <w:t>/</w:t>
    </w:r>
    <w:proofErr w:type="spellStart"/>
    <w:r>
      <w:rPr>
        <w:rFonts w:eastAsia="Tahoma" w:cs="Tahoma"/>
        <w:bCs/>
        <w:color w:val="44697D"/>
        <w:szCs w:val="20"/>
        <w:highlight w:val="lightGray"/>
        <w:lang w:val="mk-MK"/>
      </w:rPr>
      <w:t>Progress</w:t>
    </w:r>
    <w:proofErr w:type="spellEnd"/>
    <w:r>
      <w:rPr>
        <w:rFonts w:eastAsia="Tahoma" w:cs="Tahoma"/>
        <w:bCs/>
        <w:color w:val="44697D"/>
        <w:szCs w:val="20"/>
        <w:highlight w:val="lightGray"/>
        <w:lang w:val="mk-MK"/>
      </w:rPr>
      <w:t>/</w:t>
    </w:r>
    <w:proofErr w:type="spellStart"/>
    <w:r>
      <w:rPr>
        <w:rFonts w:eastAsia="Tahoma" w:cs="Tahoma"/>
        <w:bCs/>
        <w:color w:val="44697D"/>
        <w:szCs w:val="20"/>
        <w:highlight w:val="lightGray"/>
        <w:lang w:val="mk-MK"/>
      </w:rPr>
      <w:t>Final</w:t>
    </w:r>
    <w:proofErr w:type="spellEnd"/>
    <w:r>
      <w:rPr>
        <w:rFonts w:eastAsia="Tahoma" w:cs="Tahoma"/>
        <w:bCs/>
        <w:color w:val="44697D"/>
        <w:szCs w:val="20"/>
        <w:lang w:val="mk-MK"/>
      </w:rPr>
      <w:t xml:space="preserve"> </w:t>
    </w:r>
    <w:proofErr w:type="spellStart"/>
    <w:r>
      <w:rPr>
        <w:rFonts w:eastAsia="Tahoma" w:cs="Tahoma"/>
        <w:bCs/>
        <w:color w:val="44697D"/>
        <w:szCs w:val="20"/>
        <w:lang w:val="mk-MK"/>
      </w:rPr>
      <w:t>Report</w:t>
    </w:r>
    <w:proofErr w:type="spellEnd"/>
    <w:r>
      <w:rPr>
        <w:noProof/>
        <w:color w:val="44697D"/>
        <w:szCs w:val="18"/>
        <w:lang w:val="mk-MK" w:eastAsia="mk-MK"/>
      </w:rPr>
      <w:drawing>
        <wp:anchor distT="0" distB="0" distL="114300" distR="114300" simplePos="0" relativeHeight="251661312" behindDoc="1" locked="0" layoutInCell="1" allowOverlap="1" wp14:anchorId="45547BCA" wp14:editId="4FC732C8">
          <wp:simplePos x="0" y="0"/>
          <wp:positionH relativeFrom="column">
            <wp:posOffset>-19050</wp:posOffset>
          </wp:positionH>
          <wp:positionV relativeFrom="paragraph">
            <wp:posOffset>-95885</wp:posOffset>
          </wp:positionV>
          <wp:extent cx="6151245" cy="60960"/>
          <wp:effectExtent l="0" t="0" r="1905" b="0"/>
          <wp:wrapNone/>
          <wp:docPr id="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noProof/>
        <w:color w:val="44697D"/>
        <w:lang w:val="mk-MK" w:eastAsia="mk-MK"/>
      </w:rPr>
      <w:drawing>
        <wp:anchor distT="0" distB="0" distL="114300" distR="114300" simplePos="0" relativeHeight="251660288" behindDoc="1" locked="0" layoutInCell="1" allowOverlap="1" wp14:anchorId="71A8BE76" wp14:editId="103B58B8">
          <wp:simplePos x="0" y="0"/>
          <wp:positionH relativeFrom="column">
            <wp:posOffset>702945</wp:posOffset>
          </wp:positionH>
          <wp:positionV relativeFrom="paragraph">
            <wp:posOffset>2768600</wp:posOffset>
          </wp:positionV>
          <wp:extent cx="6151245" cy="60960"/>
          <wp:effectExtent l="0" t="0" r="1905" b="0"/>
          <wp:wrapNone/>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eastAsia="Tahoma" w:cs="Tahoma"/>
        <w:bCs/>
        <w:color w:val="44697D"/>
        <w:szCs w:val="20"/>
        <w:lang w:val="mk-MK"/>
      </w:rPr>
      <w:tab/>
    </w:r>
    <w:proofErr w:type="spellStart"/>
    <w:r>
      <w:rPr>
        <w:rFonts w:eastAsia="Tahoma" w:cs="Tahoma"/>
        <w:bCs/>
        <w:color w:val="7F7F7F"/>
        <w:szCs w:val="20"/>
        <w:lang w:val="mk-MK"/>
      </w:rPr>
      <w:t>Page</w:t>
    </w:r>
    <w:proofErr w:type="spellEnd"/>
    <w:r>
      <w:rPr>
        <w:rFonts w:eastAsia="Tahoma" w:cs="Tahoma"/>
        <w:bCs/>
        <w:color w:val="44697D"/>
        <w:szCs w:val="20"/>
        <w:lang w:val="mk-MK"/>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B94A78">
      <w:rPr>
        <w:rFonts w:cs="Tahoma"/>
        <w:b/>
        <w:bCs/>
        <w:noProof/>
        <w:color w:val="44697D"/>
        <w:szCs w:val="20"/>
      </w:rPr>
      <w:t>2</w:t>
    </w:r>
    <w:r w:rsidRPr="00FF7586">
      <w:rPr>
        <w:rFonts w:cs="Tahoma"/>
        <w:b/>
        <w:bCs/>
        <w:noProof/>
        <w:color w:val="44697D"/>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0B6BC" w14:textId="47AD2FC8" w:rsidR="006D45AB" w:rsidRPr="00F62229" w:rsidRDefault="004A0431" w:rsidP="00F62229">
    <w:pPr>
      <w:pStyle w:val="Footer"/>
      <w:tabs>
        <w:tab w:val="clear" w:pos="4513"/>
        <w:tab w:val="clear" w:pos="9026"/>
        <w:tab w:val="right" w:pos="9638"/>
      </w:tabs>
      <w:rPr>
        <w:color w:val="44697D"/>
      </w:rPr>
    </w:pP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317" w:rsidRPr="00ED0317">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64384" behindDoc="1" locked="0" layoutInCell="1" allowOverlap="1" wp14:anchorId="1E5A2BAF" wp14:editId="476F43FA">
          <wp:simplePos x="0" y="0"/>
          <wp:positionH relativeFrom="column">
            <wp:posOffset>-19050</wp:posOffset>
          </wp:positionH>
          <wp:positionV relativeFrom="paragraph">
            <wp:posOffset>-95885</wp:posOffset>
          </wp:positionV>
          <wp:extent cx="6151245" cy="60960"/>
          <wp:effectExtent l="0" t="0" r="1905" b="0"/>
          <wp:wrapNone/>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noProof/>
        <w:lang w:val="mk-MK" w:eastAsia="mk-MK"/>
      </w:rPr>
      <w:drawing>
        <wp:anchor distT="0" distB="0" distL="114300" distR="114300" simplePos="0" relativeHeight="251663360" behindDoc="1" locked="0" layoutInCell="1" allowOverlap="1" wp14:anchorId="3C86ADE7" wp14:editId="55195218">
          <wp:simplePos x="0" y="0"/>
          <wp:positionH relativeFrom="column">
            <wp:posOffset>702945</wp:posOffset>
          </wp:positionH>
          <wp:positionV relativeFrom="paragraph">
            <wp:posOffset>2768600</wp:posOffset>
          </wp:positionV>
          <wp:extent cx="6151245" cy="60960"/>
          <wp:effectExtent l="0" t="0" r="1905" b="0"/>
          <wp:wrapNone/>
          <wp:docPr id="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D5264" w14:textId="77777777" w:rsidR="006D45AB" w:rsidRDefault="006D45AB" w:rsidP="00D5364E"/>
  <w:p w14:paraId="319ED4B1" w14:textId="77777777" w:rsidR="006D45AB" w:rsidRPr="005F20C3" w:rsidRDefault="004A0431" w:rsidP="00D5364E">
    <w:pPr>
      <w:pStyle w:val="Footer"/>
      <w:tabs>
        <w:tab w:val="clear" w:pos="4513"/>
        <w:tab w:val="clear" w:pos="9026"/>
        <w:tab w:val="right" w:pos="9638"/>
      </w:tabs>
      <w:rPr>
        <w:color w:val="44697D"/>
      </w:rPr>
    </w:pPr>
    <w:r w:rsidRPr="00533082">
      <w:rPr>
        <w:rFonts w:cs="Tahoma"/>
        <w:noProof/>
        <w:color w:val="44697D"/>
        <w:highlight w:val="lightGray"/>
        <w:lang w:val="mk-MK" w:eastAsia="mk-MK"/>
      </w:rPr>
      <w:drawing>
        <wp:anchor distT="0" distB="0" distL="114300" distR="114300" simplePos="0" relativeHeight="251644928" behindDoc="1" locked="0" layoutInCell="1" allowOverlap="1" wp14:anchorId="04C2A703" wp14:editId="7E1B5F66">
          <wp:simplePos x="0" y="0"/>
          <wp:positionH relativeFrom="column">
            <wp:posOffset>702945</wp:posOffset>
          </wp:positionH>
          <wp:positionV relativeFrom="paragraph">
            <wp:posOffset>2768600</wp:posOffset>
          </wp:positionV>
          <wp:extent cx="6151245" cy="60960"/>
          <wp:effectExtent l="0" t="0" r="0" b="0"/>
          <wp:wrapNone/>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43904" behindDoc="1" locked="0" layoutInCell="1" allowOverlap="1" wp14:anchorId="6CB36499" wp14:editId="087EA8B8">
          <wp:simplePos x="0" y="0"/>
          <wp:positionH relativeFrom="column">
            <wp:posOffset>702945</wp:posOffset>
          </wp:positionH>
          <wp:positionV relativeFrom="paragraph">
            <wp:posOffset>2768600</wp:posOffset>
          </wp:positionV>
          <wp:extent cx="6151245" cy="60960"/>
          <wp:effectExtent l="0" t="0" r="0" b="0"/>
          <wp:wrapNone/>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42880" behindDoc="1" locked="0" layoutInCell="1" allowOverlap="1" wp14:anchorId="2E3F59F1" wp14:editId="7444A519">
          <wp:simplePos x="0" y="0"/>
          <wp:positionH relativeFrom="column">
            <wp:posOffset>702945</wp:posOffset>
          </wp:positionH>
          <wp:positionV relativeFrom="paragraph">
            <wp:posOffset>2768600</wp:posOffset>
          </wp:positionV>
          <wp:extent cx="6151245" cy="60960"/>
          <wp:effectExtent l="0" t="0" r="0" b="0"/>
          <wp:wrapNone/>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roofErr w:type="spellStart"/>
    <w:r>
      <w:rPr>
        <w:rFonts w:eastAsia="Tahoma" w:cs="Tahoma"/>
        <w:bCs/>
        <w:color w:val="44697D"/>
        <w:szCs w:val="20"/>
        <w:lang w:val="mk-MK"/>
      </w:rPr>
      <w:t>Inception</w:t>
    </w:r>
    <w:proofErr w:type="spellEnd"/>
    <w:r>
      <w:rPr>
        <w:rFonts w:eastAsia="Tahoma" w:cs="Tahoma"/>
        <w:bCs/>
        <w:color w:val="44697D"/>
        <w:szCs w:val="20"/>
        <w:lang w:val="mk-MK"/>
      </w:rPr>
      <w:t>/</w:t>
    </w:r>
    <w:proofErr w:type="spellStart"/>
    <w:r>
      <w:rPr>
        <w:rFonts w:eastAsia="Tahoma" w:cs="Tahoma"/>
        <w:bCs/>
        <w:color w:val="44697D"/>
        <w:szCs w:val="20"/>
        <w:lang w:val="mk-MK"/>
      </w:rPr>
      <w:t>Progress</w:t>
    </w:r>
    <w:proofErr w:type="spellEnd"/>
    <w:r>
      <w:rPr>
        <w:rFonts w:eastAsia="Tahoma" w:cs="Tahoma"/>
        <w:bCs/>
        <w:color w:val="44697D"/>
        <w:szCs w:val="20"/>
        <w:lang w:val="mk-MK"/>
      </w:rPr>
      <w:t>/</w:t>
    </w:r>
    <w:proofErr w:type="spellStart"/>
    <w:r>
      <w:rPr>
        <w:rFonts w:eastAsia="Tahoma" w:cs="Tahoma"/>
        <w:bCs/>
        <w:color w:val="44697D"/>
        <w:szCs w:val="20"/>
        <w:lang w:val="mk-MK"/>
      </w:rPr>
      <w:t>Final</w:t>
    </w:r>
    <w:proofErr w:type="spellEnd"/>
    <w:r>
      <w:rPr>
        <w:rFonts w:eastAsia="Tahoma" w:cs="Tahoma"/>
        <w:bCs/>
        <w:color w:val="44697D"/>
        <w:szCs w:val="20"/>
        <w:lang w:val="mk-MK"/>
      </w:rPr>
      <w:t xml:space="preserve"> </w:t>
    </w:r>
    <w:proofErr w:type="spellStart"/>
    <w:r>
      <w:rPr>
        <w:rFonts w:eastAsia="Tahoma" w:cs="Tahoma"/>
        <w:bCs/>
        <w:color w:val="44697D"/>
        <w:szCs w:val="20"/>
        <w:lang w:val="mk-MK"/>
      </w:rPr>
      <w:t>Report</w:t>
    </w:r>
    <w:proofErr w:type="spellEnd"/>
    <w:r>
      <w:rPr>
        <w:noProof/>
        <w:color w:val="44697D"/>
        <w:szCs w:val="18"/>
        <w:lang w:val="mk-MK" w:eastAsia="mk-MK"/>
      </w:rPr>
      <w:drawing>
        <wp:anchor distT="0" distB="0" distL="114300" distR="114300" simplePos="0" relativeHeight="251648000" behindDoc="1" locked="0" layoutInCell="1" allowOverlap="1" wp14:anchorId="3BE78B2A" wp14:editId="7779013F">
          <wp:simplePos x="0" y="0"/>
          <wp:positionH relativeFrom="column">
            <wp:posOffset>-19050</wp:posOffset>
          </wp:positionH>
          <wp:positionV relativeFrom="paragraph">
            <wp:posOffset>-95885</wp:posOffset>
          </wp:positionV>
          <wp:extent cx="6151245" cy="60960"/>
          <wp:effectExtent l="0" t="0" r="0" b="0"/>
          <wp:wrapNone/>
          <wp:docPr id="3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noProof/>
        <w:color w:val="44697D"/>
        <w:lang w:val="mk-MK" w:eastAsia="mk-MK"/>
      </w:rPr>
      <w:drawing>
        <wp:anchor distT="0" distB="0" distL="114300" distR="114300" simplePos="0" relativeHeight="251646976" behindDoc="1" locked="0" layoutInCell="1" allowOverlap="1" wp14:anchorId="77AC07BA" wp14:editId="41FBE47A">
          <wp:simplePos x="0" y="0"/>
          <wp:positionH relativeFrom="column">
            <wp:posOffset>702945</wp:posOffset>
          </wp:positionH>
          <wp:positionV relativeFrom="paragraph">
            <wp:posOffset>2768600</wp:posOffset>
          </wp:positionV>
          <wp:extent cx="6151245" cy="60960"/>
          <wp:effectExtent l="0" t="0" r="0" b="0"/>
          <wp:wrapNone/>
          <wp:docPr id="3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ab/>
    </w:r>
  </w:p>
  <w:p w14:paraId="355268A3" w14:textId="77777777" w:rsidR="006D45AB" w:rsidRDefault="006D45AB">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09294" w14:textId="6B43CF72" w:rsidR="006D45AB" w:rsidRPr="00F62229" w:rsidRDefault="004A0431"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65408" behindDoc="1" locked="0" layoutInCell="1" allowOverlap="1" wp14:anchorId="373DC393" wp14:editId="128F9ED2">
          <wp:simplePos x="0" y="0"/>
          <wp:positionH relativeFrom="column">
            <wp:posOffset>54610</wp:posOffset>
          </wp:positionH>
          <wp:positionV relativeFrom="paragraph">
            <wp:posOffset>-71120</wp:posOffset>
          </wp:positionV>
          <wp:extent cx="6151245" cy="6096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317">
      <w:rPr>
        <w:noProof/>
        <w:color w:val="44697D"/>
      </w:rPr>
      <w:t>5</w:t>
    </w:r>
    <w:r w:rsidRPr="00161C7C">
      <w:rPr>
        <w:b/>
        <w:bCs/>
        <w:noProof/>
        <w:color w:val="44697D"/>
      </w:rPr>
      <w:fldChar w:fldCharType="end"/>
    </w:r>
    <w:r>
      <w:rPr>
        <w:noProof/>
        <w:lang w:val="mk-MK" w:eastAsia="mk-MK"/>
      </w:rPr>
      <w:drawing>
        <wp:anchor distT="0" distB="0" distL="114300" distR="114300" simplePos="0" relativeHeight="251654144" behindDoc="1" locked="0" layoutInCell="1" allowOverlap="1" wp14:anchorId="1A3B0D16" wp14:editId="667E780C">
          <wp:simplePos x="0" y="0"/>
          <wp:positionH relativeFrom="column">
            <wp:posOffset>702945</wp:posOffset>
          </wp:positionH>
          <wp:positionV relativeFrom="paragraph">
            <wp:posOffset>2768600</wp:posOffset>
          </wp:positionV>
          <wp:extent cx="6151245" cy="6096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E86C7" w14:textId="0E9EE404" w:rsidR="006D45AB" w:rsidRPr="00F62229" w:rsidRDefault="004A0431" w:rsidP="00F62229">
    <w:pPr>
      <w:pStyle w:val="Footer"/>
      <w:tabs>
        <w:tab w:val="clear" w:pos="4513"/>
        <w:tab w:val="clear" w:pos="9026"/>
        <w:tab w:val="right" w:pos="9638"/>
      </w:tabs>
      <w:rPr>
        <w:color w:val="44697D"/>
      </w:rPr>
    </w:pP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317" w:rsidRPr="00ED0317">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35712" behindDoc="1" locked="0" layoutInCell="1" allowOverlap="1" wp14:anchorId="2A0C9344" wp14:editId="20E93AC8">
          <wp:simplePos x="0" y="0"/>
          <wp:positionH relativeFrom="column">
            <wp:posOffset>-19050</wp:posOffset>
          </wp:positionH>
          <wp:positionV relativeFrom="paragraph">
            <wp:posOffset>-95885</wp:posOffset>
          </wp:positionV>
          <wp:extent cx="6151245" cy="60960"/>
          <wp:effectExtent l="0" t="0" r="0" b="0"/>
          <wp:wrapNone/>
          <wp:docPr id="5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33664" behindDoc="1" locked="0" layoutInCell="1" allowOverlap="1" wp14:anchorId="52B40919" wp14:editId="0919A611">
          <wp:simplePos x="0" y="0"/>
          <wp:positionH relativeFrom="column">
            <wp:posOffset>702945</wp:posOffset>
          </wp:positionH>
          <wp:positionV relativeFrom="paragraph">
            <wp:posOffset>2768600</wp:posOffset>
          </wp:positionV>
          <wp:extent cx="6151245" cy="60960"/>
          <wp:effectExtent l="0" t="0" r="0" b="0"/>
          <wp:wrapNone/>
          <wp:docPr id="5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66CFD" w14:textId="77777777" w:rsidR="00D03E26" w:rsidRDefault="00D03E26" w:rsidP="00D5364E"/>
  <w:p w14:paraId="1B301508" w14:textId="77777777" w:rsidR="00D03E26" w:rsidRPr="005F20C3" w:rsidRDefault="00D03E26" w:rsidP="00D5364E">
    <w:pPr>
      <w:pStyle w:val="Footer"/>
      <w:tabs>
        <w:tab w:val="clear" w:pos="4513"/>
        <w:tab w:val="clear" w:pos="9026"/>
        <w:tab w:val="right" w:pos="9638"/>
      </w:tabs>
      <w:rPr>
        <w:color w:val="44697D"/>
      </w:rPr>
    </w:pPr>
    <w:r w:rsidRPr="00533082">
      <w:rPr>
        <w:rFonts w:cs="Tahoma"/>
        <w:noProof/>
        <w:color w:val="44697D"/>
        <w:highlight w:val="lightGray"/>
        <w:lang w:val="mk-MK" w:eastAsia="mk-MK"/>
      </w:rPr>
      <w:drawing>
        <wp:anchor distT="0" distB="0" distL="114300" distR="114300" simplePos="0" relativeHeight="251677696" behindDoc="1" locked="0" layoutInCell="1" allowOverlap="1" wp14:anchorId="646C7257" wp14:editId="17C63861">
          <wp:simplePos x="0" y="0"/>
          <wp:positionH relativeFrom="column">
            <wp:posOffset>702945</wp:posOffset>
          </wp:positionH>
          <wp:positionV relativeFrom="paragraph">
            <wp:posOffset>2768600</wp:posOffset>
          </wp:positionV>
          <wp:extent cx="6151245" cy="60960"/>
          <wp:effectExtent l="0" t="0" r="0" b="0"/>
          <wp:wrapNone/>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75648" behindDoc="1" locked="0" layoutInCell="1" allowOverlap="1" wp14:anchorId="44B1A720" wp14:editId="1F617EE5">
          <wp:simplePos x="0" y="0"/>
          <wp:positionH relativeFrom="column">
            <wp:posOffset>702945</wp:posOffset>
          </wp:positionH>
          <wp:positionV relativeFrom="paragraph">
            <wp:posOffset>2768600</wp:posOffset>
          </wp:positionV>
          <wp:extent cx="6151245" cy="60960"/>
          <wp:effectExtent l="0" t="0" r="0" b="0"/>
          <wp:wrapNone/>
          <wp:docPr id="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73600" behindDoc="1" locked="0" layoutInCell="1" allowOverlap="1" wp14:anchorId="414545F6" wp14:editId="55C8E191">
          <wp:simplePos x="0" y="0"/>
          <wp:positionH relativeFrom="column">
            <wp:posOffset>702945</wp:posOffset>
          </wp:positionH>
          <wp:positionV relativeFrom="paragraph">
            <wp:posOffset>2768600</wp:posOffset>
          </wp:positionV>
          <wp:extent cx="6151245" cy="60960"/>
          <wp:effectExtent l="0" t="0" r="0" b="0"/>
          <wp:wrapNone/>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roofErr w:type="spellStart"/>
    <w:r>
      <w:rPr>
        <w:rFonts w:eastAsia="Tahoma" w:cs="Tahoma"/>
        <w:bCs/>
        <w:color w:val="44697D"/>
        <w:szCs w:val="20"/>
        <w:lang w:val="mk-MK"/>
      </w:rPr>
      <w:t>Inception</w:t>
    </w:r>
    <w:proofErr w:type="spellEnd"/>
    <w:r>
      <w:rPr>
        <w:rFonts w:eastAsia="Tahoma" w:cs="Tahoma"/>
        <w:bCs/>
        <w:color w:val="44697D"/>
        <w:szCs w:val="20"/>
        <w:lang w:val="mk-MK"/>
      </w:rPr>
      <w:t>/</w:t>
    </w:r>
    <w:proofErr w:type="spellStart"/>
    <w:r>
      <w:rPr>
        <w:rFonts w:eastAsia="Tahoma" w:cs="Tahoma"/>
        <w:bCs/>
        <w:color w:val="44697D"/>
        <w:szCs w:val="20"/>
        <w:lang w:val="mk-MK"/>
      </w:rPr>
      <w:t>Progress</w:t>
    </w:r>
    <w:proofErr w:type="spellEnd"/>
    <w:r>
      <w:rPr>
        <w:rFonts w:eastAsia="Tahoma" w:cs="Tahoma"/>
        <w:bCs/>
        <w:color w:val="44697D"/>
        <w:szCs w:val="20"/>
        <w:lang w:val="mk-MK"/>
      </w:rPr>
      <w:t>/</w:t>
    </w:r>
    <w:proofErr w:type="spellStart"/>
    <w:r>
      <w:rPr>
        <w:rFonts w:eastAsia="Tahoma" w:cs="Tahoma"/>
        <w:bCs/>
        <w:color w:val="44697D"/>
        <w:szCs w:val="20"/>
        <w:lang w:val="mk-MK"/>
      </w:rPr>
      <w:t>Final</w:t>
    </w:r>
    <w:proofErr w:type="spellEnd"/>
    <w:r>
      <w:rPr>
        <w:rFonts w:eastAsia="Tahoma" w:cs="Tahoma"/>
        <w:bCs/>
        <w:color w:val="44697D"/>
        <w:szCs w:val="20"/>
        <w:lang w:val="mk-MK"/>
      </w:rPr>
      <w:t xml:space="preserve"> </w:t>
    </w:r>
    <w:proofErr w:type="spellStart"/>
    <w:r>
      <w:rPr>
        <w:rFonts w:eastAsia="Tahoma" w:cs="Tahoma"/>
        <w:bCs/>
        <w:color w:val="44697D"/>
        <w:szCs w:val="20"/>
        <w:lang w:val="mk-MK"/>
      </w:rPr>
      <w:t>Report</w:t>
    </w:r>
    <w:proofErr w:type="spellEnd"/>
    <w:r>
      <w:rPr>
        <w:noProof/>
        <w:color w:val="44697D"/>
        <w:szCs w:val="18"/>
        <w:lang w:val="mk-MK" w:eastAsia="mk-MK"/>
      </w:rPr>
      <w:drawing>
        <wp:anchor distT="0" distB="0" distL="114300" distR="114300" simplePos="0" relativeHeight="251680768" behindDoc="1" locked="0" layoutInCell="1" allowOverlap="1" wp14:anchorId="3B29B05C" wp14:editId="5300BF50">
          <wp:simplePos x="0" y="0"/>
          <wp:positionH relativeFrom="column">
            <wp:posOffset>-19050</wp:posOffset>
          </wp:positionH>
          <wp:positionV relativeFrom="paragraph">
            <wp:posOffset>-95885</wp:posOffset>
          </wp:positionV>
          <wp:extent cx="6151245" cy="60960"/>
          <wp:effectExtent l="0" t="0" r="0" b="0"/>
          <wp:wrapNone/>
          <wp:docPr id="1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noProof/>
        <w:color w:val="44697D"/>
        <w:lang w:val="mk-MK" w:eastAsia="mk-MK"/>
      </w:rPr>
      <w:drawing>
        <wp:anchor distT="0" distB="0" distL="114300" distR="114300" simplePos="0" relativeHeight="251679744" behindDoc="1" locked="0" layoutInCell="1" allowOverlap="1" wp14:anchorId="6FC1641E" wp14:editId="4A30F3AB">
          <wp:simplePos x="0" y="0"/>
          <wp:positionH relativeFrom="column">
            <wp:posOffset>702945</wp:posOffset>
          </wp:positionH>
          <wp:positionV relativeFrom="paragraph">
            <wp:posOffset>2768600</wp:posOffset>
          </wp:positionV>
          <wp:extent cx="6151245" cy="60960"/>
          <wp:effectExtent l="0" t="0" r="0" b="0"/>
          <wp:wrapNone/>
          <wp:docPr id="2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ab/>
    </w:r>
  </w:p>
  <w:p w14:paraId="1EA395B2" w14:textId="77777777" w:rsidR="00D03E26" w:rsidRDefault="00D03E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5E7E4" w14:textId="77777777" w:rsidR="002113F5" w:rsidRDefault="002113F5">
      <w:pPr>
        <w:spacing w:before="0" w:after="0"/>
      </w:pPr>
      <w:r>
        <w:separator/>
      </w:r>
    </w:p>
  </w:footnote>
  <w:footnote w:type="continuationSeparator" w:id="0">
    <w:p w14:paraId="1740ECAF" w14:textId="77777777" w:rsidR="002113F5" w:rsidRDefault="002113F5">
      <w:pPr>
        <w:spacing w:before="0" w:after="0"/>
      </w:pPr>
      <w:r>
        <w:continuationSeparator/>
      </w:r>
    </w:p>
  </w:footnote>
  <w:footnote w:id="1">
    <w:p w14:paraId="13ED3C2E" w14:textId="77777777" w:rsidR="00D03E26" w:rsidRPr="00D87037" w:rsidRDefault="00D03E26"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Политика за животната средина и социјалните аспекти на ЕБОР (2019)</w:t>
      </w:r>
    </w:p>
  </w:footnote>
  <w:footnote w:id="2">
    <w:p w14:paraId="0F2A6444" w14:textId="77777777" w:rsidR="00D03E26" w:rsidRPr="009E092A" w:rsidRDefault="00D03E26" w:rsidP="00EC2355">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Pr>
          <w:rFonts w:ascii="Tahoma" w:eastAsia="Tahoma" w:hAnsi="Tahoma" w:cs="Tahoma"/>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bCs/>
          <w:sz w:val="18"/>
          <w:szCs w:val="18"/>
          <w:lang w:val="mk-MK"/>
        </w:rPr>
        <w:t xml:space="preserve"> </w:t>
      </w:r>
      <w:r>
        <w:rPr>
          <w:rFonts w:ascii="Tahoma" w:eastAsia="Tahoma" w:hAnsi="Tahoma" w:cs="Tahoma"/>
          <w:sz w:val="18"/>
          <w:szCs w:val="18"/>
          <w:lang w:val="mk-MK"/>
        </w:rPr>
        <w:t>Компонента 1; План за вклучување на засегнатите страни, јануари 2022 година</w:t>
      </w:r>
    </w:p>
  </w:footnote>
  <w:footnote w:id="3">
    <w:p w14:paraId="685536FA" w14:textId="77777777" w:rsidR="00D03E26" w:rsidRPr="00D87037" w:rsidRDefault="00D03E26"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 xml:space="preserve">’Надзорен консултант‘ (или ’Инженер‘) ќе врши технички надзор / надзор на квалитетот на градежните работи согласно договорните услови од соодветниот Прирачник на </w:t>
      </w:r>
      <w:proofErr w:type="spellStart"/>
      <w:r>
        <w:rPr>
          <w:rFonts w:ascii="Tahoma" w:eastAsia="Tahoma" w:hAnsi="Tahoma" w:cs="Tahoma"/>
          <w:sz w:val="18"/>
          <w:szCs w:val="18"/>
          <w:lang w:val="mk-MK"/>
        </w:rPr>
        <w:t>ФИДИЦ</w:t>
      </w:r>
      <w:proofErr w:type="spellEnd"/>
      <w:r>
        <w:rPr>
          <w:rFonts w:ascii="Tahoma" w:eastAsia="Tahoma" w:hAnsi="Tahoma" w:cs="Tahoma"/>
          <w:sz w:val="18"/>
          <w:szCs w:val="18"/>
          <w:lang w:val="mk-MK"/>
        </w:rPr>
        <w:t xml:space="preserve">. </w:t>
      </w:r>
    </w:p>
  </w:footnote>
  <w:footnote w:id="4">
    <w:p w14:paraId="282B1074" w14:textId="28D4A17B" w:rsidR="00D03E26" w:rsidRPr="00D87037" w:rsidRDefault="00D03E26"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Pr>
          <w:rFonts w:ascii="Tahoma" w:eastAsia="Tahoma" w:hAnsi="Tahoma" w:cs="Tahoma"/>
          <w:sz w:val="18"/>
          <w:szCs w:val="18"/>
          <w:lang w:val="mk-MK"/>
        </w:rPr>
        <w:t>Добра меѓународна пракса се однесува на примена на стручните вештини, трудољубивост, внимателност и далековидост за кои е разумно да се очекува да ги поседуваат вештите и искусните стручни лица ангажирани на ист вид потфат во исти или слични околности, во регионот или во светот.</w:t>
      </w:r>
      <w:r w:rsidR="0089421A">
        <w:rPr>
          <w:rFonts w:ascii="Tahoma" w:eastAsia="Tahoma" w:hAnsi="Tahoma" w:cs="Tahoma"/>
          <w:sz w:val="18"/>
          <w:szCs w:val="18"/>
          <w:lang w:val="mk-MK"/>
        </w:rPr>
        <w:t xml:space="preserve"> </w:t>
      </w:r>
    </w:p>
  </w:footnote>
  <w:footnote w:id="5">
    <w:p w14:paraId="172300BE" w14:textId="77777777" w:rsidR="00D03E26" w:rsidRPr="00D87037" w:rsidRDefault="00D03E26"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Pr>
          <w:rFonts w:ascii="Tahoma" w:eastAsia="Tahoma" w:hAnsi="Tahoma" w:cs="Tahoma"/>
          <w:sz w:val="18"/>
          <w:szCs w:val="18"/>
          <w:lang w:val="mk-MK"/>
        </w:rPr>
        <w:t>Во градежната фаза на Проектот спаѓаат сите градежни работи, транспорт и постројки поврзани со Проектот.</w:t>
      </w:r>
    </w:p>
  </w:footnote>
  <w:footnote w:id="6">
    <w:p w14:paraId="34E04141" w14:textId="77777777" w:rsidR="00D03E26" w:rsidRPr="00815DC2" w:rsidRDefault="00D03E26" w:rsidP="00767427">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Pr>
          <w:rFonts w:ascii="Tahoma" w:eastAsia="Tahoma" w:hAnsi="Tahoma" w:cs="Tahoma"/>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bCs/>
          <w:sz w:val="18"/>
          <w:szCs w:val="18"/>
          <w:lang w:val="mk-MK"/>
        </w:rPr>
        <w:t xml:space="preserve"> </w:t>
      </w:r>
      <w:r>
        <w:rPr>
          <w:rFonts w:ascii="Tahoma" w:eastAsia="Tahoma" w:hAnsi="Tahoma" w:cs="Tahoma"/>
          <w:sz w:val="18"/>
          <w:szCs w:val="18"/>
          <w:lang w:val="mk-MK"/>
        </w:rPr>
        <w:t>Компонента 1; Детална техничка оцена на најповолната опција, јануари 2022 година</w:t>
      </w:r>
    </w:p>
  </w:footnote>
  <w:footnote w:id="7">
    <w:p w14:paraId="1A34385A" w14:textId="77777777" w:rsidR="00D03E26" w:rsidRPr="00815DC2" w:rsidRDefault="00D03E26" w:rsidP="00767427">
      <w:pPr>
        <w:spacing w:before="60" w:after="0"/>
        <w:jc w:val="left"/>
        <w:rPr>
          <w:rFonts w:cs="Tahoma"/>
          <w:sz w:val="18"/>
          <w:szCs w:val="18"/>
        </w:rPr>
      </w:pPr>
      <w:r w:rsidRPr="00815DC2">
        <w:rPr>
          <w:rStyle w:val="FootnoteReference"/>
          <w:rFonts w:cs="Tahoma"/>
          <w:sz w:val="18"/>
          <w:szCs w:val="18"/>
        </w:rPr>
        <w:footnoteRef/>
      </w:r>
      <w:r>
        <w:rPr>
          <w:rFonts w:eastAsia="Tahoma" w:cs="Tahoma"/>
          <w:sz w:val="18"/>
          <w:szCs w:val="18"/>
          <w:lang w:val="mk-MK"/>
        </w:rPr>
        <w:t xml:space="preserve"> </w:t>
      </w:r>
      <w:r>
        <w:rPr>
          <w:rFonts w:eastAsia="Tahoma" w:cs="Tahoma"/>
          <w:sz w:val="18"/>
          <w:szCs w:val="18"/>
          <w:lang w:val="mk-MK"/>
        </w:rPr>
        <w:t>Закон за градење (Службен весник на РМ бр. 130/09 со неговите измени), и од него произлезените подзаконски акти.</w:t>
      </w:r>
    </w:p>
  </w:footnote>
  <w:footnote w:id="8">
    <w:p w14:paraId="60629116" w14:textId="77777777" w:rsidR="00D03E26" w:rsidRPr="00815DC2" w:rsidRDefault="00D03E26" w:rsidP="00767427">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„Концептуално решение“</w:t>
      </w:r>
    </w:p>
  </w:footnote>
  <w:footnote w:id="9">
    <w:p w14:paraId="4064E244" w14:textId="77777777" w:rsidR="00D03E26" w:rsidRPr="00D87037" w:rsidRDefault="00D03E26" w:rsidP="003D324D">
      <w:pPr>
        <w:pStyle w:val="FootnoteText"/>
        <w:tabs>
          <w:tab w:val="left" w:pos="1701"/>
        </w:tabs>
        <w:spacing w:before="60" w:line="240" w:lineRule="auto"/>
        <w:rPr>
          <w:rFonts w:ascii="Tahoma" w:hAnsi="Tahoma" w:cs="Tahoma"/>
          <w:sz w:val="18"/>
          <w:szCs w:val="18"/>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Политика за животната средина и социјалните аспекти на ЕБОР (2019)</w:t>
      </w:r>
    </w:p>
  </w:footnote>
  <w:footnote w:id="10">
    <w:p w14:paraId="79492C68" w14:textId="77777777" w:rsidR="00D03E26" w:rsidRPr="00D87037" w:rsidRDefault="00D03E26"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www.icnirp.org</w:t>
      </w:r>
    </w:p>
  </w:footnote>
  <w:footnote w:id="11">
    <w:p w14:paraId="07398C98" w14:textId="77777777" w:rsidR="00D03E26" w:rsidRPr="00D87037" w:rsidRDefault="00D03E26" w:rsidP="00343CEE">
      <w:pPr>
        <w:spacing w:before="60" w:after="0"/>
        <w:jc w:val="left"/>
        <w:rPr>
          <w:rFonts w:cs="Tahoma"/>
          <w:sz w:val="18"/>
          <w:szCs w:val="18"/>
        </w:rPr>
      </w:pPr>
      <w:r w:rsidRPr="00D87037">
        <w:rPr>
          <w:rStyle w:val="FootnoteReference"/>
          <w:rFonts w:cs="Tahoma"/>
          <w:sz w:val="18"/>
          <w:szCs w:val="18"/>
        </w:rPr>
        <w:footnoteRef/>
      </w:r>
      <w:r>
        <w:rPr>
          <w:rFonts w:eastAsia="Tahoma" w:cs="Tahoma"/>
          <w:sz w:val="18"/>
          <w:szCs w:val="18"/>
          <w:lang w:val="mk-MK"/>
        </w:rPr>
        <w:t xml:space="preserve">За градежни потреби и од причини на безбедност и употреба, релевантното македонско законодавство бара да се постави безбедносен коридор (право на предност) </w:t>
      </w:r>
      <w:proofErr w:type="spellStart"/>
      <w:r>
        <w:rPr>
          <w:rFonts w:eastAsia="Tahoma" w:cs="Tahoma"/>
          <w:sz w:val="18"/>
          <w:szCs w:val="18"/>
          <w:lang w:val="mk-MK"/>
        </w:rPr>
        <w:t>долж</w:t>
      </w:r>
      <w:proofErr w:type="spellEnd"/>
      <w:r>
        <w:rPr>
          <w:rFonts w:eastAsia="Tahoma" w:cs="Tahoma"/>
          <w:sz w:val="18"/>
          <w:szCs w:val="18"/>
          <w:lang w:val="mk-MK"/>
        </w:rPr>
        <w:t xml:space="preserve"> трасата на преносната мрежа, при тоа </w:t>
      </w:r>
      <w:proofErr w:type="spellStart"/>
      <w:r>
        <w:rPr>
          <w:rFonts w:eastAsia="Tahoma" w:cs="Tahoma"/>
          <w:sz w:val="18"/>
          <w:szCs w:val="18"/>
          <w:lang w:val="mk-MK"/>
        </w:rPr>
        <w:t>пропишувајќи</w:t>
      </w:r>
      <w:proofErr w:type="spellEnd"/>
      <w:r>
        <w:rPr>
          <w:rFonts w:eastAsia="Tahoma" w:cs="Tahoma"/>
          <w:sz w:val="18"/>
          <w:szCs w:val="18"/>
          <w:lang w:val="mk-MK"/>
        </w:rPr>
        <w:t xml:space="preserve"> ја заштитната зона во поглед на оддалеченост од централната оска на далноводот, а што се утврдува согласно напонот на далноводот.</w:t>
      </w:r>
    </w:p>
  </w:footnote>
  <w:footnote w:id="12">
    <w:p w14:paraId="0E85245C" w14:textId="77777777" w:rsidR="00D03E26" w:rsidRPr="00D87037" w:rsidRDefault="00D03E26" w:rsidP="003D324D">
      <w:pPr>
        <w:pStyle w:val="FootnoteText"/>
        <w:tabs>
          <w:tab w:val="left" w:pos="1701"/>
        </w:tabs>
        <w:spacing w:before="60" w:line="240" w:lineRule="auto"/>
        <w:rPr>
          <w:rFonts w:ascii="Tahoma" w:hAnsi="Tahoma" w:cs="Tahoma"/>
          <w:sz w:val="18"/>
          <w:szCs w:val="18"/>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Политика за животната средина и социјалните аспекти на ЕБОР (2019)</w:t>
      </w:r>
    </w:p>
  </w:footnote>
  <w:footnote w:id="13">
    <w:p w14:paraId="24D09552" w14:textId="77777777" w:rsidR="00D03E26" w:rsidRPr="0083679E" w:rsidRDefault="00D03E26" w:rsidP="00AC0E21">
      <w:pPr>
        <w:pStyle w:val="FootnoteText"/>
        <w:spacing w:before="60" w:line="240" w:lineRule="auto"/>
        <w:rPr>
          <w:rFonts w:ascii="Tahoma" w:hAnsi="Tahoma" w:cs="Tahoma"/>
          <w:sz w:val="18"/>
          <w:szCs w:val="18"/>
          <w:lang w:val="en-US"/>
        </w:rPr>
      </w:pPr>
      <w:r w:rsidRPr="0083679E">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Во овие програми треба да се содржат најмалку следниве информации: влијанието/ефектот што треба да се надмине, дејствија на управување (ублажување или засилување), дејствија на следење и нивната зачестеност, задолженијата и клучните показатели на успешност.</w:t>
      </w:r>
    </w:p>
  </w:footnote>
  <w:footnote w:id="14">
    <w:p w14:paraId="70FD3198" w14:textId="77777777" w:rsidR="00D03E26" w:rsidRPr="00D87037" w:rsidRDefault="00D03E26"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shd w:val="clear" w:color="auto" w:fill="FFFFFF"/>
          <w:lang w:val="mk-MK"/>
        </w:rPr>
        <w:t xml:space="preserve">„За влакно“ избегнат инцидент е инцидент при кој не настанала никаква штета по имотот или повреда на лице, но во услови на малку поинакво време или место, сосема лесно ќе </w:t>
      </w:r>
      <w:proofErr w:type="spellStart"/>
      <w:r>
        <w:rPr>
          <w:rFonts w:ascii="Tahoma" w:eastAsia="Tahoma" w:hAnsi="Tahoma" w:cs="Tahoma"/>
          <w:sz w:val="18"/>
          <w:szCs w:val="18"/>
          <w:shd w:val="clear" w:color="auto" w:fill="FFFFFF"/>
          <w:lang w:val="mk-MK"/>
        </w:rPr>
        <w:t>настанела</w:t>
      </w:r>
      <w:proofErr w:type="spellEnd"/>
      <w:r>
        <w:rPr>
          <w:rFonts w:ascii="Tahoma" w:eastAsia="Tahoma" w:hAnsi="Tahoma" w:cs="Tahoma"/>
          <w:sz w:val="18"/>
          <w:szCs w:val="18"/>
          <w:shd w:val="clear" w:color="auto" w:fill="FFFFFF"/>
          <w:lang w:val="mk-MK"/>
        </w:rPr>
        <w:t xml:space="preserve"> штета или повреда.</w:t>
      </w:r>
    </w:p>
  </w:footnote>
  <w:footnote w:id="15">
    <w:p w14:paraId="3C648702" w14:textId="77777777" w:rsidR="00D03E26" w:rsidRPr="00E731C7" w:rsidRDefault="00D03E26" w:rsidP="00AC0E21">
      <w:pPr>
        <w:pStyle w:val="FootnoteText"/>
        <w:spacing w:before="60" w:line="240" w:lineRule="auto"/>
        <w:rPr>
          <w:rFonts w:ascii="Tahoma" w:hAnsi="Tahoma" w:cs="Tahoma"/>
          <w:sz w:val="18"/>
          <w:szCs w:val="18"/>
          <w:lang w:val="en-US"/>
        </w:rPr>
      </w:pPr>
      <w:r w:rsidRPr="00E731C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 xml:space="preserve">Европски стандарди: </w:t>
      </w:r>
      <w:proofErr w:type="spellStart"/>
      <w:r>
        <w:rPr>
          <w:rFonts w:ascii="Tahoma" w:eastAsia="Tahoma" w:hAnsi="Tahoma" w:cs="Tahoma"/>
          <w:sz w:val="18"/>
          <w:szCs w:val="18"/>
          <w:lang w:val="mk-MK"/>
        </w:rPr>
        <w:t>EN</w:t>
      </w:r>
      <w:proofErr w:type="spellEnd"/>
      <w:r>
        <w:rPr>
          <w:rFonts w:ascii="Tahoma" w:eastAsia="Tahoma" w:hAnsi="Tahoma" w:cs="Tahoma"/>
          <w:sz w:val="18"/>
          <w:szCs w:val="18"/>
          <w:lang w:val="mk-MK"/>
        </w:rPr>
        <w:t xml:space="preserve"> 858-1:2002 и </w:t>
      </w:r>
      <w:proofErr w:type="spellStart"/>
      <w:r>
        <w:rPr>
          <w:rFonts w:ascii="Tahoma" w:eastAsia="Tahoma" w:hAnsi="Tahoma" w:cs="Tahoma"/>
          <w:sz w:val="18"/>
          <w:szCs w:val="18"/>
          <w:lang w:val="mk-MK"/>
        </w:rPr>
        <w:t>EN</w:t>
      </w:r>
      <w:proofErr w:type="spellEnd"/>
      <w:r>
        <w:rPr>
          <w:rFonts w:ascii="Tahoma" w:eastAsia="Tahoma" w:hAnsi="Tahoma" w:cs="Tahoma"/>
          <w:sz w:val="18"/>
          <w:szCs w:val="18"/>
          <w:lang w:val="mk-MK"/>
        </w:rPr>
        <w:t xml:space="preserve"> 858-2:2003 за проектирање, употреба, избор, инсталација, работа и одржување на монтажни </w:t>
      </w:r>
      <w:proofErr w:type="spellStart"/>
      <w:r>
        <w:rPr>
          <w:rFonts w:ascii="Tahoma" w:eastAsia="Tahoma" w:hAnsi="Tahoma" w:cs="Tahoma"/>
          <w:sz w:val="18"/>
          <w:szCs w:val="18"/>
          <w:lang w:val="mk-MK"/>
        </w:rPr>
        <w:t>сепаратори</w:t>
      </w:r>
      <w:proofErr w:type="spellEnd"/>
      <w:r>
        <w:rPr>
          <w:rFonts w:ascii="Tahoma" w:eastAsia="Tahoma" w:hAnsi="Tahoma" w:cs="Tahoma"/>
          <w:sz w:val="18"/>
          <w:szCs w:val="18"/>
          <w:lang w:val="mk-MK"/>
        </w:rPr>
        <w:t xml:space="preserve"> на масла</w:t>
      </w:r>
    </w:p>
  </w:footnote>
  <w:footnote w:id="16">
    <w:p w14:paraId="779C3C0D" w14:textId="77777777" w:rsidR="00D03E26" w:rsidRPr="00815DC2" w:rsidRDefault="00D03E26" w:rsidP="00333DAD">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Pr>
          <w:rFonts w:ascii="Tahoma" w:eastAsia="Tahoma" w:hAnsi="Tahoma" w:cs="Tahoma"/>
          <w:iCs/>
          <w:sz w:val="18"/>
          <w:szCs w:val="18"/>
          <w:lang w:val="mk-MK"/>
        </w:rPr>
        <w:t xml:space="preserve">Правилник за видовите посебни извори на бучава како и условите кои треба да ги исполнуваат постројките, опремата, инсталациите и уредите кои се употребуваат на отворен простор во поглед на </w:t>
      </w:r>
      <w:proofErr w:type="spellStart"/>
      <w:r>
        <w:rPr>
          <w:rFonts w:ascii="Tahoma" w:eastAsia="Tahoma" w:hAnsi="Tahoma" w:cs="Tahoma"/>
          <w:iCs/>
          <w:sz w:val="18"/>
          <w:szCs w:val="18"/>
          <w:lang w:val="mk-MK"/>
        </w:rPr>
        <w:t>емитираната</w:t>
      </w:r>
      <w:proofErr w:type="spellEnd"/>
      <w:r>
        <w:rPr>
          <w:rFonts w:ascii="Tahoma" w:eastAsia="Tahoma" w:hAnsi="Tahoma" w:cs="Tahoma"/>
          <w:iCs/>
          <w:sz w:val="18"/>
          <w:szCs w:val="18"/>
          <w:lang w:val="mk-MK"/>
        </w:rPr>
        <w:t xml:space="preserve"> бучава и стандардите за заштита од бучава (Службен весник на РМ бр. 142/13)</w:t>
      </w:r>
    </w:p>
  </w:footnote>
  <w:footnote w:id="17">
    <w:p w14:paraId="3FB8C73E" w14:textId="77777777" w:rsidR="00D03E26" w:rsidRPr="00D87037" w:rsidRDefault="00D03E26" w:rsidP="003D324D">
      <w:pPr>
        <w:pStyle w:val="title-doc-first"/>
        <w:shd w:val="clear" w:color="auto" w:fill="FFFFFF"/>
        <w:spacing w:before="60" w:beforeAutospacing="0" w:after="0" w:afterAutospacing="0"/>
        <w:rPr>
          <w:rFonts w:ascii="Tahoma" w:eastAsia="Arial Unicode MS" w:hAnsi="Tahoma" w:cs="Tahoma"/>
          <w:bCs/>
          <w:sz w:val="18"/>
          <w:szCs w:val="18"/>
        </w:rPr>
      </w:pPr>
      <w:r w:rsidRPr="00D87037">
        <w:rPr>
          <w:rStyle w:val="FootnoteReference"/>
          <w:rFonts w:ascii="Tahoma" w:hAnsi="Tahoma" w:cs="Tahoma"/>
          <w:sz w:val="18"/>
          <w:szCs w:val="18"/>
        </w:rPr>
        <w:footnoteRef/>
      </w:r>
      <w:r>
        <w:rPr>
          <w:rFonts w:ascii="Tahoma" w:eastAsia="Tahoma" w:hAnsi="Tahoma" w:cs="Tahoma"/>
          <w:sz w:val="18"/>
          <w:szCs w:val="18"/>
          <w:lang w:val="mk-MK"/>
        </w:rPr>
        <w:t>ДИРЕКТИВА 2000/14/</w:t>
      </w:r>
      <w:proofErr w:type="spellStart"/>
      <w:r>
        <w:rPr>
          <w:rFonts w:ascii="Tahoma" w:eastAsia="Tahoma" w:hAnsi="Tahoma" w:cs="Tahoma"/>
          <w:sz w:val="18"/>
          <w:szCs w:val="18"/>
          <w:lang w:val="mk-MK"/>
        </w:rPr>
        <w:t>EЗ</w:t>
      </w:r>
      <w:proofErr w:type="spellEnd"/>
      <w:r>
        <w:rPr>
          <w:rFonts w:ascii="Tahoma" w:eastAsia="Tahoma" w:hAnsi="Tahoma" w:cs="Tahoma"/>
          <w:sz w:val="18"/>
          <w:szCs w:val="18"/>
          <w:lang w:val="mk-MK"/>
        </w:rPr>
        <w:t xml:space="preserve"> НА ЕВРОПСКИОТ ПАРЛАМЕНТ И НА СОВЕТОТ од 8 мај 2000 година </w:t>
      </w:r>
      <w:r>
        <w:rPr>
          <w:rFonts w:ascii="Tahoma" w:eastAsia="Tahoma" w:hAnsi="Tahoma" w:cs="Tahoma"/>
          <w:sz w:val="18"/>
          <w:szCs w:val="18"/>
          <w:shd w:val="clear" w:color="auto" w:fill="FFFFFF"/>
          <w:lang w:val="mk-MK"/>
        </w:rPr>
        <w:t>за усогласување на законите на земјите членки кои се однесуваат на емисијата на бучавата во животната средина од опремата што се користи на отворено</w:t>
      </w:r>
    </w:p>
    <w:p w14:paraId="2EC06D91" w14:textId="77777777" w:rsidR="00D03E26" w:rsidRPr="00D87037" w:rsidRDefault="00D03E26" w:rsidP="003D324D">
      <w:pPr>
        <w:pStyle w:val="FootnoteText"/>
        <w:spacing w:before="60" w:line="240" w:lineRule="auto"/>
        <w:rPr>
          <w:rFonts w:ascii="Tahoma" w:hAnsi="Tahoma" w:cs="Tahoma"/>
          <w:sz w:val="18"/>
          <w:szCs w:val="18"/>
        </w:rPr>
      </w:pPr>
    </w:p>
  </w:footnote>
  <w:footnote w:id="18">
    <w:p w14:paraId="50C8989F" w14:textId="77777777" w:rsidR="00D03E26" w:rsidRPr="000A7911" w:rsidRDefault="00D03E26" w:rsidP="003D324D">
      <w:pPr>
        <w:pStyle w:val="FootnoteText"/>
        <w:spacing w:before="60" w:line="240" w:lineRule="auto"/>
        <w:rPr>
          <w:rFonts w:ascii="Tahoma" w:hAnsi="Tahoma" w:cs="Tahoma"/>
          <w:sz w:val="18"/>
          <w:szCs w:val="18"/>
          <w:lang w:val="en-US"/>
        </w:rPr>
      </w:pPr>
      <w:r w:rsidRPr="000A7911">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Закон за работните односи (Службен весник на РМ бр. 92/07 и неговите измени)</w:t>
      </w:r>
    </w:p>
  </w:footnote>
  <w:footnote w:id="19">
    <w:p w14:paraId="3A93EFA2" w14:textId="77777777" w:rsidR="00D03E26" w:rsidRPr="007F485C" w:rsidRDefault="00D03E26" w:rsidP="003D324D">
      <w:pPr>
        <w:pStyle w:val="FootnoteText"/>
        <w:spacing w:before="60" w:line="240" w:lineRule="auto"/>
        <w:rPr>
          <w:rFonts w:ascii="Tahoma" w:hAnsi="Tahoma" w:cs="Tahoma"/>
          <w:sz w:val="18"/>
          <w:szCs w:val="18"/>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 xml:space="preserve">ЕБОР/МКФ, Сместување на работниците; процеси и стандарди. Насоки на </w:t>
      </w:r>
      <w:proofErr w:type="spellStart"/>
      <w:r>
        <w:rPr>
          <w:rFonts w:ascii="Tahoma" w:eastAsia="Tahoma" w:hAnsi="Tahoma" w:cs="Tahoma"/>
          <w:sz w:val="18"/>
          <w:szCs w:val="18"/>
          <w:lang w:val="mk-MK"/>
        </w:rPr>
        <w:t>МФК</w:t>
      </w:r>
      <w:proofErr w:type="spellEnd"/>
      <w:r>
        <w:rPr>
          <w:rFonts w:ascii="Tahoma" w:eastAsia="Tahoma" w:hAnsi="Tahoma" w:cs="Tahoma"/>
          <w:sz w:val="18"/>
          <w:szCs w:val="18"/>
          <w:lang w:val="mk-MK"/>
        </w:rPr>
        <w:t xml:space="preserve"> и ЕБОР, август 2009</w:t>
      </w:r>
    </w:p>
  </w:footnote>
  <w:footnote w:id="20">
    <w:p w14:paraId="585CE946" w14:textId="77777777" w:rsidR="00D03E26" w:rsidRPr="00D87037" w:rsidRDefault="00D03E26" w:rsidP="003D324D">
      <w:pPr>
        <w:pStyle w:val="FootnoteText"/>
        <w:spacing w:before="60" w:line="240" w:lineRule="auto"/>
        <w:rPr>
          <w:rFonts w:ascii="Tahoma" w:hAnsi="Tahoma" w:cs="Tahoma"/>
          <w:sz w:val="18"/>
          <w:szCs w:val="18"/>
          <w:lang w:val="en-US"/>
        </w:rPr>
      </w:pPr>
      <w:r w:rsidRPr="007F485C">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Закон за здравје и безбедност при работа (Службен весник на РМ бр. 92/07 и неговите измени)</w:t>
      </w:r>
    </w:p>
  </w:footnote>
  <w:footnote w:id="21">
    <w:p w14:paraId="7F6E10F2" w14:textId="77777777" w:rsidR="00D03E26" w:rsidRPr="00D87037" w:rsidRDefault="00D03E26"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Супстанцијата се смета за опасна доколку едно или повеќе од нејзините својства ја прават да биде опасна (на пр., дали супстанцијата може да ’</w:t>
      </w:r>
      <w:proofErr w:type="spellStart"/>
      <w:r>
        <w:rPr>
          <w:rFonts w:ascii="Tahoma" w:eastAsia="Tahoma" w:hAnsi="Tahoma" w:cs="Tahoma"/>
          <w:sz w:val="18"/>
          <w:szCs w:val="18"/>
          <w:lang w:val="mk-MK"/>
        </w:rPr>
        <w:t>рѓосува</w:t>
      </w:r>
      <w:proofErr w:type="spellEnd"/>
      <w:r>
        <w:rPr>
          <w:rFonts w:ascii="Tahoma" w:eastAsia="Tahoma" w:hAnsi="Tahoma" w:cs="Tahoma"/>
          <w:sz w:val="18"/>
          <w:szCs w:val="18"/>
          <w:lang w:val="mk-MK"/>
        </w:rPr>
        <w:t xml:space="preserve">, да се запали, да експлодира, спонтано да согори, да биде токсична, </w:t>
      </w:r>
      <w:proofErr w:type="spellStart"/>
      <w:r>
        <w:rPr>
          <w:rFonts w:ascii="Tahoma" w:eastAsia="Tahoma" w:hAnsi="Tahoma" w:cs="Tahoma"/>
          <w:sz w:val="18"/>
          <w:szCs w:val="18"/>
          <w:lang w:val="mk-MK"/>
        </w:rPr>
        <w:t>иритантна</w:t>
      </w:r>
      <w:proofErr w:type="spellEnd"/>
      <w:r>
        <w:rPr>
          <w:rFonts w:ascii="Tahoma" w:eastAsia="Tahoma" w:hAnsi="Tahoma" w:cs="Tahoma"/>
          <w:sz w:val="18"/>
          <w:szCs w:val="18"/>
          <w:lang w:val="mk-MK"/>
        </w:rPr>
        <w:t>, да оксидира, да реагира со водата, штетна по животната средина).</w:t>
      </w:r>
    </w:p>
  </w:footnote>
  <w:footnote w:id="22">
    <w:p w14:paraId="3C8D110B" w14:textId="77777777" w:rsidR="00D03E26" w:rsidRPr="007F485C" w:rsidRDefault="00D03E26" w:rsidP="007F485C">
      <w:pPr>
        <w:pStyle w:val="FootnoteText"/>
        <w:spacing w:before="60" w:line="240" w:lineRule="auto"/>
        <w:rPr>
          <w:rFonts w:ascii="Tahoma" w:hAnsi="Tahoma" w:cs="Tahoma"/>
          <w:sz w:val="18"/>
          <w:szCs w:val="18"/>
          <w:lang w:val="en-US"/>
        </w:rPr>
      </w:pPr>
      <w:r w:rsidRPr="007F485C">
        <w:rPr>
          <w:rStyle w:val="FootnoteReference"/>
          <w:rFonts w:ascii="Tahoma" w:hAnsi="Tahoma" w:cs="Tahoma"/>
          <w:sz w:val="18"/>
          <w:szCs w:val="18"/>
        </w:rPr>
        <w:footnoteRef/>
      </w:r>
      <w:r>
        <w:rPr>
          <w:rFonts w:ascii="Tahoma" w:eastAsia="Tahoma" w:hAnsi="Tahoma" w:cs="Tahoma"/>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bCs/>
          <w:sz w:val="18"/>
          <w:szCs w:val="18"/>
          <w:lang w:val="mk-MK"/>
        </w:rPr>
        <w:t xml:space="preserve"> </w:t>
      </w:r>
      <w:r>
        <w:rPr>
          <w:rFonts w:ascii="Tahoma" w:eastAsia="Tahoma" w:hAnsi="Tahoma" w:cs="Tahoma"/>
          <w:sz w:val="18"/>
          <w:szCs w:val="18"/>
          <w:lang w:val="mk-MK"/>
        </w:rPr>
        <w:t>Компонента 1; План за вклучување на засегнатите страни, јануари 2022 година</w:t>
      </w:r>
    </w:p>
  </w:footnote>
  <w:footnote w:id="23">
    <w:p w14:paraId="0AD3BA07" w14:textId="77777777" w:rsidR="00D03E26" w:rsidRPr="00D87037" w:rsidRDefault="00D03E26"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Случаен наод се дефинира како физичко културно наследство на кое ќе се наиде неочекувано за време на градежните работи.</w:t>
      </w:r>
    </w:p>
  </w:footnote>
  <w:footnote w:id="24">
    <w:p w14:paraId="779448A6" w14:textId="77777777" w:rsidR="00D03E26" w:rsidRPr="00703734" w:rsidRDefault="00D03E26" w:rsidP="003D324D">
      <w:pPr>
        <w:pStyle w:val="FootnoteText"/>
        <w:spacing w:before="60" w:line="240" w:lineRule="auto"/>
        <w:rPr>
          <w:rFonts w:ascii="Tahoma" w:hAnsi="Tahoma" w:cs="Tahoma"/>
          <w:sz w:val="18"/>
          <w:szCs w:val="18"/>
          <w:lang w:val="en-US"/>
        </w:rPr>
      </w:pPr>
      <w:r w:rsidRPr="00703734">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 xml:space="preserve">Закон за заштита на културното наследство (Службен весник на РМ бр. 20/04 и неговите измени). </w:t>
      </w:r>
    </w:p>
  </w:footnote>
  <w:footnote w:id="25">
    <w:p w14:paraId="75E911CA" w14:textId="77777777" w:rsidR="00D03E26" w:rsidRPr="007C16A5" w:rsidRDefault="00D03E26" w:rsidP="007C16A5">
      <w:pPr>
        <w:pStyle w:val="FootnoteText"/>
        <w:spacing w:before="60" w:line="240" w:lineRule="auto"/>
        <w:rPr>
          <w:rFonts w:ascii="Tahoma" w:hAnsi="Tahoma" w:cs="Tahoma"/>
          <w:sz w:val="18"/>
          <w:szCs w:val="18"/>
          <w:lang w:val="en-US"/>
        </w:rPr>
      </w:pPr>
      <w:r w:rsidRPr="007C16A5">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 xml:space="preserve">Политика за заштита на животната средина (2019), МЕПСО (достапно на </w:t>
      </w:r>
      <w:hyperlink r:id="rId1" w:history="1">
        <w:r>
          <w:rPr>
            <w:rFonts w:ascii="Tahoma" w:eastAsia="Tahoma" w:hAnsi="Tahoma" w:cs="Tahoma"/>
            <w:color w:val="0000FF"/>
            <w:sz w:val="18"/>
            <w:szCs w:val="18"/>
            <w:u w:val="single"/>
            <w:lang w:val="mk-MK"/>
          </w:rPr>
          <w:t>www.mepso.com.mk</w:t>
        </w:r>
      </w:hyperlink>
      <w:r>
        <w:rPr>
          <w:rFonts w:ascii="Tahoma" w:eastAsia="Tahoma" w:hAnsi="Tahoma" w:cs="Tahoma"/>
          <w:sz w:val="18"/>
          <w:szCs w:val="18"/>
          <w:lang w:val="mk-MK"/>
        </w:rPr>
        <w:t>)</w:t>
      </w:r>
    </w:p>
  </w:footnote>
  <w:footnote w:id="26">
    <w:p w14:paraId="095C561E" w14:textId="77777777" w:rsidR="00D03E26" w:rsidRPr="00D87037" w:rsidRDefault="00D03E26" w:rsidP="003D324D">
      <w:pPr>
        <w:pStyle w:val="TitlePage"/>
        <w:spacing w:before="60" w:after="0"/>
        <w:ind w:left="0"/>
        <w:rPr>
          <w:rFonts w:ascii="Tahoma" w:hAnsi="Tahoma" w:cs="Tahoma"/>
          <w:bCs w:val="0"/>
          <w:color w:val="auto"/>
          <w:sz w:val="18"/>
          <w:szCs w:val="18"/>
          <w:lang w:val="en-GB"/>
        </w:rPr>
      </w:pPr>
      <w:r w:rsidRPr="005D27A5">
        <w:rPr>
          <w:rStyle w:val="FootnoteReference"/>
          <w:rFonts w:ascii="Tahoma" w:hAnsi="Tahoma" w:cs="Tahoma"/>
          <w:color w:val="auto"/>
          <w:sz w:val="18"/>
          <w:szCs w:val="18"/>
        </w:rPr>
        <w:footnoteRef/>
      </w:r>
      <w:r>
        <w:rPr>
          <w:rFonts w:ascii="Tahoma" w:eastAsia="Tahoma" w:hAnsi="Tahoma" w:cs="Tahoma"/>
          <w:color w:val="auto"/>
          <w:sz w:val="18"/>
          <w:szCs w:val="18"/>
          <w:lang w:val="mk-MK"/>
        </w:rPr>
        <w:t xml:space="preserve"> </w:t>
      </w:r>
      <w:r>
        <w:rPr>
          <w:rFonts w:ascii="Tahoma" w:eastAsia="Tahoma" w:hAnsi="Tahoma" w:cs="Tahoma"/>
          <w:color w:val="auto"/>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color w:val="auto"/>
          <w:sz w:val="18"/>
          <w:szCs w:val="18"/>
          <w:lang w:val="mk-MK"/>
        </w:rPr>
        <w:t xml:space="preserve"> </w:t>
      </w:r>
      <w:r>
        <w:rPr>
          <w:rFonts w:ascii="Tahoma" w:eastAsia="Tahoma" w:hAnsi="Tahoma" w:cs="Tahoma"/>
          <w:bCs w:val="0"/>
          <w:color w:val="auto"/>
          <w:sz w:val="18"/>
          <w:szCs w:val="18"/>
          <w:lang w:val="mk-MK"/>
        </w:rPr>
        <w:t>Компонента 1; Рамка за откуп на земјиштето и преселување, февруари 2022</w:t>
      </w:r>
    </w:p>
  </w:footnote>
  <w:footnote w:id="27">
    <w:p w14:paraId="36606762" w14:textId="77777777" w:rsidR="00D03E26" w:rsidRPr="00E7238A" w:rsidRDefault="00D03E26" w:rsidP="003D324D">
      <w:pPr>
        <w:pStyle w:val="FootnoteText"/>
        <w:spacing w:before="60" w:line="240" w:lineRule="auto"/>
        <w:rPr>
          <w:rFonts w:ascii="Tahoma" w:hAnsi="Tahoma" w:cs="Tahoma"/>
          <w:sz w:val="18"/>
          <w:szCs w:val="18"/>
          <w:lang w:val="en-US"/>
        </w:rPr>
      </w:pPr>
      <w:r w:rsidRPr="00E7238A">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Закон за експропријација (Службен весник на РМ бр. 95/12 и неговите измени)</w:t>
      </w:r>
    </w:p>
  </w:footnote>
  <w:footnote w:id="28">
    <w:p w14:paraId="2B6AF411" w14:textId="77777777" w:rsidR="00D03E26" w:rsidRPr="00466375" w:rsidRDefault="00D03E26" w:rsidP="00CA2F79">
      <w:pPr>
        <w:pStyle w:val="FootnoteText"/>
        <w:spacing w:before="60" w:line="240" w:lineRule="auto"/>
        <w:rPr>
          <w:rFonts w:ascii="Tahoma" w:hAnsi="Tahoma" w:cs="Tahoma"/>
          <w:sz w:val="18"/>
          <w:szCs w:val="18"/>
          <w:lang w:val="en-US"/>
        </w:rPr>
      </w:pPr>
      <w:r w:rsidRPr="00466375">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 xml:space="preserve">Правилник за изградба на надземни електроенергетски водови со номинален напон од 1 </w:t>
      </w:r>
      <w:proofErr w:type="spellStart"/>
      <w:r>
        <w:rPr>
          <w:rFonts w:ascii="Tahoma" w:eastAsia="Tahoma" w:hAnsi="Tahoma" w:cs="Tahoma"/>
          <w:sz w:val="18"/>
          <w:szCs w:val="18"/>
          <w:lang w:val="mk-MK"/>
        </w:rPr>
        <w:t>kV</w:t>
      </w:r>
      <w:proofErr w:type="spellEnd"/>
      <w:r>
        <w:rPr>
          <w:rFonts w:ascii="Tahoma" w:eastAsia="Tahoma" w:hAnsi="Tahoma" w:cs="Tahoma"/>
          <w:sz w:val="18"/>
          <w:szCs w:val="18"/>
          <w:lang w:val="mk-MK"/>
        </w:rPr>
        <w:t xml:space="preserve"> до 400 </w:t>
      </w:r>
      <w:proofErr w:type="spellStart"/>
      <w:r>
        <w:rPr>
          <w:rFonts w:ascii="Tahoma" w:eastAsia="Tahoma" w:hAnsi="Tahoma" w:cs="Tahoma"/>
          <w:sz w:val="18"/>
          <w:szCs w:val="18"/>
          <w:lang w:val="mk-MK"/>
        </w:rPr>
        <w:t>kV</w:t>
      </w:r>
      <w:proofErr w:type="spellEnd"/>
      <w:r>
        <w:rPr>
          <w:rFonts w:ascii="Tahoma" w:eastAsia="Tahoma" w:hAnsi="Tahoma" w:cs="Tahoma"/>
          <w:sz w:val="18"/>
          <w:szCs w:val="18"/>
          <w:lang w:val="mk-MK"/>
        </w:rPr>
        <w:t xml:space="preserve"> (Службен весник на РМ бр. 25 од 1.2.2019)</w:t>
      </w:r>
    </w:p>
  </w:footnote>
  <w:footnote w:id="29">
    <w:p w14:paraId="4122055F" w14:textId="77777777" w:rsidR="00D03E26" w:rsidRPr="00C949AE" w:rsidRDefault="00D03E26" w:rsidP="00CA2F79">
      <w:pPr>
        <w:pStyle w:val="FootnoteText"/>
        <w:spacing w:before="60" w:line="240" w:lineRule="auto"/>
        <w:rPr>
          <w:rFonts w:ascii="Tahoma" w:hAnsi="Tahoma" w:cs="Tahoma"/>
          <w:sz w:val="18"/>
          <w:szCs w:val="18"/>
          <w:lang w:val="mk-MK"/>
        </w:rPr>
      </w:pPr>
      <w:r w:rsidRPr="00C949AE">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Мрежни правила на МЕПСО (2021) [</w:t>
      </w:r>
      <w:proofErr w:type="spellStart"/>
      <w:r>
        <w:rPr>
          <w:rFonts w:ascii="Tahoma" w:eastAsia="Tahoma" w:hAnsi="Tahoma" w:cs="Tahoma"/>
          <w:sz w:val="18"/>
          <w:szCs w:val="18"/>
          <w:lang w:val="mk-MK"/>
        </w:rPr>
        <w:t>Реф</w:t>
      </w:r>
      <w:proofErr w:type="spellEnd"/>
      <w:r>
        <w:rPr>
          <w:rFonts w:ascii="Tahoma" w:eastAsia="Tahoma" w:hAnsi="Tahoma" w:cs="Tahoma"/>
          <w:sz w:val="18"/>
          <w:szCs w:val="18"/>
          <w:lang w:val="mk-MK"/>
        </w:rPr>
        <w:t>. 9]</w:t>
      </w:r>
    </w:p>
  </w:footnote>
  <w:footnote w:id="30">
    <w:p w14:paraId="5134D524" w14:textId="77777777" w:rsidR="00D03E26" w:rsidRPr="003A626D" w:rsidRDefault="00D03E26" w:rsidP="00CA2F79">
      <w:pPr>
        <w:pStyle w:val="FootnoteText"/>
        <w:spacing w:before="60" w:line="240" w:lineRule="auto"/>
        <w:rPr>
          <w:rFonts w:ascii="Tahoma" w:hAnsi="Tahoma" w:cs="Tahoma"/>
          <w:sz w:val="18"/>
          <w:szCs w:val="18"/>
        </w:rPr>
      </w:pPr>
      <w:r w:rsidRPr="00C949AE">
        <w:rPr>
          <w:rStyle w:val="FootnoteReference"/>
          <w:rFonts w:ascii="Tahoma" w:hAnsi="Tahoma" w:cs="Tahoma"/>
          <w:sz w:val="18"/>
          <w:szCs w:val="18"/>
        </w:rPr>
        <w:footnoteRef/>
      </w:r>
      <w:r>
        <w:rPr>
          <w:rFonts w:ascii="Tahoma" w:eastAsia="Tahoma" w:hAnsi="Tahoma" w:cs="Tahoma"/>
          <w:sz w:val="18"/>
          <w:szCs w:val="18"/>
          <w:lang w:val="mk-MK"/>
        </w:rPr>
        <w:t xml:space="preserve"> </w:t>
      </w:r>
      <w:proofErr w:type="spellStart"/>
      <w:r>
        <w:rPr>
          <w:rFonts w:ascii="Tahoma" w:eastAsia="Tahoma" w:hAnsi="Tahoma" w:cs="Tahoma"/>
          <w:sz w:val="18"/>
          <w:szCs w:val="18"/>
          <w:lang w:val="mk-MK"/>
        </w:rPr>
        <w:t>IEC</w:t>
      </w:r>
      <w:proofErr w:type="spellEnd"/>
      <w:r>
        <w:rPr>
          <w:rFonts w:ascii="Tahoma" w:eastAsia="Tahoma" w:hAnsi="Tahoma" w:cs="Tahoma"/>
          <w:sz w:val="18"/>
          <w:szCs w:val="18"/>
          <w:lang w:val="mk-MK"/>
        </w:rPr>
        <w:t xml:space="preserve"> 61467:2008 – Изолатори за надземни електроенергетски водови – Висечки електрични изолатори и опрема за водови со номинален напон поголем од 1000 V како и (1) </w:t>
      </w:r>
      <w:proofErr w:type="spellStart"/>
      <w:r>
        <w:rPr>
          <w:rFonts w:ascii="Tahoma" w:eastAsia="Tahoma" w:hAnsi="Tahoma" w:cs="Tahoma"/>
          <w:sz w:val="18"/>
          <w:szCs w:val="18"/>
          <w:lang w:val="mk-MK"/>
        </w:rPr>
        <w:t>IEC</w:t>
      </w:r>
      <w:proofErr w:type="spellEnd"/>
      <w:r>
        <w:rPr>
          <w:rFonts w:ascii="Tahoma" w:eastAsia="Tahoma" w:hAnsi="Tahoma" w:cs="Tahoma"/>
          <w:sz w:val="18"/>
          <w:szCs w:val="18"/>
          <w:lang w:val="mk-MK"/>
        </w:rPr>
        <w:t xml:space="preserve"> 60433:2021 – Изолатори за надземни електроенергетски водови со номинален напон над 1000 V – Керамички изолатори за системи на наизменична струја – Карактеристики на </w:t>
      </w:r>
      <w:proofErr w:type="spellStart"/>
      <w:r>
        <w:rPr>
          <w:rFonts w:ascii="Tahoma" w:eastAsia="Tahoma" w:hAnsi="Tahoma" w:cs="Tahoma"/>
          <w:sz w:val="18"/>
          <w:szCs w:val="18"/>
          <w:lang w:val="mk-MK"/>
        </w:rPr>
        <w:t>изолаторските</w:t>
      </w:r>
      <w:proofErr w:type="spellEnd"/>
      <w:r>
        <w:rPr>
          <w:rFonts w:ascii="Tahoma" w:eastAsia="Tahoma" w:hAnsi="Tahoma" w:cs="Tahoma"/>
          <w:sz w:val="18"/>
          <w:szCs w:val="18"/>
          <w:lang w:val="mk-MK"/>
        </w:rPr>
        <w:t xml:space="preserve"> единици од </w:t>
      </w:r>
      <w:proofErr w:type="spellStart"/>
      <w:r>
        <w:rPr>
          <w:rFonts w:ascii="Tahoma" w:eastAsia="Tahoma" w:hAnsi="Tahoma" w:cs="Tahoma"/>
          <w:sz w:val="18"/>
          <w:szCs w:val="18"/>
          <w:lang w:val="mk-MK"/>
        </w:rPr>
        <w:t>долгостаповен</w:t>
      </w:r>
      <w:proofErr w:type="spellEnd"/>
      <w:r>
        <w:rPr>
          <w:rFonts w:ascii="Tahoma" w:eastAsia="Tahoma" w:hAnsi="Tahoma" w:cs="Tahoma"/>
          <w:sz w:val="18"/>
          <w:szCs w:val="18"/>
          <w:lang w:val="mk-MK"/>
        </w:rPr>
        <w:t xml:space="preserve"> тип и (2) </w:t>
      </w:r>
      <w:proofErr w:type="spellStart"/>
      <w:r>
        <w:rPr>
          <w:rFonts w:ascii="Tahoma" w:eastAsia="Tahoma" w:hAnsi="Tahoma" w:cs="Tahoma"/>
          <w:sz w:val="18"/>
          <w:szCs w:val="18"/>
          <w:lang w:val="mk-MK"/>
        </w:rPr>
        <w:t>IEC</w:t>
      </w:r>
      <w:proofErr w:type="spellEnd"/>
      <w:r>
        <w:rPr>
          <w:rFonts w:ascii="Tahoma" w:eastAsia="Tahoma" w:hAnsi="Tahoma" w:cs="Tahoma"/>
          <w:sz w:val="18"/>
          <w:szCs w:val="18"/>
          <w:lang w:val="mk-MK"/>
        </w:rPr>
        <w:t xml:space="preserve"> 60305:2021 – Изолатори за надземни електроенергетски водови со номинален </w:t>
      </w:r>
      <w:proofErr w:type="spellStart"/>
      <w:r>
        <w:rPr>
          <w:rFonts w:ascii="Tahoma" w:eastAsia="Tahoma" w:hAnsi="Tahoma" w:cs="Tahoma"/>
          <w:sz w:val="18"/>
          <w:szCs w:val="18"/>
          <w:lang w:val="mk-MK"/>
        </w:rPr>
        <w:t>напод</w:t>
      </w:r>
      <w:proofErr w:type="spellEnd"/>
      <w:r>
        <w:rPr>
          <w:rFonts w:ascii="Tahoma" w:eastAsia="Tahoma" w:hAnsi="Tahoma" w:cs="Tahoma"/>
          <w:sz w:val="18"/>
          <w:szCs w:val="18"/>
          <w:lang w:val="mk-MK"/>
        </w:rPr>
        <w:t xml:space="preserve"> над 1000 V – Керамички или стаклени </w:t>
      </w:r>
      <w:proofErr w:type="spellStart"/>
      <w:r>
        <w:rPr>
          <w:rFonts w:ascii="Tahoma" w:eastAsia="Tahoma" w:hAnsi="Tahoma" w:cs="Tahoma"/>
          <w:sz w:val="18"/>
          <w:szCs w:val="18"/>
          <w:lang w:val="mk-MK"/>
        </w:rPr>
        <w:t>изолаторски</w:t>
      </w:r>
      <w:proofErr w:type="spellEnd"/>
      <w:r>
        <w:rPr>
          <w:rFonts w:ascii="Tahoma" w:eastAsia="Tahoma" w:hAnsi="Tahoma" w:cs="Tahoma"/>
          <w:sz w:val="18"/>
          <w:szCs w:val="18"/>
          <w:lang w:val="mk-MK"/>
        </w:rPr>
        <w:t xml:space="preserve"> единици за системи на наизменична струја – Карактеристики на </w:t>
      </w:r>
      <w:proofErr w:type="spellStart"/>
      <w:r>
        <w:rPr>
          <w:rFonts w:ascii="Tahoma" w:eastAsia="Tahoma" w:hAnsi="Tahoma" w:cs="Tahoma"/>
          <w:sz w:val="18"/>
          <w:szCs w:val="18"/>
          <w:lang w:val="mk-MK"/>
        </w:rPr>
        <w:t>изолаторските</w:t>
      </w:r>
      <w:proofErr w:type="spellEnd"/>
      <w:r>
        <w:rPr>
          <w:rFonts w:ascii="Tahoma" w:eastAsia="Tahoma" w:hAnsi="Tahoma" w:cs="Tahoma"/>
          <w:sz w:val="18"/>
          <w:szCs w:val="18"/>
          <w:lang w:val="mk-MK"/>
        </w:rPr>
        <w:t xml:space="preserve"> единици од </w:t>
      </w:r>
      <w:proofErr w:type="spellStart"/>
      <w:r>
        <w:rPr>
          <w:rFonts w:ascii="Tahoma" w:eastAsia="Tahoma" w:hAnsi="Tahoma" w:cs="Tahoma"/>
          <w:sz w:val="18"/>
          <w:szCs w:val="18"/>
          <w:lang w:val="mk-MK"/>
        </w:rPr>
        <w:t>капест</w:t>
      </w:r>
      <w:proofErr w:type="spellEnd"/>
      <w:r>
        <w:rPr>
          <w:rFonts w:ascii="Tahoma" w:eastAsia="Tahoma" w:hAnsi="Tahoma" w:cs="Tahoma"/>
          <w:sz w:val="18"/>
          <w:szCs w:val="18"/>
          <w:lang w:val="mk-MK"/>
        </w:rPr>
        <w:t xml:space="preserve"> или игличест тип</w:t>
      </w:r>
      <w:r>
        <w:rPr>
          <w:rFonts w:ascii="Tahoma" w:eastAsia="Tahoma" w:hAnsi="Tahoma" w:cs="Tahoma"/>
          <w:color w:val="473F3F"/>
          <w:sz w:val="18"/>
          <w:szCs w:val="18"/>
          <w:shd w:val="clear" w:color="auto" w:fill="FFFFFF"/>
          <w:lang w:val="mk-MK"/>
        </w:rPr>
        <w:t>.</w:t>
      </w:r>
    </w:p>
  </w:footnote>
  <w:footnote w:id="31">
    <w:p w14:paraId="72E1B8CA" w14:textId="77777777" w:rsidR="00D03E26" w:rsidRPr="00FD71E5" w:rsidRDefault="00D03E26" w:rsidP="000718E2">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 xml:space="preserve">Погледнете во: Заштита на птиците од високонапонските водови; </w:t>
      </w:r>
      <w:proofErr w:type="spellStart"/>
      <w:r>
        <w:rPr>
          <w:rFonts w:ascii="Tahoma" w:eastAsia="Tahoma" w:hAnsi="Tahoma" w:cs="Tahoma"/>
          <w:sz w:val="18"/>
          <w:szCs w:val="18"/>
          <w:lang w:val="mk-MK"/>
        </w:rPr>
        <w:t>НАБУ</w:t>
      </w:r>
      <w:proofErr w:type="spellEnd"/>
      <w:r>
        <w:rPr>
          <w:rFonts w:ascii="Tahoma" w:eastAsia="Tahoma" w:hAnsi="Tahoma" w:cs="Tahoma"/>
          <w:sz w:val="18"/>
          <w:szCs w:val="18"/>
          <w:lang w:val="mk-MK"/>
        </w:rPr>
        <w:t xml:space="preserve"> – Германско здружение за зачувување на природата, Животот на птиците во Германија, 2005; Конвенција за зачувување на европскиот див свет и природните живеалишта (</w:t>
      </w:r>
      <w:proofErr w:type="spellStart"/>
      <w:r>
        <w:rPr>
          <w:rFonts w:ascii="Tahoma" w:eastAsia="Tahoma" w:hAnsi="Tahoma" w:cs="Tahoma"/>
          <w:sz w:val="18"/>
          <w:szCs w:val="18"/>
          <w:lang w:val="mk-MK"/>
        </w:rPr>
        <w:t>Бернска</w:t>
      </w:r>
      <w:proofErr w:type="spellEnd"/>
      <w:r>
        <w:rPr>
          <w:rFonts w:ascii="Tahoma" w:eastAsia="Tahoma" w:hAnsi="Tahoma" w:cs="Tahoma"/>
          <w:sz w:val="18"/>
          <w:szCs w:val="18"/>
          <w:lang w:val="mk-MK"/>
        </w:rPr>
        <w:t xml:space="preserve"> конвенција), Совет на Европа </w:t>
      </w:r>
    </w:p>
  </w:footnote>
  <w:footnote w:id="32">
    <w:p w14:paraId="587B211B" w14:textId="77777777" w:rsidR="00D03E26" w:rsidRPr="00FD71E5" w:rsidRDefault="00D03E26" w:rsidP="000718E2">
      <w:pPr>
        <w:pStyle w:val="FootnoteText"/>
        <w:spacing w:before="60" w:line="240" w:lineRule="auto"/>
        <w:rPr>
          <w:rFonts w:ascii="Tahoma" w:hAnsi="Tahoma" w:cs="Tahoma"/>
          <w:sz w:val="18"/>
          <w:szCs w:val="18"/>
          <w:lang w:val="en-US"/>
        </w:rPr>
      </w:pPr>
      <w:r w:rsidRPr="00FD71E5">
        <w:rPr>
          <w:rStyle w:val="FootnoteReference"/>
          <w:rFonts w:ascii="Tahoma" w:hAnsi="Tahoma" w:cs="Tahoma"/>
          <w:sz w:val="18"/>
          <w:szCs w:val="18"/>
        </w:rPr>
        <w:footnoteRef/>
      </w:r>
      <w:r>
        <w:rPr>
          <w:rFonts w:ascii="Tahoma" w:eastAsia="Tahoma" w:hAnsi="Tahoma" w:cs="Tahoma"/>
          <w:sz w:val="18"/>
          <w:szCs w:val="18"/>
          <w:shd w:val="clear" w:color="auto" w:fill="FFFFFF"/>
          <w:lang w:val="mk-MK"/>
        </w:rPr>
        <w:t xml:space="preserve"> </w:t>
      </w:r>
      <w:r>
        <w:rPr>
          <w:rFonts w:ascii="Tahoma" w:eastAsia="Tahoma" w:hAnsi="Tahoma" w:cs="Tahoma"/>
          <w:sz w:val="18"/>
          <w:szCs w:val="18"/>
          <w:shd w:val="clear" w:color="auto" w:fill="FFFFFF"/>
          <w:lang w:val="mk-MK"/>
        </w:rPr>
        <w:t xml:space="preserve">Европска комисија, Генерален директорат за животната средина, Насоки за </w:t>
      </w:r>
      <w:proofErr w:type="spellStart"/>
      <w:r>
        <w:rPr>
          <w:rFonts w:ascii="Tahoma" w:eastAsia="Tahoma" w:hAnsi="Tahoma" w:cs="Tahoma"/>
          <w:sz w:val="18"/>
          <w:szCs w:val="18"/>
          <w:shd w:val="clear" w:color="auto" w:fill="FFFFFF"/>
          <w:lang w:val="mk-MK"/>
        </w:rPr>
        <w:t>електропреносната</w:t>
      </w:r>
      <w:proofErr w:type="spellEnd"/>
      <w:r>
        <w:rPr>
          <w:rFonts w:ascii="Tahoma" w:eastAsia="Tahoma" w:hAnsi="Tahoma" w:cs="Tahoma"/>
          <w:sz w:val="18"/>
          <w:szCs w:val="18"/>
          <w:shd w:val="clear" w:color="auto" w:fill="FFFFFF"/>
          <w:lang w:val="mk-MK"/>
        </w:rPr>
        <w:t xml:space="preserve"> инфраструктура и законодавството за природата на ЕУ, Канцеларија за издаваштво, 2019, </w:t>
      </w:r>
      <w:hyperlink r:id="rId2" w:tgtFrame="_blank" w:history="1">
        <w:r>
          <w:rPr>
            <w:rFonts w:ascii="Tahoma" w:eastAsia="Tahoma" w:hAnsi="Tahoma" w:cs="Tahoma"/>
            <w:sz w:val="18"/>
            <w:szCs w:val="18"/>
            <w:u w:val="single"/>
            <w:shd w:val="clear" w:color="auto" w:fill="FFFFFF"/>
            <w:lang w:val="mk-MK"/>
          </w:rPr>
          <w:t>https://data.europa.eu/doi/10.2779/827210</w:t>
        </w:r>
      </w:hyperlink>
    </w:p>
  </w:footnote>
  <w:footnote w:id="33">
    <w:p w14:paraId="06B1EF3D" w14:textId="77777777" w:rsidR="00D03E26" w:rsidRPr="00FD17C6" w:rsidRDefault="00D03E26" w:rsidP="00FD17C6">
      <w:pPr>
        <w:pStyle w:val="FootnoteText"/>
        <w:spacing w:before="60" w:line="240" w:lineRule="auto"/>
        <w:rPr>
          <w:rFonts w:ascii="Tahoma" w:hAnsi="Tahoma" w:cs="Tahoma"/>
          <w:sz w:val="18"/>
          <w:szCs w:val="18"/>
        </w:rPr>
      </w:pPr>
      <w:r w:rsidRPr="00FD17C6">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Македонското Министерство за животна средина и просторно планирање</w:t>
      </w:r>
    </w:p>
  </w:footnote>
  <w:footnote w:id="34">
    <w:p w14:paraId="7333B63F" w14:textId="77777777" w:rsidR="00D03E26" w:rsidRPr="00815DC2" w:rsidRDefault="00D03E26" w:rsidP="00E7238A">
      <w:pPr>
        <w:pStyle w:val="FootnoteText"/>
        <w:spacing w:before="60" w:line="240" w:lineRule="auto"/>
        <w:rPr>
          <w:rFonts w:ascii="Tahoma" w:hAnsi="Tahoma" w:cs="Tahoma"/>
          <w:sz w:val="18"/>
          <w:szCs w:val="18"/>
          <w:lang w:val="en-US"/>
        </w:rPr>
      </w:pPr>
      <w:r w:rsidRPr="00815DC2">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 xml:space="preserve">Правилник за изградба на надземни електроенергетски водови со номинален напон од 1 </w:t>
      </w:r>
      <w:proofErr w:type="spellStart"/>
      <w:r>
        <w:rPr>
          <w:rFonts w:ascii="Tahoma" w:eastAsia="Tahoma" w:hAnsi="Tahoma" w:cs="Tahoma"/>
          <w:sz w:val="18"/>
          <w:szCs w:val="18"/>
          <w:lang w:val="mk-MK"/>
        </w:rPr>
        <w:t>kV</w:t>
      </w:r>
      <w:proofErr w:type="spellEnd"/>
      <w:r>
        <w:rPr>
          <w:rFonts w:ascii="Tahoma" w:eastAsia="Tahoma" w:hAnsi="Tahoma" w:cs="Tahoma"/>
          <w:sz w:val="18"/>
          <w:szCs w:val="18"/>
          <w:lang w:val="mk-MK"/>
        </w:rPr>
        <w:t xml:space="preserve"> до 400 </w:t>
      </w:r>
      <w:proofErr w:type="spellStart"/>
      <w:r>
        <w:rPr>
          <w:rFonts w:ascii="Tahoma" w:eastAsia="Tahoma" w:hAnsi="Tahoma" w:cs="Tahoma"/>
          <w:sz w:val="18"/>
          <w:szCs w:val="18"/>
          <w:lang w:val="mk-MK"/>
        </w:rPr>
        <w:t>kV</w:t>
      </w:r>
      <w:proofErr w:type="spellEnd"/>
      <w:r>
        <w:rPr>
          <w:rFonts w:ascii="Tahoma" w:eastAsia="Tahoma" w:hAnsi="Tahoma" w:cs="Tahoma"/>
          <w:sz w:val="18"/>
          <w:szCs w:val="18"/>
          <w:lang w:val="mk-MK"/>
        </w:rPr>
        <w:t xml:space="preserve"> (Службен весник на РМ бр. 25 од 1.2.2019)</w:t>
      </w:r>
    </w:p>
  </w:footnote>
  <w:footnote w:id="35">
    <w:p w14:paraId="21E38CD8" w14:textId="77777777" w:rsidR="00D03E26" w:rsidRPr="00815DC2" w:rsidRDefault="00D03E26" w:rsidP="00E7238A">
      <w:pPr>
        <w:pStyle w:val="FootnoteText"/>
        <w:spacing w:before="60" w:line="240" w:lineRule="auto"/>
        <w:rPr>
          <w:rFonts w:ascii="Tahoma" w:hAnsi="Tahoma" w:cs="Tahoma"/>
          <w:sz w:val="18"/>
          <w:szCs w:val="18"/>
          <w:lang w:val="mk-MK"/>
        </w:rPr>
      </w:pPr>
      <w:r w:rsidRPr="00815DC2">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Мрежни правила на МЕПСО (2021)</w:t>
      </w:r>
    </w:p>
  </w:footnote>
  <w:footnote w:id="36">
    <w:p w14:paraId="319EFAFC" w14:textId="77777777" w:rsidR="00D03E26" w:rsidRPr="009E092A" w:rsidRDefault="00D03E26" w:rsidP="003D324D">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Pr>
          <w:rFonts w:ascii="Tahoma" w:eastAsia="Tahoma" w:hAnsi="Tahoma" w:cs="Tahoma"/>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bCs/>
          <w:sz w:val="18"/>
          <w:szCs w:val="18"/>
          <w:lang w:val="mk-MK"/>
        </w:rPr>
        <w:t xml:space="preserve"> </w:t>
      </w:r>
      <w:r>
        <w:rPr>
          <w:rFonts w:ascii="Tahoma" w:eastAsia="Tahoma" w:hAnsi="Tahoma" w:cs="Tahoma"/>
          <w:sz w:val="18"/>
          <w:szCs w:val="18"/>
          <w:lang w:val="mk-MK"/>
        </w:rPr>
        <w:t>Компонента 1; План за вклучување на засегнатите страни, јануари 2022 година</w:t>
      </w:r>
    </w:p>
  </w:footnote>
  <w:footnote w:id="37">
    <w:p w14:paraId="3B0F5815" w14:textId="77777777" w:rsidR="00D03E26" w:rsidRPr="009E092A" w:rsidRDefault="00D03E26" w:rsidP="003D324D">
      <w:pPr>
        <w:pStyle w:val="FootnoteText"/>
        <w:spacing w:before="60" w:line="240" w:lineRule="auto"/>
        <w:rPr>
          <w:rFonts w:ascii="Tahoma" w:hAnsi="Tahoma" w:cs="Tahoma"/>
          <w:sz w:val="18"/>
          <w:szCs w:val="18"/>
          <w:lang w:val="en-US"/>
        </w:rPr>
      </w:pPr>
      <w:r w:rsidRPr="009E092A">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Закон за експропријација (Службен весник на РМ бр. 95/12 и неговите измени)</w:t>
      </w:r>
    </w:p>
  </w:footnote>
  <w:footnote w:id="38">
    <w:p w14:paraId="56B302DB" w14:textId="77777777" w:rsidR="00D03E26" w:rsidRPr="00D87037" w:rsidRDefault="00D03E26" w:rsidP="003D324D">
      <w:pPr>
        <w:pStyle w:val="FootnoteText"/>
        <w:spacing w:before="60" w:line="240" w:lineRule="auto"/>
        <w:rPr>
          <w:rFonts w:ascii="Tahoma" w:hAnsi="Tahoma" w:cs="Tahoma"/>
          <w:sz w:val="18"/>
          <w:szCs w:val="18"/>
          <w:lang w:val="en-US"/>
        </w:rPr>
      </w:pPr>
      <w:r w:rsidRPr="00D87037">
        <w:rPr>
          <w:rStyle w:val="FootnoteReferenc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lang w:val="mk-MK"/>
        </w:rPr>
        <w:t>Министерство за животна средина и просторно планирање</w:t>
      </w:r>
    </w:p>
  </w:footnote>
  <w:footnote w:id="39">
    <w:p w14:paraId="2C81749C" w14:textId="77777777" w:rsidR="00D03E26" w:rsidRPr="006542DE" w:rsidRDefault="00D03E26" w:rsidP="006542DE">
      <w:pPr>
        <w:pStyle w:val="FootnoteText"/>
        <w:spacing w:before="60" w:line="240" w:lineRule="auto"/>
        <w:rPr>
          <w:lang w:val="en-US"/>
        </w:rPr>
      </w:pPr>
      <w:r>
        <w:rPr>
          <w:rStyle w:val="FootnoteReference"/>
        </w:rPr>
        <w:footnoteRef/>
      </w:r>
      <w:r>
        <w:rPr>
          <w:rFonts w:ascii="Tahoma" w:eastAsia="Tahoma" w:hAnsi="Tahoma" w:cs="Tahoma"/>
          <w:sz w:val="18"/>
          <w:szCs w:val="18"/>
          <w:lang w:val="mk-MK"/>
        </w:rPr>
        <w:t xml:space="preserve"> </w:t>
      </w:r>
      <w:r>
        <w:rPr>
          <w:rFonts w:ascii="Tahoma" w:eastAsia="Tahoma" w:hAnsi="Tahoma" w:cs="Tahoma"/>
          <w:sz w:val="18"/>
          <w:szCs w:val="18"/>
          <w:lang w:val="mk-MK"/>
        </w:rPr>
        <w:t>Министерство за животна средина и просторно планирање и соодветните институции / тела на засегнатите општини (Гевгелија и Валандово)</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4A8A" w14:textId="77777777" w:rsidR="006D45AB" w:rsidRDefault="004A0431" w:rsidP="001A12CC">
    <w:pPr>
      <w:pStyle w:val="Header"/>
      <w:tabs>
        <w:tab w:val="clear" w:pos="4513"/>
        <w:tab w:val="clear" w:pos="9026"/>
        <w:tab w:val="right" w:pos="9639"/>
      </w:tabs>
      <w:rPr>
        <w:color w:val="44697D"/>
      </w:rPr>
    </w:pPr>
    <w:proofErr w:type="spellStart"/>
    <w:r>
      <w:rPr>
        <w:rFonts w:eastAsia="Tahoma"/>
        <w:bCs/>
        <w:color w:val="44697D"/>
        <w:szCs w:val="20"/>
        <w:lang w:val="mk-MK"/>
      </w:rPr>
      <w:t>Infrastructure</w:t>
    </w:r>
    <w:proofErr w:type="spellEnd"/>
    <w:r>
      <w:rPr>
        <w:rFonts w:eastAsia="Tahoma"/>
        <w:bCs/>
        <w:color w:val="44697D"/>
        <w:szCs w:val="20"/>
        <w:lang w:val="mk-MK"/>
      </w:rPr>
      <w:t xml:space="preserve"> Project </w:t>
    </w:r>
    <w:proofErr w:type="spellStart"/>
    <w:r>
      <w:rPr>
        <w:rFonts w:eastAsia="Tahoma"/>
        <w:bCs/>
        <w:color w:val="44697D"/>
        <w:szCs w:val="20"/>
        <w:lang w:val="mk-MK"/>
      </w:rPr>
      <w:t>Facility</w:t>
    </w:r>
    <w:proofErr w:type="spellEnd"/>
    <w:r>
      <w:rPr>
        <w:rFonts w:eastAsia="Tahoma"/>
        <w:bCs/>
        <w:color w:val="44697D"/>
        <w:szCs w:val="20"/>
        <w:lang w:val="mk-MK"/>
      </w:rPr>
      <w:t xml:space="preserve">, </w:t>
    </w:r>
    <w:proofErr w:type="spellStart"/>
    <w:r>
      <w:rPr>
        <w:rFonts w:eastAsia="Tahoma"/>
        <w:bCs/>
        <w:color w:val="44697D"/>
        <w:szCs w:val="20"/>
        <w:lang w:val="mk-MK"/>
      </w:rPr>
      <w:t>Technical</w:t>
    </w:r>
    <w:proofErr w:type="spellEnd"/>
    <w:r>
      <w:rPr>
        <w:rFonts w:eastAsia="Tahoma"/>
        <w:bCs/>
        <w:color w:val="44697D"/>
        <w:szCs w:val="20"/>
        <w:lang w:val="mk-MK"/>
      </w:rPr>
      <w:t xml:space="preserve"> </w:t>
    </w:r>
    <w:proofErr w:type="spellStart"/>
    <w:r>
      <w:rPr>
        <w:rFonts w:eastAsia="Tahoma"/>
        <w:bCs/>
        <w:color w:val="44697D"/>
        <w:szCs w:val="20"/>
        <w:lang w:val="mk-MK"/>
      </w:rPr>
      <w:t>Assistance</w:t>
    </w:r>
    <w:proofErr w:type="spellEnd"/>
    <w:r>
      <w:rPr>
        <w:rFonts w:eastAsia="Tahoma"/>
        <w:bCs/>
        <w:color w:val="44697D"/>
        <w:szCs w:val="20"/>
        <w:lang w:val="mk-MK"/>
      </w:rPr>
      <w:t xml:space="preserve"> 7 (</w:t>
    </w:r>
    <w:proofErr w:type="spellStart"/>
    <w:r>
      <w:rPr>
        <w:rFonts w:eastAsia="Tahoma"/>
        <w:bCs/>
        <w:color w:val="44697D"/>
        <w:szCs w:val="20"/>
        <w:lang w:val="mk-MK"/>
      </w:rPr>
      <w:t>IPF</w:t>
    </w:r>
    <w:proofErr w:type="spellEnd"/>
    <w:r>
      <w:rPr>
        <w:rFonts w:eastAsia="Tahoma"/>
        <w:bCs/>
        <w:color w:val="44697D"/>
        <w:szCs w:val="20"/>
        <w:lang w:val="mk-MK"/>
      </w:rPr>
      <w:t xml:space="preserve"> 7)</w:t>
    </w:r>
    <w:r>
      <w:rPr>
        <w:noProof/>
        <w:color w:val="44697D"/>
        <w:lang w:val="mk-MK" w:eastAsia="mk-MK"/>
      </w:rPr>
      <w:drawing>
        <wp:anchor distT="0" distB="0" distL="114300" distR="114300" simplePos="0" relativeHeight="251632640" behindDoc="0" locked="0" layoutInCell="1" allowOverlap="1" wp14:anchorId="67482119" wp14:editId="498B8928">
          <wp:simplePos x="0" y="0"/>
          <wp:positionH relativeFrom="column">
            <wp:posOffset>5518785</wp:posOffset>
          </wp:positionH>
          <wp:positionV relativeFrom="paragraph">
            <wp:posOffset>-93980</wp:posOffset>
          </wp:positionV>
          <wp:extent cx="575945" cy="575945"/>
          <wp:effectExtent l="0" t="0" r="0" b="0"/>
          <wp:wrapNone/>
          <wp:docPr id="6" name="Picture 264" descr="R:\WYG Branding\New WYG Group branding\Logos\WYG_CMYK_larg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64" descr="R:\WYG Branding\New WYG Group branding\Logos\WYG_CMYK_large.eps"/>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5945" cy="575945"/>
                  </a:xfrm>
                  <a:prstGeom prst="rect">
                    <a:avLst/>
                  </a:prstGeom>
                  <a:noFill/>
                  <a:ln>
                    <a:noFill/>
                  </a:ln>
                </pic:spPr>
              </pic:pic>
            </a:graphicData>
          </a:graphic>
        </wp:anchor>
      </w:drawing>
    </w:r>
    <w:r>
      <w:rPr>
        <w:rFonts w:eastAsia="Tahoma"/>
        <w:bCs/>
        <w:color w:val="44697D"/>
        <w:szCs w:val="20"/>
        <w:lang w:val="mk-MK"/>
      </w:rPr>
      <w:t xml:space="preserve">, TA2015030 R0 </w:t>
    </w:r>
    <w:proofErr w:type="spellStart"/>
    <w:r>
      <w:rPr>
        <w:rFonts w:eastAsia="Tahoma"/>
        <w:bCs/>
        <w:color w:val="44697D"/>
        <w:szCs w:val="20"/>
        <w:lang w:val="mk-MK"/>
      </w:rPr>
      <w:t>IPA</w:t>
    </w:r>
    <w:proofErr w:type="spellEnd"/>
    <w:r>
      <w:rPr>
        <w:rFonts w:eastAsia="Tahoma"/>
        <w:bCs/>
        <w:color w:val="44697D"/>
        <w:szCs w:val="20"/>
        <w:lang w:val="mk-MK"/>
      </w:rPr>
      <w:t xml:space="preserve"> </w:t>
    </w:r>
  </w:p>
  <w:p w14:paraId="26CD5A8A" w14:textId="77777777" w:rsidR="006D45AB" w:rsidRPr="002057C4" w:rsidRDefault="004A0431" w:rsidP="001A12CC">
    <w:pPr>
      <w:pStyle w:val="Header"/>
      <w:tabs>
        <w:tab w:val="clear" w:pos="4513"/>
        <w:tab w:val="clear" w:pos="9026"/>
        <w:tab w:val="right" w:pos="9639"/>
      </w:tabs>
      <w:rPr>
        <w:color w:val="44697D"/>
      </w:rPr>
    </w:pPr>
    <w:r w:rsidRPr="00AA32AF">
      <w:rPr>
        <w:rStyle w:val="PageNumber"/>
        <w:rFonts w:cs="Tahoma"/>
        <w:color w:val="9DBCB0"/>
        <w:spacing w:val="20"/>
        <w:sz w:val="12"/>
        <w:szCs w:val="12"/>
      </w:rPr>
      <w:t>• • • • • • • • • • • • • • • • • • • • • • • • • • • •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033168" w14:textId="4E6058E5" w:rsidR="00D03E26" w:rsidRDefault="00D03E26" w:rsidP="0077048A">
    <w:pPr>
      <w:pStyle w:val="Header"/>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83328" behindDoc="1" locked="0" layoutInCell="1" allowOverlap="1" wp14:anchorId="70912954" wp14:editId="7A4DDA8C">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88448" behindDoc="1" locked="0" layoutInCell="1" allowOverlap="1" wp14:anchorId="63BF75F9" wp14:editId="2A6D9D1C">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5" name="Picture 3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anchor>
      </w:drawing>
    </w:r>
    <w:r w:rsidR="0089421A">
      <w:rPr>
        <w:rFonts w:eastAsia="Tahoma"/>
        <w:bCs/>
        <w:color w:val="44697D"/>
        <w:sz w:val="18"/>
        <w:szCs w:val="18"/>
        <w:lang w:val="mk-MK"/>
      </w:rPr>
      <w:t xml:space="preserve"> </w:t>
    </w:r>
  </w:p>
  <w:p w14:paraId="798B41A3" w14:textId="77777777" w:rsidR="00D03E26" w:rsidRDefault="00D03E26" w:rsidP="0077048A">
    <w:pPr>
      <w:pStyle w:val="Header"/>
      <w:tabs>
        <w:tab w:val="clear" w:pos="4513"/>
        <w:tab w:val="clear" w:pos="9026"/>
        <w:tab w:val="right" w:pos="9639"/>
      </w:tabs>
      <w:rPr>
        <w:bCs/>
        <w:color w:val="44697D"/>
        <w:sz w:val="18"/>
        <w:szCs w:val="18"/>
      </w:rPr>
    </w:pPr>
  </w:p>
  <w:p w14:paraId="6E6208C4" w14:textId="4DAB8187" w:rsidR="00D03E26" w:rsidRPr="002057C4" w:rsidRDefault="0089421A" w:rsidP="0077048A">
    <w:pPr>
      <w:pStyle w:val="Header"/>
      <w:tabs>
        <w:tab w:val="clear" w:pos="4513"/>
        <w:tab w:val="clear" w:pos="9026"/>
        <w:tab w:val="right" w:pos="9639"/>
      </w:tabs>
      <w:rPr>
        <w:color w:val="44697D"/>
      </w:rPr>
    </w:pPr>
    <w:r>
      <w:rPr>
        <w:rFonts w:eastAsia="Tahoma"/>
        <w:bCs/>
        <w:color w:val="44697D"/>
        <w:sz w:val="18"/>
        <w:szCs w:val="18"/>
        <w:lang w:val="mk-MK"/>
      </w:rPr>
      <w:t xml:space="preserve"> </w:t>
    </w:r>
    <w:r w:rsidR="00D03E26">
      <w:rPr>
        <w:rFonts w:eastAsia="Tahoma"/>
        <w:bCs/>
        <w:color w:val="44697D"/>
        <w:sz w:val="18"/>
        <w:szCs w:val="18"/>
        <w:lang w:val="mk-MK"/>
      </w:rPr>
      <w:t xml:space="preserve">Инструмент за инфраструктурни проекти, Техничка помош 7, TA2017050 R0 </w:t>
    </w:r>
    <w:proofErr w:type="spellStart"/>
    <w:r w:rsidR="00D03E26">
      <w:rPr>
        <w:rFonts w:eastAsia="Tahoma"/>
        <w:bCs/>
        <w:color w:val="44697D"/>
        <w:sz w:val="18"/>
        <w:szCs w:val="18"/>
        <w:lang w:val="mk-MK"/>
      </w:rPr>
      <w:t>IPA</w:t>
    </w:r>
    <w:proofErr w:type="spellEnd"/>
    <w:r>
      <w:rPr>
        <w:rFonts w:eastAsia="Tahoma" w:cs="Tahoma"/>
        <w:bCs/>
        <w:color w:val="9DBCB0"/>
        <w:sz w:val="12"/>
        <w:szCs w:val="12"/>
        <w:lang w:val="mk-MK"/>
      </w:rPr>
      <w:t xml:space="preserve"> </w:t>
    </w:r>
  </w:p>
  <w:p w14:paraId="41F73F77" w14:textId="77777777" w:rsidR="00D03E26" w:rsidRPr="001B6344" w:rsidRDefault="00D03E26" w:rsidP="00D536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EF32F" w14:textId="37A8C16E" w:rsidR="00D03E26" w:rsidRDefault="00D03E26" w:rsidP="00EB30A8">
    <w:pPr>
      <w:pStyle w:val="Header"/>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72064" behindDoc="1" locked="0" layoutInCell="1" allowOverlap="1" wp14:anchorId="30ACD9F5" wp14:editId="00BC6059">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2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78208" behindDoc="1" locked="0" layoutInCell="1" allowOverlap="1" wp14:anchorId="11A24AD8" wp14:editId="16824A1A">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24" name="Picture 50"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anchor>
      </w:drawing>
    </w:r>
    <w:r w:rsidR="0089421A">
      <w:rPr>
        <w:rFonts w:eastAsia="Tahoma"/>
        <w:bCs/>
        <w:color w:val="44697D"/>
        <w:sz w:val="18"/>
        <w:szCs w:val="18"/>
        <w:lang w:val="mk-MK"/>
      </w:rPr>
      <w:t xml:space="preserve"> </w:t>
    </w:r>
  </w:p>
  <w:p w14:paraId="3D142DDD" w14:textId="77777777" w:rsidR="00D03E26" w:rsidRDefault="00D03E26" w:rsidP="0077048A">
    <w:pPr>
      <w:pStyle w:val="Header"/>
      <w:tabs>
        <w:tab w:val="clear" w:pos="4513"/>
        <w:tab w:val="clear" w:pos="9026"/>
        <w:tab w:val="left" w:pos="6765"/>
      </w:tabs>
      <w:rPr>
        <w:bCs/>
        <w:color w:val="44697D"/>
        <w:sz w:val="18"/>
        <w:szCs w:val="18"/>
      </w:rPr>
    </w:pPr>
    <w:r>
      <w:rPr>
        <w:bCs/>
        <w:color w:val="44697D"/>
        <w:sz w:val="18"/>
        <w:szCs w:val="18"/>
      </w:rPr>
      <w:tab/>
    </w:r>
  </w:p>
  <w:p w14:paraId="4A303E51" w14:textId="17993DB8" w:rsidR="00D03E26" w:rsidRPr="002057C4" w:rsidRDefault="0089421A" w:rsidP="00EB30A8">
    <w:pPr>
      <w:pStyle w:val="Header"/>
      <w:tabs>
        <w:tab w:val="clear" w:pos="4513"/>
        <w:tab w:val="clear" w:pos="9026"/>
        <w:tab w:val="right" w:pos="9639"/>
      </w:tabs>
      <w:rPr>
        <w:color w:val="44697D"/>
      </w:rPr>
    </w:pPr>
    <w:r>
      <w:rPr>
        <w:rFonts w:eastAsia="Tahoma"/>
        <w:bCs/>
        <w:color w:val="44697D"/>
        <w:sz w:val="18"/>
        <w:szCs w:val="18"/>
        <w:lang w:val="mk-MK"/>
      </w:rPr>
      <w:t xml:space="preserve"> </w:t>
    </w:r>
    <w:r w:rsidR="00D03E26">
      <w:rPr>
        <w:rFonts w:eastAsia="Tahoma"/>
        <w:bCs/>
        <w:color w:val="44697D"/>
        <w:sz w:val="18"/>
        <w:szCs w:val="18"/>
        <w:lang w:val="mk-MK"/>
      </w:rPr>
      <w:t xml:space="preserve">Инструмент за инфраструктурни проекти, Техничка помош 7, TA2017050 R0 </w:t>
    </w:r>
    <w:proofErr w:type="spellStart"/>
    <w:r w:rsidR="00D03E26">
      <w:rPr>
        <w:rFonts w:eastAsia="Tahoma"/>
        <w:bCs/>
        <w:color w:val="44697D"/>
        <w:sz w:val="18"/>
        <w:szCs w:val="18"/>
        <w:lang w:val="mk-MK"/>
      </w:rPr>
      <w:t>IPA</w:t>
    </w:r>
    <w:proofErr w:type="spellEnd"/>
    <w:r>
      <w:rPr>
        <w:rFonts w:eastAsia="Tahoma" w:cs="Tahoma"/>
        <w:bCs/>
        <w:color w:val="9DBCB0"/>
        <w:sz w:val="12"/>
        <w:szCs w:val="12"/>
        <w:lang w:val="mk-MK"/>
      </w:rPr>
      <w:t xml:space="preserve"> </w:t>
    </w:r>
  </w:p>
  <w:p w14:paraId="37D38AC2" w14:textId="77777777" w:rsidR="00D03E26" w:rsidRDefault="00D03E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E15E0" w14:textId="77777777" w:rsidR="006D45AB" w:rsidRDefault="004A0431" w:rsidP="00386FE3">
    <w:pPr>
      <w:pStyle w:val="Heading4"/>
      <w:numPr>
        <w:ilvl w:val="0"/>
        <w:numId w:val="0"/>
      </w:numPr>
      <w:spacing w:before="360" w:after="0"/>
      <w:ind w:left="2268" w:right="-561"/>
      <w:jc w:val="both"/>
      <w:rPr>
        <w:rFonts w:ascii="Arial" w:hAnsi="Arial"/>
        <w:color w:val="auto"/>
        <w:sz w:val="22"/>
        <w:szCs w:val="22"/>
        <w:lang w:val="en-US"/>
      </w:rPr>
    </w:pPr>
    <w:r>
      <w:rPr>
        <w:noProof/>
        <w:lang w:val="mk-MK" w:eastAsia="mk-MK"/>
      </w:rPr>
      <w:drawing>
        <wp:anchor distT="0" distB="0" distL="114300" distR="114300" simplePos="0" relativeHeight="251634688" behindDoc="1" locked="0" layoutInCell="1" allowOverlap="1" wp14:anchorId="29C73717" wp14:editId="3804882F">
          <wp:simplePos x="0" y="0"/>
          <wp:positionH relativeFrom="column">
            <wp:posOffset>-733425</wp:posOffset>
          </wp:positionH>
          <wp:positionV relativeFrom="paragraph">
            <wp:posOffset>-265430</wp:posOffset>
          </wp:positionV>
          <wp:extent cx="7571740" cy="1070483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71740" cy="10704830"/>
                  </a:xfrm>
                  <a:prstGeom prst="rect">
                    <a:avLst/>
                  </a:prstGeom>
                  <a:noFill/>
                </pic:spPr>
              </pic:pic>
            </a:graphicData>
          </a:graphic>
        </wp:anchor>
      </w:drawing>
    </w:r>
  </w:p>
  <w:p w14:paraId="4BA9F19D" w14:textId="77777777" w:rsidR="006D45AB" w:rsidRDefault="004A0431" w:rsidP="00386FE3">
    <w:pPr>
      <w:pStyle w:val="Heading4"/>
      <w:numPr>
        <w:ilvl w:val="0"/>
        <w:numId w:val="0"/>
      </w:numPr>
      <w:spacing w:before="360" w:after="0"/>
      <w:ind w:left="2268" w:right="-561"/>
      <w:jc w:val="both"/>
      <w:rPr>
        <w:rFonts w:ascii="Arial" w:hAnsi="Arial"/>
        <w:color w:val="auto"/>
        <w:sz w:val="22"/>
        <w:szCs w:val="22"/>
        <w:lang w:val="en-US"/>
      </w:rPr>
    </w:pPr>
    <w:r>
      <w:rPr>
        <w:noProof/>
        <w:lang w:val="mk-MK" w:eastAsia="mk-MK"/>
      </w:rPr>
      <w:drawing>
        <wp:anchor distT="0" distB="0" distL="114300" distR="114300" simplePos="0" relativeHeight="251639808" behindDoc="0" locked="0" layoutInCell="1" allowOverlap="1" wp14:anchorId="42EE9620" wp14:editId="1AF2A871">
          <wp:simplePos x="0" y="0"/>
          <wp:positionH relativeFrom="column">
            <wp:posOffset>4890135</wp:posOffset>
          </wp:positionH>
          <wp:positionV relativeFrom="paragraph">
            <wp:posOffset>99695</wp:posOffset>
          </wp:positionV>
          <wp:extent cx="1271270" cy="481330"/>
          <wp:effectExtent l="19050" t="19050" r="5080" b="0"/>
          <wp:wrapNone/>
          <wp:docPr id="11" name="Picture 11" descr="eib_logo_en_185x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0" descr="eib_logo_en_185x70"/>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71270" cy="481330"/>
                  </a:xfrm>
                  <a:prstGeom prst="rect">
                    <a:avLst/>
                  </a:prstGeom>
                  <a:solidFill>
                    <a:srgbClr val="FFFFFF"/>
                  </a:solidFill>
                  <a:ln w="9525">
                    <a:solidFill>
                      <a:srgbClr val="FFFF00"/>
                    </a:solidFill>
                    <a:miter lim="800000"/>
                    <a:headEnd/>
                    <a:tailEnd/>
                  </a:ln>
                </pic:spPr>
              </pic:pic>
            </a:graphicData>
          </a:graphic>
        </wp:anchor>
      </w:drawing>
    </w:r>
    <w:r>
      <w:rPr>
        <w:noProof/>
        <w:lang w:val="mk-MK" w:eastAsia="mk-MK"/>
      </w:rPr>
      <w:drawing>
        <wp:anchor distT="0" distB="0" distL="114300" distR="114300" simplePos="0" relativeHeight="251637760" behindDoc="0" locked="0" layoutInCell="1" allowOverlap="1" wp14:anchorId="291A94CB" wp14:editId="20D09910">
          <wp:simplePos x="0" y="0"/>
          <wp:positionH relativeFrom="column">
            <wp:posOffset>-91440</wp:posOffset>
          </wp:positionH>
          <wp:positionV relativeFrom="paragraph">
            <wp:posOffset>99695</wp:posOffset>
          </wp:positionV>
          <wp:extent cx="884555" cy="584835"/>
          <wp:effectExtent l="19050" t="19050" r="0" b="5715"/>
          <wp:wrapNone/>
          <wp:docPr id="12" name="Picture 12" descr="flag_yellow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9" descr="flag_yellow_high"/>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884555" cy="584835"/>
                  </a:xfrm>
                  <a:prstGeom prst="rect">
                    <a:avLst/>
                  </a:prstGeom>
                  <a:noFill/>
                  <a:ln w="9525">
                    <a:solidFill>
                      <a:srgbClr val="FFFF00"/>
                    </a:solidFill>
                    <a:miter lim="800000"/>
                    <a:headEnd/>
                    <a:tailEnd/>
                  </a:ln>
                </pic:spPr>
              </pic:pic>
            </a:graphicData>
          </a:graphic>
        </wp:anchor>
      </w:drawing>
    </w:r>
  </w:p>
  <w:p w14:paraId="51A6F990" w14:textId="77777777" w:rsidR="006D45AB" w:rsidRDefault="006D45AB" w:rsidP="00386FE3">
    <w:pPr>
      <w:pStyle w:val="Heading4"/>
      <w:numPr>
        <w:ilvl w:val="0"/>
        <w:numId w:val="0"/>
      </w:numPr>
      <w:spacing w:before="360" w:after="0"/>
      <w:ind w:left="2268" w:right="-561"/>
      <w:jc w:val="both"/>
      <w:rPr>
        <w:rFonts w:ascii="Arial" w:hAnsi="Arial"/>
        <w:color w:val="auto"/>
        <w:sz w:val="22"/>
        <w:szCs w:val="22"/>
        <w:lang w:val="en-US"/>
      </w:rPr>
    </w:pPr>
  </w:p>
  <w:p w14:paraId="0DC0E7E0" w14:textId="77777777" w:rsidR="006D45AB" w:rsidRDefault="006D45AB" w:rsidP="00386FE3">
    <w:pPr>
      <w:pStyle w:val="Heading4"/>
      <w:numPr>
        <w:ilvl w:val="0"/>
        <w:numId w:val="0"/>
      </w:numPr>
      <w:spacing w:before="360" w:after="0"/>
      <w:ind w:left="2268" w:right="-561"/>
      <w:jc w:val="both"/>
      <w:rPr>
        <w:rFonts w:ascii="Arial" w:hAnsi="Arial"/>
        <w:color w:val="auto"/>
        <w:sz w:val="22"/>
        <w:szCs w:val="22"/>
        <w:lang w:val="en-US"/>
      </w:rPr>
    </w:pPr>
  </w:p>
  <w:p w14:paraId="3C8C38B1" w14:textId="77777777" w:rsidR="006D45AB" w:rsidRPr="00F50389" w:rsidRDefault="004A0431" w:rsidP="00386FE3">
    <w:pPr>
      <w:pStyle w:val="Heading4"/>
      <w:numPr>
        <w:ilvl w:val="0"/>
        <w:numId w:val="0"/>
      </w:numPr>
      <w:spacing w:before="400" w:after="0"/>
      <w:ind w:left="2268" w:right="-561"/>
      <w:jc w:val="both"/>
      <w:rPr>
        <w:rFonts w:ascii="Arial" w:hAnsi="Arial"/>
        <w:color w:val="auto"/>
        <w:sz w:val="22"/>
        <w:szCs w:val="22"/>
        <w:lang w:val="en-US"/>
      </w:rPr>
    </w:pPr>
    <w:r>
      <w:rPr>
        <w:rFonts w:ascii="Arial" w:eastAsia="Arial" w:hAnsi="Arial"/>
        <w:color w:val="auto"/>
        <w:sz w:val="22"/>
        <w:szCs w:val="22"/>
        <w:lang w:val="mk-MK"/>
      </w:rPr>
      <w:t xml:space="preserve">Финансирано согласно Договорот за специфичен грант бр. 2017/388-041 од </w:t>
    </w:r>
    <w:proofErr w:type="spellStart"/>
    <w:r>
      <w:rPr>
        <w:rFonts w:ascii="Arial" w:eastAsia="Arial" w:hAnsi="Arial"/>
        <w:color w:val="auto"/>
        <w:sz w:val="22"/>
        <w:szCs w:val="22"/>
        <w:lang w:val="mk-MK"/>
      </w:rPr>
      <w:t>Повеќекорисничката</w:t>
    </w:r>
    <w:proofErr w:type="spellEnd"/>
    <w:r>
      <w:rPr>
        <w:rFonts w:ascii="Arial" w:eastAsia="Arial" w:hAnsi="Arial"/>
        <w:color w:val="auto"/>
        <w:sz w:val="22"/>
        <w:szCs w:val="22"/>
        <w:lang w:val="mk-MK"/>
      </w:rPr>
      <w:t xml:space="preserve"> програма ИПА II на ЕУ </w:t>
    </w:r>
    <w:r>
      <w:rPr>
        <w:rFonts w:ascii="Arial" w:eastAsia="Arial" w:hAnsi="Arial"/>
        <w:color w:val="auto"/>
        <w:sz w:val="22"/>
        <w:szCs w:val="22"/>
        <w:lang w:val="mk-MK"/>
      </w:rPr>
      <w:t>за Албанија, Босна и Херцеговина, Северна Македонија, Косово*, Црна Гора и Србија</w:t>
    </w:r>
  </w:p>
  <w:p w14:paraId="6A67C09B" w14:textId="77777777" w:rsidR="006D45AB" w:rsidRPr="003A4BF8" w:rsidRDefault="004A0431" w:rsidP="00386FE3">
    <w:pPr>
      <w:pStyle w:val="Heading4"/>
      <w:numPr>
        <w:ilvl w:val="0"/>
        <w:numId w:val="0"/>
      </w:numPr>
      <w:spacing w:before="0" w:after="0"/>
      <w:ind w:left="2268" w:right="-426"/>
      <w:jc w:val="both"/>
      <w:rPr>
        <w:rFonts w:ascii="Arial" w:hAnsi="Arial"/>
        <w:color w:val="auto"/>
        <w:sz w:val="14"/>
        <w:szCs w:val="14"/>
      </w:rPr>
    </w:pPr>
    <w:r>
      <w:rPr>
        <w:rFonts w:ascii="Arial" w:eastAsia="Arial" w:hAnsi="Arial"/>
        <w:color w:val="auto"/>
        <w:sz w:val="14"/>
        <w:szCs w:val="14"/>
        <w:lang w:val="mk-MK"/>
      </w:rPr>
      <w:t>* Оваа ознака не ги доведува во прашање ставовите за статусот, и е во согласност со Резолуцијата на Советот за безбедност на Организацијата на обединетите нации 1244/199 и ми</w:t>
    </w:r>
    <w:r>
      <w:rPr>
        <w:rFonts w:ascii="Arial" w:eastAsia="Arial" w:hAnsi="Arial"/>
        <w:color w:val="auto"/>
        <w:sz w:val="14"/>
        <w:szCs w:val="14"/>
        <w:lang w:val="mk-MK"/>
      </w:rPr>
      <w:t>слењето на Меѓународниот суд на правдата за декларацијата за независност на Косово*</w:t>
    </w:r>
  </w:p>
  <w:p w14:paraId="2954E023" w14:textId="77777777" w:rsidR="006D45AB" w:rsidRDefault="006D45AB" w:rsidP="00386FE3">
    <w:pPr>
      <w:pStyle w:val="Header"/>
      <w:ind w:left="226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766C3" w14:textId="44D8D779" w:rsidR="006D45AB" w:rsidRPr="002057C4" w:rsidRDefault="004A0431" w:rsidP="00D5364E">
    <w:pPr>
      <w:pStyle w:val="Header"/>
      <w:tabs>
        <w:tab w:val="clear" w:pos="4513"/>
        <w:tab w:val="clear" w:pos="9026"/>
        <w:tab w:val="right" w:pos="9639"/>
      </w:tabs>
      <w:rPr>
        <w:color w:val="44697D"/>
      </w:rPr>
    </w:pPr>
    <w:r>
      <w:rPr>
        <w:rFonts w:eastAsia="Tahoma"/>
        <w:bCs/>
        <w:color w:val="44697D"/>
        <w:szCs w:val="20"/>
        <w:lang w:val="mk-MK"/>
      </w:rPr>
      <w:t xml:space="preserve">Инструмент за инфраструктурни проекти, Техничка помош 7, TA2017050 R0 </w:t>
    </w:r>
    <w:proofErr w:type="spellStart"/>
    <w:r>
      <w:rPr>
        <w:rFonts w:eastAsia="Tahoma"/>
        <w:bCs/>
        <w:color w:val="44697D"/>
        <w:szCs w:val="20"/>
        <w:lang w:val="mk-MK"/>
      </w:rPr>
      <w:t>IPA</w:t>
    </w:r>
    <w:proofErr w:type="spellEnd"/>
    <w:r w:rsidR="0089421A">
      <w:rPr>
        <w:rFonts w:eastAsia="Tahoma"/>
        <w:bCs/>
        <w:color w:val="44697D"/>
        <w:szCs w:val="20"/>
        <w:lang w:val="mk-MK"/>
      </w:rPr>
      <w:t xml:space="preserve"> </w:t>
    </w:r>
    <w:r>
      <w:rPr>
        <w:noProof/>
        <w:lang w:val="mk-MK" w:eastAsia="mk-MK"/>
      </w:rPr>
      <w:drawing>
        <wp:inline distT="0" distB="0" distL="0" distR="0" wp14:anchorId="5292CB9A" wp14:editId="6499BD91">
          <wp:extent cx="1209675" cy="381000"/>
          <wp:effectExtent l="0" t="0" r="9525" b="0"/>
          <wp:docPr id="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09675" cy="381000"/>
                  </a:xfrm>
                  <a:prstGeom prst="rect">
                    <a:avLst/>
                  </a:prstGeom>
                  <a:noFill/>
                  <a:ln>
                    <a:noFill/>
                  </a:ln>
                </pic:spPr>
              </pic:pic>
            </a:graphicData>
          </a:graphic>
        </wp:inline>
      </w:drawing>
    </w:r>
  </w:p>
  <w:p w14:paraId="046E1538" w14:textId="77777777" w:rsidR="006D45AB" w:rsidRPr="009F244B" w:rsidRDefault="006D45AB" w:rsidP="00D5364E">
    <w:pPr>
      <w:pStyle w:val="Header"/>
    </w:pPr>
  </w:p>
  <w:p w14:paraId="0E30B8AC" w14:textId="77777777" w:rsidR="006D45AB" w:rsidRDefault="006D45A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9DFFA" w14:textId="060B48BC" w:rsidR="006D45AB" w:rsidRDefault="004A0431" w:rsidP="00D5364E">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66944" behindDoc="0" locked="0" layoutInCell="1" allowOverlap="1" wp14:anchorId="790A4FB8" wp14:editId="3F502586">
          <wp:simplePos x="0" y="0"/>
          <wp:positionH relativeFrom="column">
            <wp:posOffset>4979670</wp:posOffset>
          </wp:positionH>
          <wp:positionV relativeFrom="paragraph">
            <wp:posOffset>-111125</wp:posOffset>
          </wp:positionV>
          <wp:extent cx="1238250" cy="381000"/>
          <wp:effectExtent l="0" t="0" r="0" b="0"/>
          <wp:wrapSquare wrapText="bothSides"/>
          <wp:docPr id="56" name="Picture 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pic:spPr>
              </pic:pic>
            </a:graphicData>
          </a:graphic>
        </wp:anchor>
      </w:drawing>
    </w:r>
    <w:r>
      <w:rPr>
        <w:bCs/>
        <w:noProof/>
        <w:color w:val="44697D"/>
        <w:sz w:val="18"/>
        <w:szCs w:val="18"/>
        <w:lang w:val="mk-MK" w:eastAsia="mk-MK"/>
      </w:rPr>
      <w:drawing>
        <wp:anchor distT="0" distB="0" distL="114300" distR="114300" simplePos="0" relativeHeight="251661824" behindDoc="1" locked="0" layoutInCell="1" allowOverlap="1" wp14:anchorId="149BD106" wp14:editId="278DE921">
          <wp:simplePos x="0" y="0"/>
          <wp:positionH relativeFrom="column">
            <wp:posOffset>-748665</wp:posOffset>
          </wp:positionH>
          <wp:positionV relativeFrom="paragraph">
            <wp:posOffset>-126365</wp:posOffset>
          </wp:positionV>
          <wp:extent cx="5517515" cy="396240"/>
          <wp:effectExtent l="0" t="0" r="6985" b="3810"/>
          <wp:wrapNone/>
          <wp:docPr id="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6"/>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0089421A">
      <w:rPr>
        <w:rFonts w:eastAsia="Tahoma"/>
        <w:bCs/>
        <w:color w:val="44697D"/>
        <w:sz w:val="18"/>
        <w:szCs w:val="18"/>
        <w:lang w:val="mk-MK"/>
      </w:rPr>
      <w:t xml:space="preserve"> </w:t>
    </w:r>
  </w:p>
  <w:p w14:paraId="5402475F" w14:textId="56CA7576" w:rsidR="006D45AB" w:rsidRPr="00552063" w:rsidRDefault="0089421A" w:rsidP="00D5364E">
    <w:pPr>
      <w:pStyle w:val="Header"/>
      <w:tabs>
        <w:tab w:val="clear" w:pos="4513"/>
        <w:tab w:val="clear" w:pos="9026"/>
        <w:tab w:val="right" w:pos="9639"/>
      </w:tabs>
      <w:rPr>
        <w:bCs/>
        <w:color w:val="44697D"/>
        <w:sz w:val="18"/>
        <w:szCs w:val="18"/>
      </w:rPr>
    </w:pPr>
    <w:r>
      <w:rPr>
        <w:rFonts w:eastAsia="Tahoma"/>
        <w:bCs/>
        <w:color w:val="44697D"/>
        <w:sz w:val="18"/>
        <w:szCs w:val="18"/>
        <w:lang w:val="mk-MK"/>
      </w:rPr>
      <w:t xml:space="preserve"> </w:t>
    </w:r>
    <w:r w:rsidR="004A0431">
      <w:rPr>
        <w:rFonts w:eastAsia="Tahoma"/>
        <w:bCs/>
        <w:color w:val="44697D"/>
        <w:sz w:val="18"/>
        <w:szCs w:val="18"/>
        <w:lang w:val="mk-MK"/>
      </w:rPr>
      <w:t xml:space="preserve">Инструмент за инфраструктурни проекти, Техничка помош 7, TA2017050 R0 </w:t>
    </w:r>
    <w:proofErr w:type="spellStart"/>
    <w:r w:rsidR="004A0431">
      <w:rPr>
        <w:rFonts w:eastAsia="Tahoma"/>
        <w:bCs/>
        <w:color w:val="44697D"/>
        <w:sz w:val="18"/>
        <w:szCs w:val="18"/>
        <w:lang w:val="mk-MK"/>
      </w:rPr>
      <w:t>IPA</w:t>
    </w:r>
    <w:proofErr w:type="spellEnd"/>
    <w:r>
      <w:rPr>
        <w:rFonts w:eastAsia="Tahoma"/>
        <w:bCs/>
        <w:color w:val="44697D"/>
        <w:szCs w:val="20"/>
        <w:lang w:val="mk-MK"/>
      </w:rPr>
      <w:t xml:space="preserve"> </w:t>
    </w:r>
  </w:p>
  <w:p w14:paraId="7678E146" w14:textId="77777777" w:rsidR="006D45AB" w:rsidRPr="001B6344" w:rsidRDefault="006D45AB" w:rsidP="00D536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BC936A" w14:textId="6921B400" w:rsidR="006D45AB" w:rsidRPr="00CD65C4" w:rsidRDefault="004A0431" w:rsidP="00AF70AB">
    <w:pPr>
      <w:pStyle w:val="Header"/>
      <w:tabs>
        <w:tab w:val="right" w:pos="9639"/>
      </w:tabs>
      <w:rPr>
        <w:bCs/>
        <w:color w:val="44697D"/>
      </w:rPr>
    </w:pPr>
    <w:bookmarkStart w:id="8" w:name="_Hlk531347851"/>
    <w:r>
      <w:rPr>
        <w:bCs/>
        <w:noProof/>
        <w:color w:val="44697D"/>
        <w:lang w:val="mk-MK" w:eastAsia="mk-MK"/>
      </w:rPr>
      <w:drawing>
        <wp:anchor distT="0" distB="0" distL="114300" distR="114300" simplePos="0" relativeHeight="251656704" behindDoc="1" locked="0" layoutInCell="1" allowOverlap="1" wp14:anchorId="12B3B62D" wp14:editId="07092679">
          <wp:simplePos x="0" y="0"/>
          <wp:positionH relativeFrom="column">
            <wp:posOffset>-779780</wp:posOffset>
          </wp:positionH>
          <wp:positionV relativeFrom="paragraph">
            <wp:posOffset>20320</wp:posOffset>
          </wp:positionV>
          <wp:extent cx="5517515" cy="396240"/>
          <wp:effectExtent l="0" t="0" r="6985" b="3810"/>
          <wp:wrapNone/>
          <wp:docPr id="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0089421A">
      <w:rPr>
        <w:rFonts w:eastAsia="Tahoma"/>
        <w:bCs/>
        <w:color w:val="44697D"/>
        <w:szCs w:val="20"/>
        <w:lang w:val="mk-MK"/>
      </w:rPr>
      <w:t xml:space="preserve"> </w:t>
    </w:r>
    <w:r>
      <w:rPr>
        <w:bCs/>
        <w:noProof/>
        <w:color w:val="44697D"/>
        <w:lang w:val="mk-MK" w:eastAsia="mk-MK"/>
      </w:rPr>
      <w:drawing>
        <wp:anchor distT="0" distB="0" distL="114300" distR="114300" simplePos="0" relativeHeight="251651584" behindDoc="1" locked="0" layoutInCell="1" allowOverlap="1" wp14:anchorId="7932B210" wp14:editId="2ACC9F54">
          <wp:simplePos x="0" y="0"/>
          <wp:positionH relativeFrom="column">
            <wp:posOffset>4896485</wp:posOffset>
          </wp:positionH>
          <wp:positionV relativeFrom="paragraph">
            <wp:posOffset>35560</wp:posOffset>
          </wp:positionV>
          <wp:extent cx="1238250" cy="381000"/>
          <wp:effectExtent l="0" t="0" r="0" b="0"/>
          <wp:wrapNone/>
          <wp:docPr id="16"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pic:spPr>
              </pic:pic>
            </a:graphicData>
          </a:graphic>
        </wp:anchor>
      </w:drawing>
    </w:r>
  </w:p>
  <w:p w14:paraId="4B701868" w14:textId="77777777" w:rsidR="006D45AB" w:rsidRPr="00CD65C4" w:rsidRDefault="006D45AB" w:rsidP="00AF70AB">
    <w:pPr>
      <w:pStyle w:val="Header"/>
      <w:tabs>
        <w:tab w:val="right" w:pos="9639"/>
      </w:tabs>
      <w:rPr>
        <w:bCs/>
        <w:color w:val="44697D"/>
      </w:rPr>
    </w:pPr>
  </w:p>
  <w:p w14:paraId="266531E3" w14:textId="66503037" w:rsidR="006D45AB" w:rsidRPr="00CD65C4" w:rsidRDefault="0089421A" w:rsidP="00AF70AB">
    <w:pPr>
      <w:pStyle w:val="Header"/>
      <w:tabs>
        <w:tab w:val="right" w:pos="9639"/>
      </w:tabs>
      <w:rPr>
        <w:bCs/>
        <w:color w:val="44697D"/>
        <w:sz w:val="18"/>
        <w:szCs w:val="18"/>
      </w:rPr>
    </w:pPr>
    <w:r>
      <w:rPr>
        <w:rFonts w:eastAsia="Tahoma"/>
        <w:bCs/>
        <w:color w:val="44697D"/>
        <w:szCs w:val="20"/>
        <w:lang w:val="mk-MK"/>
      </w:rPr>
      <w:t xml:space="preserve"> </w:t>
    </w:r>
    <w:r w:rsidR="004A0431">
      <w:rPr>
        <w:rFonts w:eastAsia="Tahoma"/>
        <w:bCs/>
        <w:color w:val="44697D"/>
        <w:sz w:val="18"/>
        <w:szCs w:val="18"/>
        <w:lang w:val="mk-MK"/>
      </w:rPr>
      <w:t xml:space="preserve">Инструмент за инфраструктурни проекти, Техничка помош 7, TA2017050 R0 </w:t>
    </w:r>
    <w:proofErr w:type="spellStart"/>
    <w:r w:rsidR="004A0431">
      <w:rPr>
        <w:rFonts w:eastAsia="Tahoma"/>
        <w:bCs/>
        <w:color w:val="44697D"/>
        <w:sz w:val="18"/>
        <w:szCs w:val="18"/>
        <w:lang w:val="mk-MK"/>
      </w:rPr>
      <w:t>IPA</w:t>
    </w:r>
    <w:proofErr w:type="spellEnd"/>
    <w:r>
      <w:rPr>
        <w:rFonts w:eastAsia="Tahoma"/>
        <w:bCs/>
        <w:color w:val="44697D"/>
        <w:sz w:val="18"/>
        <w:szCs w:val="18"/>
        <w:lang w:val="mk-MK"/>
      </w:rPr>
      <w:t xml:space="preserve"> </w:t>
    </w:r>
    <w:bookmarkEnd w:id="8"/>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DE20F" w14:textId="17CDC4B3" w:rsidR="006D45AB" w:rsidRPr="002057C4" w:rsidRDefault="004A0431" w:rsidP="00D5364E">
    <w:pPr>
      <w:pStyle w:val="Header"/>
      <w:tabs>
        <w:tab w:val="clear" w:pos="4513"/>
        <w:tab w:val="clear" w:pos="9026"/>
        <w:tab w:val="right" w:pos="9639"/>
      </w:tabs>
      <w:rPr>
        <w:color w:val="44697D"/>
      </w:rPr>
    </w:pPr>
    <w:r>
      <w:rPr>
        <w:rFonts w:eastAsia="Tahoma"/>
        <w:bCs/>
        <w:color w:val="44697D"/>
        <w:szCs w:val="20"/>
        <w:lang w:val="mk-MK"/>
      </w:rPr>
      <w:t xml:space="preserve">Инструмент за инфраструктурни проекти, Техничка помош 7, TA2017050 R0 </w:t>
    </w:r>
    <w:proofErr w:type="spellStart"/>
    <w:r>
      <w:rPr>
        <w:rFonts w:eastAsia="Tahoma"/>
        <w:bCs/>
        <w:color w:val="44697D"/>
        <w:szCs w:val="20"/>
        <w:lang w:val="mk-MK"/>
      </w:rPr>
      <w:t>IPA</w:t>
    </w:r>
    <w:proofErr w:type="spellEnd"/>
    <w:r w:rsidR="0089421A">
      <w:rPr>
        <w:rFonts w:eastAsia="Tahoma"/>
        <w:bCs/>
        <w:color w:val="44697D"/>
        <w:szCs w:val="20"/>
        <w:lang w:val="mk-MK"/>
      </w:rPr>
      <w:t xml:space="preserve"> </w:t>
    </w:r>
    <w:r w:rsidRPr="0031603E">
      <w:rPr>
        <w:noProof/>
        <w:lang w:val="mk-MK" w:eastAsia="mk-MK"/>
      </w:rPr>
      <w:drawing>
        <wp:inline distT="0" distB="0" distL="0" distR="0" wp14:anchorId="0B63ECDA" wp14:editId="13822E15">
          <wp:extent cx="1238250" cy="381000"/>
          <wp:effectExtent l="0" t="0" r="0" b="0"/>
          <wp:docPr id="29"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inline>
      </w:drawing>
    </w:r>
  </w:p>
  <w:p w14:paraId="3DE63563" w14:textId="77777777" w:rsidR="006D45AB" w:rsidRPr="009F244B" w:rsidRDefault="006D45AB" w:rsidP="00D5364E">
    <w:pPr>
      <w:pStyle w:val="Header"/>
    </w:pPr>
  </w:p>
  <w:p w14:paraId="439AEBEF" w14:textId="77777777" w:rsidR="006D45AB" w:rsidRDefault="006D45A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4D1B8" w14:textId="706DDDDE" w:rsidR="006D45AB" w:rsidRDefault="004A0431" w:rsidP="0077048A">
    <w:pPr>
      <w:pStyle w:val="Header"/>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41344" behindDoc="1" locked="0" layoutInCell="1" allowOverlap="1" wp14:anchorId="042E88AA" wp14:editId="0055C982">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46464" behindDoc="1" locked="0" layoutInCell="1" allowOverlap="1" wp14:anchorId="3E87457A" wp14:editId="27F3F561">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31" name="Picture 3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anchor>
      </w:drawing>
    </w:r>
    <w:r w:rsidR="0089421A">
      <w:rPr>
        <w:rFonts w:eastAsia="Tahoma"/>
        <w:bCs/>
        <w:color w:val="44697D"/>
        <w:sz w:val="18"/>
        <w:szCs w:val="18"/>
        <w:lang w:val="mk-MK"/>
      </w:rPr>
      <w:t xml:space="preserve"> </w:t>
    </w:r>
  </w:p>
  <w:p w14:paraId="7FBE8271" w14:textId="77777777" w:rsidR="006D45AB" w:rsidRDefault="006D45AB" w:rsidP="0077048A">
    <w:pPr>
      <w:pStyle w:val="Header"/>
      <w:tabs>
        <w:tab w:val="clear" w:pos="4513"/>
        <w:tab w:val="clear" w:pos="9026"/>
        <w:tab w:val="right" w:pos="9639"/>
      </w:tabs>
      <w:rPr>
        <w:bCs/>
        <w:color w:val="44697D"/>
        <w:sz w:val="18"/>
        <w:szCs w:val="18"/>
      </w:rPr>
    </w:pPr>
  </w:p>
  <w:p w14:paraId="4A9F19F8" w14:textId="1A0D6928" w:rsidR="006D45AB" w:rsidRPr="002057C4" w:rsidRDefault="0089421A" w:rsidP="0077048A">
    <w:pPr>
      <w:pStyle w:val="Header"/>
      <w:tabs>
        <w:tab w:val="clear" w:pos="4513"/>
        <w:tab w:val="clear" w:pos="9026"/>
        <w:tab w:val="right" w:pos="9639"/>
      </w:tabs>
      <w:rPr>
        <w:color w:val="44697D"/>
      </w:rPr>
    </w:pPr>
    <w:r>
      <w:rPr>
        <w:rFonts w:eastAsia="Tahoma"/>
        <w:bCs/>
        <w:color w:val="44697D"/>
        <w:sz w:val="18"/>
        <w:szCs w:val="18"/>
        <w:lang w:val="mk-MK"/>
      </w:rPr>
      <w:t xml:space="preserve"> </w:t>
    </w:r>
    <w:r w:rsidR="004A0431">
      <w:rPr>
        <w:rFonts w:eastAsia="Tahoma"/>
        <w:bCs/>
        <w:color w:val="44697D"/>
        <w:sz w:val="18"/>
        <w:szCs w:val="18"/>
        <w:lang w:val="mk-MK"/>
      </w:rPr>
      <w:t xml:space="preserve">Инструмент за инфраструктурни проекти, Техничка помош 7, TA2017050 R0 </w:t>
    </w:r>
    <w:proofErr w:type="spellStart"/>
    <w:r w:rsidR="004A0431">
      <w:rPr>
        <w:rFonts w:eastAsia="Tahoma"/>
        <w:bCs/>
        <w:color w:val="44697D"/>
        <w:sz w:val="18"/>
        <w:szCs w:val="18"/>
        <w:lang w:val="mk-MK"/>
      </w:rPr>
      <w:t>IPA</w:t>
    </w:r>
    <w:proofErr w:type="spellEnd"/>
    <w:r>
      <w:rPr>
        <w:rFonts w:eastAsia="Tahoma" w:cs="Tahoma"/>
        <w:bCs/>
        <w:color w:val="9DBCB0"/>
        <w:sz w:val="12"/>
        <w:szCs w:val="12"/>
        <w:lang w:val="mk-MK"/>
      </w:rPr>
      <w:t xml:space="preserve"> </w:t>
    </w:r>
  </w:p>
  <w:p w14:paraId="54B40EBE" w14:textId="77777777" w:rsidR="006D45AB" w:rsidRPr="001B6344" w:rsidRDefault="006D45AB" w:rsidP="00D536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5063A" w14:textId="6D63AA73" w:rsidR="006D45AB" w:rsidRDefault="004A0431" w:rsidP="00EB30A8">
    <w:pPr>
      <w:pStyle w:val="Header"/>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31104" behindDoc="1" locked="0" layoutInCell="1" allowOverlap="1" wp14:anchorId="34347FF7" wp14:editId="7B27D3F9">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36224" behindDoc="1" locked="0" layoutInCell="1" allowOverlap="1" wp14:anchorId="60A46E41" wp14:editId="27D65009">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50" name="Picture 50"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anchor>
      </w:drawing>
    </w:r>
    <w:r w:rsidR="0089421A">
      <w:rPr>
        <w:rFonts w:eastAsia="Tahoma"/>
        <w:bCs/>
        <w:color w:val="44697D"/>
        <w:sz w:val="18"/>
        <w:szCs w:val="18"/>
        <w:lang w:val="mk-MK"/>
      </w:rPr>
      <w:t xml:space="preserve"> </w:t>
    </w:r>
  </w:p>
  <w:p w14:paraId="689CC8B8" w14:textId="77777777" w:rsidR="006D45AB" w:rsidRDefault="004A0431" w:rsidP="0077048A">
    <w:pPr>
      <w:pStyle w:val="Header"/>
      <w:tabs>
        <w:tab w:val="clear" w:pos="4513"/>
        <w:tab w:val="clear" w:pos="9026"/>
        <w:tab w:val="left" w:pos="6765"/>
      </w:tabs>
      <w:rPr>
        <w:bCs/>
        <w:color w:val="44697D"/>
        <w:sz w:val="18"/>
        <w:szCs w:val="18"/>
      </w:rPr>
    </w:pPr>
    <w:r>
      <w:rPr>
        <w:bCs/>
        <w:color w:val="44697D"/>
        <w:sz w:val="18"/>
        <w:szCs w:val="18"/>
      </w:rPr>
      <w:tab/>
    </w:r>
  </w:p>
  <w:p w14:paraId="61CD1907" w14:textId="3FA9B83E" w:rsidR="006D45AB" w:rsidRPr="002057C4" w:rsidRDefault="0089421A" w:rsidP="00EB30A8">
    <w:pPr>
      <w:pStyle w:val="Header"/>
      <w:tabs>
        <w:tab w:val="clear" w:pos="4513"/>
        <w:tab w:val="clear" w:pos="9026"/>
        <w:tab w:val="right" w:pos="9639"/>
      </w:tabs>
      <w:rPr>
        <w:color w:val="44697D"/>
      </w:rPr>
    </w:pPr>
    <w:r>
      <w:rPr>
        <w:rFonts w:eastAsia="Tahoma"/>
        <w:bCs/>
        <w:color w:val="44697D"/>
        <w:sz w:val="18"/>
        <w:szCs w:val="18"/>
        <w:lang w:val="mk-MK"/>
      </w:rPr>
      <w:t xml:space="preserve"> </w:t>
    </w:r>
    <w:r w:rsidR="004A0431">
      <w:rPr>
        <w:rFonts w:eastAsia="Tahoma"/>
        <w:bCs/>
        <w:color w:val="44697D"/>
        <w:sz w:val="18"/>
        <w:szCs w:val="18"/>
        <w:lang w:val="mk-MK"/>
      </w:rPr>
      <w:t xml:space="preserve">Инструмент за инфраструктурни проекти, Техничка помош 7, TA2017050 R0 </w:t>
    </w:r>
    <w:proofErr w:type="spellStart"/>
    <w:r w:rsidR="004A0431">
      <w:rPr>
        <w:rFonts w:eastAsia="Tahoma"/>
        <w:bCs/>
        <w:color w:val="44697D"/>
        <w:sz w:val="18"/>
        <w:szCs w:val="18"/>
        <w:lang w:val="mk-MK"/>
      </w:rPr>
      <w:t>IPA</w:t>
    </w:r>
    <w:proofErr w:type="spellEnd"/>
    <w:r>
      <w:rPr>
        <w:rFonts w:eastAsia="Tahoma" w:cs="Tahoma"/>
        <w:bCs/>
        <w:color w:val="9DBCB0"/>
        <w:sz w:val="12"/>
        <w:szCs w:val="12"/>
        <w:lang w:val="mk-MK"/>
      </w:rPr>
      <w:t xml:space="preserve"> </w:t>
    </w:r>
  </w:p>
  <w:p w14:paraId="144607C0" w14:textId="77777777" w:rsidR="006D45AB" w:rsidRDefault="006D45A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34B9B" w14:textId="48EFF0D5" w:rsidR="00D03E26" w:rsidRPr="002057C4" w:rsidRDefault="00D03E26" w:rsidP="00D5364E">
    <w:pPr>
      <w:pStyle w:val="Header"/>
      <w:tabs>
        <w:tab w:val="clear" w:pos="4513"/>
        <w:tab w:val="clear" w:pos="9026"/>
        <w:tab w:val="right" w:pos="9639"/>
      </w:tabs>
      <w:rPr>
        <w:color w:val="44697D"/>
      </w:rPr>
    </w:pPr>
    <w:r>
      <w:rPr>
        <w:rFonts w:eastAsia="Tahoma"/>
        <w:bCs/>
        <w:color w:val="44697D"/>
        <w:szCs w:val="20"/>
        <w:lang w:val="mk-MK"/>
      </w:rPr>
      <w:t xml:space="preserve">Инструмент за инфраструктурни проекти, Техничка помош 7, TA2017050 R0 </w:t>
    </w:r>
    <w:proofErr w:type="spellStart"/>
    <w:r>
      <w:rPr>
        <w:rFonts w:eastAsia="Tahoma"/>
        <w:bCs/>
        <w:color w:val="44697D"/>
        <w:szCs w:val="20"/>
        <w:lang w:val="mk-MK"/>
      </w:rPr>
      <w:t>IPA</w:t>
    </w:r>
    <w:proofErr w:type="spellEnd"/>
    <w:r w:rsidR="0089421A">
      <w:rPr>
        <w:rFonts w:eastAsia="Tahoma"/>
        <w:bCs/>
        <w:color w:val="44697D"/>
        <w:szCs w:val="20"/>
        <w:lang w:val="mk-MK"/>
      </w:rPr>
      <w:t xml:space="preserve"> </w:t>
    </w:r>
    <w:r w:rsidRPr="0031603E">
      <w:rPr>
        <w:noProof/>
        <w:lang w:val="mk-MK" w:eastAsia="mk-MK"/>
      </w:rPr>
      <w:drawing>
        <wp:inline distT="0" distB="0" distL="0" distR="0" wp14:anchorId="4F26F61D" wp14:editId="24BC8D9B">
          <wp:extent cx="1238250" cy="381000"/>
          <wp:effectExtent l="0" t="0" r="0" b="0"/>
          <wp:docPr id="1"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inline>
      </w:drawing>
    </w:r>
  </w:p>
  <w:p w14:paraId="56084F7A" w14:textId="77777777" w:rsidR="00D03E26" w:rsidRPr="009F244B" w:rsidRDefault="00D03E26" w:rsidP="00D5364E">
    <w:pPr>
      <w:pStyle w:val="Header"/>
    </w:pPr>
  </w:p>
  <w:p w14:paraId="17DDD0D1" w14:textId="77777777" w:rsidR="00D03E26" w:rsidRDefault="00D03E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81F86506"/>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FF1A193E"/>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002A7B47"/>
    <w:multiLevelType w:val="singleLevel"/>
    <w:tmpl w:val="5386CE58"/>
    <w:lvl w:ilvl="0">
      <w:start w:val="1"/>
      <w:numFmt w:val="bullet"/>
      <w:pStyle w:val="E1"/>
      <w:lvlText w:val=""/>
      <w:lvlJc w:val="left"/>
      <w:pPr>
        <w:tabs>
          <w:tab w:val="num" w:pos="360"/>
        </w:tabs>
        <w:ind w:left="284" w:hanging="284"/>
      </w:pPr>
      <w:rPr>
        <w:rFonts w:ascii="Symbol" w:hAnsi="Symbol" w:hint="default"/>
      </w:rPr>
    </w:lvl>
  </w:abstractNum>
  <w:abstractNum w:abstractNumId="3" w15:restartNumberingAfterBreak="0">
    <w:nsid w:val="0452681D"/>
    <w:multiLevelType w:val="multilevel"/>
    <w:tmpl w:val="7E76DD34"/>
    <w:lvl w:ilvl="0">
      <w:start w:val="1"/>
      <w:numFmt w:val="decimal"/>
      <w:lvlText w:val="%1"/>
      <w:lvlJc w:val="left"/>
      <w:pPr>
        <w:ind w:left="792" w:hanging="432"/>
      </w:pPr>
      <w:rPr>
        <w:rFonts w:hint="default"/>
      </w:rPr>
    </w:lvl>
    <w:lvl w:ilvl="1">
      <w:start w:val="1"/>
      <w:numFmt w:val="decimal"/>
      <w:lvlText w:val="%1.%2"/>
      <w:lvlJc w:val="left"/>
      <w:pPr>
        <w:ind w:left="936" w:hanging="576"/>
      </w:pPr>
    </w:lvl>
    <w:lvl w:ilvl="2">
      <w:start w:val="1"/>
      <w:numFmt w:val="decimal"/>
      <w:lvlText w:val="%1.%2.%3"/>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3">
      <w:start w:val="1"/>
      <w:numFmt w:val="decimal"/>
      <w:lvlText w:val="%1.%2.%3.%4"/>
      <w:lvlJc w:val="left"/>
      <w:pPr>
        <w:ind w:left="1224" w:hanging="864"/>
      </w:pPr>
    </w:lvl>
    <w:lvl w:ilvl="4">
      <w:start w:val="1"/>
      <w:numFmt w:val="decimal"/>
      <w:pStyle w:val="Heading5"/>
      <w:lvlText w:val="%1.%2.%3.%4.%5"/>
      <w:lvlJc w:val="left"/>
      <w:pPr>
        <w:ind w:left="1368" w:hanging="1008"/>
      </w:pPr>
    </w:lvl>
    <w:lvl w:ilvl="5">
      <w:start w:val="1"/>
      <w:numFmt w:val="decimal"/>
      <w:pStyle w:val="Heading6"/>
      <w:lvlText w:val="%1.%2.%3.%4.%5.%6"/>
      <w:lvlJc w:val="left"/>
      <w:pPr>
        <w:ind w:left="1512" w:hanging="1152"/>
      </w:pPr>
      <w:rPr>
        <w:rFonts w:ascii="Arial" w:hAnsi="Arial" w:cs="Arial" w:hint="default"/>
      </w:rPr>
    </w:lvl>
    <w:lvl w:ilvl="6">
      <w:start w:val="1"/>
      <w:numFmt w:val="decimal"/>
      <w:pStyle w:val="Heading7"/>
      <w:lvlText w:val="%1.%2.%3.%4.%5.%6.%7"/>
      <w:lvlJc w:val="left"/>
      <w:pPr>
        <w:ind w:left="1656" w:hanging="1296"/>
      </w:pPr>
    </w:lvl>
    <w:lvl w:ilvl="7">
      <w:start w:val="1"/>
      <w:numFmt w:val="decimal"/>
      <w:pStyle w:val="Heading8"/>
      <w:lvlText w:val="%1.%2.%3.%4.%5.%6.%7.%8"/>
      <w:lvlJc w:val="left"/>
      <w:pPr>
        <w:ind w:left="1800" w:hanging="1440"/>
      </w:pPr>
    </w:lvl>
    <w:lvl w:ilvl="8">
      <w:start w:val="1"/>
      <w:numFmt w:val="decimal"/>
      <w:pStyle w:val="Heading9"/>
      <w:lvlText w:val="%1.%2.%3.%4.%5.%6.%7.%8.%9"/>
      <w:lvlJc w:val="left"/>
      <w:pPr>
        <w:ind w:left="1944" w:hanging="1584"/>
      </w:pPr>
    </w:lvl>
  </w:abstractNum>
  <w:abstractNum w:abstractNumId="4" w15:restartNumberingAfterBreak="0">
    <w:nsid w:val="04B11EE2"/>
    <w:multiLevelType w:val="multilevel"/>
    <w:tmpl w:val="BCCEAF66"/>
    <w:lvl w:ilvl="0">
      <w:start w:val="1"/>
      <w:numFmt w:val="decimal"/>
      <w:pStyle w:val="NumberedParagraph"/>
      <w:lvlText w:val="%1."/>
      <w:lvlJc w:val="left"/>
      <w:pPr>
        <w:ind w:left="567" w:hanging="567"/>
      </w:pPr>
      <w:rPr>
        <w:b w:val="0"/>
        <w:i w:val="0"/>
        <w:caps w:val="0"/>
        <w:strike w:val="0"/>
        <w:vanish w:val="0"/>
        <w:u w:val="none"/>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5472BFB"/>
    <w:multiLevelType w:val="hybridMultilevel"/>
    <w:tmpl w:val="17EE63DA"/>
    <w:lvl w:ilvl="0" w:tplc="B21452D8">
      <w:start w:val="1"/>
      <w:numFmt w:val="lowerLetter"/>
      <w:pStyle w:val="ListLetters"/>
      <w:lvlText w:val="%1)"/>
      <w:lvlJc w:val="left"/>
      <w:pPr>
        <w:ind w:left="720" w:hanging="360"/>
      </w:pPr>
    </w:lvl>
    <w:lvl w:ilvl="1" w:tplc="B4489DA2" w:tentative="1">
      <w:start w:val="1"/>
      <w:numFmt w:val="lowerLetter"/>
      <w:lvlText w:val="%2."/>
      <w:lvlJc w:val="left"/>
      <w:pPr>
        <w:ind w:left="1440" w:hanging="360"/>
      </w:pPr>
    </w:lvl>
    <w:lvl w:ilvl="2" w:tplc="D6B0E0F6" w:tentative="1">
      <w:start w:val="1"/>
      <w:numFmt w:val="lowerRoman"/>
      <w:lvlText w:val="%3."/>
      <w:lvlJc w:val="right"/>
      <w:pPr>
        <w:ind w:left="2160" w:hanging="180"/>
      </w:pPr>
    </w:lvl>
    <w:lvl w:ilvl="3" w:tplc="DD7EBED0" w:tentative="1">
      <w:start w:val="1"/>
      <w:numFmt w:val="decimal"/>
      <w:lvlText w:val="%4."/>
      <w:lvlJc w:val="left"/>
      <w:pPr>
        <w:ind w:left="2880" w:hanging="360"/>
      </w:pPr>
    </w:lvl>
    <w:lvl w:ilvl="4" w:tplc="B5B8D5DA" w:tentative="1">
      <w:start w:val="1"/>
      <w:numFmt w:val="lowerLetter"/>
      <w:lvlText w:val="%5."/>
      <w:lvlJc w:val="left"/>
      <w:pPr>
        <w:ind w:left="3600" w:hanging="360"/>
      </w:pPr>
    </w:lvl>
    <w:lvl w:ilvl="5" w:tplc="B44C42F8" w:tentative="1">
      <w:start w:val="1"/>
      <w:numFmt w:val="lowerRoman"/>
      <w:lvlText w:val="%6."/>
      <w:lvlJc w:val="right"/>
      <w:pPr>
        <w:ind w:left="4320" w:hanging="180"/>
      </w:pPr>
    </w:lvl>
    <w:lvl w:ilvl="6" w:tplc="AD285E08" w:tentative="1">
      <w:start w:val="1"/>
      <w:numFmt w:val="decimal"/>
      <w:lvlText w:val="%7."/>
      <w:lvlJc w:val="left"/>
      <w:pPr>
        <w:ind w:left="5040" w:hanging="360"/>
      </w:pPr>
    </w:lvl>
    <w:lvl w:ilvl="7" w:tplc="F56A6D54" w:tentative="1">
      <w:start w:val="1"/>
      <w:numFmt w:val="lowerLetter"/>
      <w:lvlText w:val="%8."/>
      <w:lvlJc w:val="left"/>
      <w:pPr>
        <w:ind w:left="5760" w:hanging="360"/>
      </w:pPr>
    </w:lvl>
    <w:lvl w:ilvl="8" w:tplc="B2F0191C" w:tentative="1">
      <w:start w:val="1"/>
      <w:numFmt w:val="lowerRoman"/>
      <w:lvlText w:val="%9."/>
      <w:lvlJc w:val="right"/>
      <w:pPr>
        <w:ind w:left="6480" w:hanging="180"/>
      </w:pPr>
    </w:lvl>
  </w:abstractNum>
  <w:abstractNum w:abstractNumId="6" w15:restartNumberingAfterBreak="0">
    <w:nsid w:val="06E10A0F"/>
    <w:multiLevelType w:val="multilevel"/>
    <w:tmpl w:val="6988135C"/>
    <w:styleLink w:val="IndentedNumberWorldBank"/>
    <w:lvl w:ilvl="0">
      <w:start w:val="1"/>
      <w:numFmt w:val="lowerRoman"/>
      <w:lvlText w:val="%1)"/>
      <w:lvlJc w:val="left"/>
      <w:pPr>
        <w:tabs>
          <w:tab w:val="num" w:pos="567"/>
        </w:tabs>
        <w:ind w:left="1134" w:hanging="567"/>
      </w:pPr>
      <w:rPr>
        <w:rFonts w:ascii="Tahoma" w:hAnsi="Tahoma" w:hint="default"/>
        <w:sz w:val="20"/>
      </w:rPr>
    </w:lvl>
    <w:lvl w:ilvl="1">
      <w:start w:val="1"/>
      <w:numFmt w:val="lowerLetter"/>
      <w:lvlText w:val="%2)"/>
      <w:lvlJc w:val="left"/>
      <w:pPr>
        <w:ind w:left="1559" w:hanging="42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7A122B"/>
    <w:multiLevelType w:val="multilevel"/>
    <w:tmpl w:val="C0121D20"/>
    <w:styleLink w:val="USPList"/>
    <w:lvl w:ilvl="0">
      <w:start w:val="1"/>
      <w:numFmt w:val="decimal"/>
      <w:pStyle w:val="USP"/>
      <w:lvlText w:val="USP %1"/>
      <w:lvlJc w:val="left"/>
      <w:pPr>
        <w:ind w:left="1701" w:hanging="1134"/>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88A3E5A"/>
    <w:multiLevelType w:val="multilevel"/>
    <w:tmpl w:val="65AACB50"/>
    <w:lvl w:ilvl="0">
      <w:start w:val="1"/>
      <w:numFmt w:val="decimal"/>
      <w:pStyle w:val="Heading1"/>
      <w:lvlText w:val="%1"/>
      <w:lvlJc w:val="left"/>
      <w:pPr>
        <w:ind w:left="720" w:hanging="360"/>
      </w:pPr>
      <w:rPr>
        <w:rFonts w:hint="default"/>
      </w:rPr>
    </w:lvl>
    <w:lvl w:ilvl="1">
      <w:start w:val="1"/>
      <w:numFmt w:val="decimal"/>
      <w:pStyle w:val="Heading1"/>
      <w:isLgl/>
      <w:lvlText w:val="%1.%2"/>
      <w:lvlJc w:val="left"/>
      <w:pPr>
        <w:ind w:left="1065" w:hanging="705"/>
      </w:pPr>
      <w:rPr>
        <w:rFonts w:hint="default"/>
      </w:rPr>
    </w:lvl>
    <w:lvl w:ilvl="2">
      <w:start w:val="1"/>
      <w:numFmt w:val="decimal"/>
      <w:pStyle w:val="Head3"/>
      <w:lvlText w:val="2.%3.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D936E26"/>
    <w:multiLevelType w:val="multilevel"/>
    <w:tmpl w:val="08785D38"/>
    <w:lvl w:ilvl="0">
      <w:start w:val="1"/>
      <w:numFmt w:val="lowerRoman"/>
      <w:pStyle w:val="ListNumber"/>
      <w:lvlText w:val="%1."/>
      <w:lvlJc w:val="left"/>
      <w:pPr>
        <w:tabs>
          <w:tab w:val="num" w:pos="643"/>
        </w:tabs>
        <w:ind w:left="1210" w:hanging="567"/>
      </w:pPr>
      <w:rPr>
        <w:rFonts w:ascii="Tahoma" w:hAnsi="Tahoma" w:hint="default"/>
        <w:sz w:val="20"/>
      </w:rPr>
    </w:lvl>
    <w:lvl w:ilvl="1">
      <w:start w:val="1"/>
      <w:numFmt w:val="lowerLetter"/>
      <w:lvlText w:val="%2)"/>
      <w:lvlJc w:val="left"/>
      <w:pPr>
        <w:ind w:left="1635" w:hanging="425"/>
      </w:pPr>
      <w:rPr>
        <w:rFonts w:hint="default"/>
      </w:rPr>
    </w:lvl>
    <w:lvl w:ilvl="2">
      <w:start w:val="1"/>
      <w:numFmt w:val="lowerRoman"/>
      <w:lvlText w:val="%3)"/>
      <w:lvlJc w:val="left"/>
      <w:pPr>
        <w:ind w:left="1156" w:hanging="360"/>
      </w:pPr>
      <w:rPr>
        <w:rFonts w:hint="default"/>
      </w:rPr>
    </w:lvl>
    <w:lvl w:ilvl="3">
      <w:start w:val="1"/>
      <w:numFmt w:val="decimal"/>
      <w:lvlText w:val="(%4)"/>
      <w:lvlJc w:val="left"/>
      <w:pPr>
        <w:ind w:left="1516" w:hanging="360"/>
      </w:pPr>
      <w:rPr>
        <w:rFonts w:hint="default"/>
      </w:rPr>
    </w:lvl>
    <w:lvl w:ilvl="4">
      <w:start w:val="1"/>
      <w:numFmt w:val="lowerLetter"/>
      <w:lvlText w:val="(%5)"/>
      <w:lvlJc w:val="left"/>
      <w:pPr>
        <w:ind w:left="1876" w:hanging="360"/>
      </w:pPr>
      <w:rPr>
        <w:rFonts w:hint="default"/>
      </w:rPr>
    </w:lvl>
    <w:lvl w:ilvl="5">
      <w:start w:val="1"/>
      <w:numFmt w:val="lowerRoman"/>
      <w:lvlText w:val="(%6)"/>
      <w:lvlJc w:val="left"/>
      <w:pPr>
        <w:ind w:left="2236" w:hanging="360"/>
      </w:pPr>
      <w:rPr>
        <w:rFonts w:hint="default"/>
      </w:rPr>
    </w:lvl>
    <w:lvl w:ilvl="6">
      <w:start w:val="1"/>
      <w:numFmt w:val="decimal"/>
      <w:lvlText w:val="%7."/>
      <w:lvlJc w:val="left"/>
      <w:pPr>
        <w:ind w:left="2596" w:hanging="360"/>
      </w:pPr>
      <w:rPr>
        <w:rFonts w:hint="default"/>
      </w:rPr>
    </w:lvl>
    <w:lvl w:ilvl="7">
      <w:start w:val="1"/>
      <w:numFmt w:val="lowerLetter"/>
      <w:lvlText w:val="%8."/>
      <w:lvlJc w:val="left"/>
      <w:pPr>
        <w:ind w:left="2956" w:hanging="360"/>
      </w:pPr>
      <w:rPr>
        <w:rFonts w:hint="default"/>
      </w:rPr>
    </w:lvl>
    <w:lvl w:ilvl="8">
      <w:start w:val="1"/>
      <w:numFmt w:val="lowerRoman"/>
      <w:lvlText w:val="%9."/>
      <w:lvlJc w:val="left"/>
      <w:pPr>
        <w:ind w:left="3316" w:hanging="360"/>
      </w:pPr>
      <w:rPr>
        <w:rFonts w:hint="default"/>
      </w:rPr>
    </w:lvl>
  </w:abstractNum>
  <w:abstractNum w:abstractNumId="10" w15:restartNumberingAfterBreak="0">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 w15:restartNumberingAfterBreak="0">
    <w:nsid w:val="19D53116"/>
    <w:multiLevelType w:val="hybridMultilevel"/>
    <w:tmpl w:val="5EDCBB90"/>
    <w:lvl w:ilvl="0" w:tplc="5FC8DE44">
      <w:start w:val="3"/>
      <w:numFmt w:val="bullet"/>
      <w:lvlText w:val="-"/>
      <w:lvlJc w:val="left"/>
      <w:pPr>
        <w:ind w:left="720" w:hanging="360"/>
      </w:pPr>
      <w:rPr>
        <w:rFonts w:ascii="Calibri" w:eastAsiaTheme="minorHAnsi" w:hAnsi="Calibri" w:cs="Helvetica" w:hint="default"/>
      </w:rPr>
    </w:lvl>
    <w:lvl w:ilvl="1" w:tplc="50509776">
      <w:start w:val="3"/>
      <w:numFmt w:val="bullet"/>
      <w:lvlText w:val="-"/>
      <w:lvlJc w:val="left"/>
      <w:pPr>
        <w:ind w:left="1440" w:hanging="360"/>
      </w:pPr>
      <w:rPr>
        <w:rFonts w:ascii="Calibri" w:eastAsiaTheme="minorHAnsi" w:hAnsi="Calibri" w:cs="Helvetica" w:hint="default"/>
      </w:rPr>
    </w:lvl>
    <w:lvl w:ilvl="2" w:tplc="0DF4C268">
      <w:start w:val="1"/>
      <w:numFmt w:val="bullet"/>
      <w:lvlText w:val=""/>
      <w:lvlJc w:val="left"/>
      <w:pPr>
        <w:ind w:left="2160" w:hanging="360"/>
      </w:pPr>
      <w:rPr>
        <w:rFonts w:ascii="Wingdings" w:hAnsi="Wingdings" w:hint="default"/>
      </w:rPr>
    </w:lvl>
    <w:lvl w:ilvl="3" w:tplc="ADAA0462" w:tentative="1">
      <w:start w:val="1"/>
      <w:numFmt w:val="bullet"/>
      <w:lvlText w:val=""/>
      <w:lvlJc w:val="left"/>
      <w:pPr>
        <w:ind w:left="2880" w:hanging="360"/>
      </w:pPr>
      <w:rPr>
        <w:rFonts w:ascii="Symbol" w:hAnsi="Symbol" w:hint="default"/>
      </w:rPr>
    </w:lvl>
    <w:lvl w:ilvl="4" w:tplc="86C23AA6" w:tentative="1">
      <w:start w:val="1"/>
      <w:numFmt w:val="bullet"/>
      <w:lvlText w:val="o"/>
      <w:lvlJc w:val="left"/>
      <w:pPr>
        <w:ind w:left="3600" w:hanging="360"/>
      </w:pPr>
      <w:rPr>
        <w:rFonts w:ascii="Courier New" w:hAnsi="Courier New" w:cs="Courier New" w:hint="default"/>
      </w:rPr>
    </w:lvl>
    <w:lvl w:ilvl="5" w:tplc="6CCC693E" w:tentative="1">
      <w:start w:val="1"/>
      <w:numFmt w:val="bullet"/>
      <w:lvlText w:val=""/>
      <w:lvlJc w:val="left"/>
      <w:pPr>
        <w:ind w:left="4320" w:hanging="360"/>
      </w:pPr>
      <w:rPr>
        <w:rFonts w:ascii="Wingdings" w:hAnsi="Wingdings" w:hint="default"/>
      </w:rPr>
    </w:lvl>
    <w:lvl w:ilvl="6" w:tplc="F094DF10" w:tentative="1">
      <w:start w:val="1"/>
      <w:numFmt w:val="bullet"/>
      <w:lvlText w:val=""/>
      <w:lvlJc w:val="left"/>
      <w:pPr>
        <w:ind w:left="5040" w:hanging="360"/>
      </w:pPr>
      <w:rPr>
        <w:rFonts w:ascii="Symbol" w:hAnsi="Symbol" w:hint="default"/>
      </w:rPr>
    </w:lvl>
    <w:lvl w:ilvl="7" w:tplc="0FDA8D3E" w:tentative="1">
      <w:start w:val="1"/>
      <w:numFmt w:val="bullet"/>
      <w:lvlText w:val="o"/>
      <w:lvlJc w:val="left"/>
      <w:pPr>
        <w:ind w:left="5760" w:hanging="360"/>
      </w:pPr>
      <w:rPr>
        <w:rFonts w:ascii="Courier New" w:hAnsi="Courier New" w:cs="Courier New" w:hint="default"/>
      </w:rPr>
    </w:lvl>
    <w:lvl w:ilvl="8" w:tplc="FA5AEE6C" w:tentative="1">
      <w:start w:val="1"/>
      <w:numFmt w:val="bullet"/>
      <w:lvlText w:val=""/>
      <w:lvlJc w:val="left"/>
      <w:pPr>
        <w:ind w:left="6480" w:hanging="360"/>
      </w:pPr>
      <w:rPr>
        <w:rFonts w:ascii="Wingdings" w:hAnsi="Wingdings" w:hint="default"/>
      </w:rPr>
    </w:lvl>
  </w:abstractNum>
  <w:abstractNum w:abstractNumId="12" w15:restartNumberingAfterBreak="0">
    <w:nsid w:val="1B0D7A83"/>
    <w:multiLevelType w:val="multilevel"/>
    <w:tmpl w:val="13028FC8"/>
    <w:styleLink w:val="CowiNumberList"/>
    <w:lvl w:ilvl="0">
      <w:start w:val="1"/>
      <w:numFmt w:val="decimal"/>
      <w:lvlText w:val="%1"/>
      <w:lvlJc w:val="left"/>
      <w:pPr>
        <w:ind w:left="425" w:hanging="425"/>
      </w:pPr>
    </w:lvl>
    <w:lvl w:ilvl="1">
      <w:start w:val="1"/>
      <w:numFmt w:val="decimal"/>
      <w:lvlText w:val="%1.%2"/>
      <w:lvlJc w:val="left"/>
      <w:pPr>
        <w:ind w:left="851" w:hanging="426"/>
      </w:pPr>
    </w:lvl>
    <w:lvl w:ilvl="2">
      <w:start w:val="1"/>
      <w:numFmt w:val="lowerLetter"/>
      <w:lvlText w:val="%3)"/>
      <w:lvlJc w:val="left"/>
      <w:pPr>
        <w:ind w:left="1276" w:hanging="425"/>
      </w:pPr>
    </w:lvl>
    <w:lvl w:ilvl="3">
      <w:start w:val="1"/>
      <w:numFmt w:val="lowerRoman"/>
      <w:lvlText w:val="%4)"/>
      <w:lvlJc w:val="left"/>
      <w:pPr>
        <w:ind w:left="1701" w:hanging="425"/>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C3835E6"/>
    <w:multiLevelType w:val="multilevel"/>
    <w:tmpl w:val="6CE06904"/>
    <w:lvl w:ilvl="0">
      <w:start w:val="1"/>
      <w:numFmt w:val="bullet"/>
      <w:pStyle w:val="Mouette-BIOTOPE"/>
      <w:lvlText w:val=""/>
      <w:lvlJc w:val="left"/>
      <w:pPr>
        <w:tabs>
          <w:tab w:val="num" w:pos="785"/>
        </w:tabs>
        <w:ind w:left="785" w:hanging="360"/>
      </w:pPr>
      <w:rPr>
        <w:rFonts w:ascii="Wingdings" w:hAnsi="Wingdings" w:hint="default"/>
        <w:position w:val="-4"/>
        <w:sz w:val="22"/>
      </w:rPr>
    </w:lvl>
    <w:lvl w:ilvl="1">
      <w:start w:val="1"/>
      <w:numFmt w:val="bullet"/>
      <w:lvlText w:val=""/>
      <w:lvlJc w:val="left"/>
      <w:pPr>
        <w:ind w:left="2856" w:hanging="360"/>
      </w:pPr>
      <w:rPr>
        <w:rFonts w:ascii="Symbol" w:hAnsi="Symbol" w:cs="Courier New" w:hint="default"/>
        <w:sz w:val="18"/>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4" w15:restartNumberingAfterBreak="0">
    <w:nsid w:val="1D6D1414"/>
    <w:multiLevelType w:val="multilevel"/>
    <w:tmpl w:val="0406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5" w15:restartNumberingAfterBreak="0">
    <w:nsid w:val="20B0470B"/>
    <w:multiLevelType w:val="multilevel"/>
    <w:tmpl w:val="AFC6B012"/>
    <w:styleLink w:val="KeyIssues"/>
    <w:lvl w:ilvl="0">
      <w:start w:val="1"/>
      <w:numFmt w:val="decimal"/>
      <w:lvlText w:val="Key Issue %1"/>
      <w:lvlJc w:val="left"/>
      <w:pPr>
        <w:tabs>
          <w:tab w:val="num" w:pos="567"/>
        </w:tabs>
        <w:ind w:left="2835" w:hanging="2268"/>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57004BB"/>
    <w:multiLevelType w:val="hybridMultilevel"/>
    <w:tmpl w:val="4F6EA60E"/>
    <w:lvl w:ilvl="0" w:tplc="842C2E0A">
      <w:start w:val="1"/>
      <w:numFmt w:val="bullet"/>
      <w:pStyle w:val="ListBullet4"/>
      <w:lvlText w:val=""/>
      <w:lvlJc w:val="left"/>
      <w:pPr>
        <w:ind w:left="360" w:hanging="360"/>
      </w:pPr>
      <w:rPr>
        <w:rFonts w:ascii="Wingdings" w:hAnsi="Wingdings" w:hint="default"/>
        <w:color w:val="9DBCB0"/>
        <w:sz w:val="24"/>
      </w:rPr>
    </w:lvl>
    <w:lvl w:ilvl="1" w:tplc="C310C6EA" w:tentative="1">
      <w:start w:val="1"/>
      <w:numFmt w:val="bullet"/>
      <w:lvlText w:val="o"/>
      <w:lvlJc w:val="left"/>
      <w:pPr>
        <w:ind w:left="1080" w:hanging="360"/>
      </w:pPr>
      <w:rPr>
        <w:rFonts w:ascii="Courier New" w:hAnsi="Courier New" w:cs="Courier New" w:hint="default"/>
      </w:rPr>
    </w:lvl>
    <w:lvl w:ilvl="2" w:tplc="A23C6E46" w:tentative="1">
      <w:start w:val="1"/>
      <w:numFmt w:val="bullet"/>
      <w:lvlText w:val=""/>
      <w:lvlJc w:val="left"/>
      <w:pPr>
        <w:ind w:left="1800" w:hanging="360"/>
      </w:pPr>
      <w:rPr>
        <w:rFonts w:ascii="Wingdings" w:hAnsi="Wingdings" w:hint="default"/>
      </w:rPr>
    </w:lvl>
    <w:lvl w:ilvl="3" w:tplc="126CF8EC" w:tentative="1">
      <w:start w:val="1"/>
      <w:numFmt w:val="bullet"/>
      <w:lvlText w:val=""/>
      <w:lvlJc w:val="left"/>
      <w:pPr>
        <w:ind w:left="2520" w:hanging="360"/>
      </w:pPr>
      <w:rPr>
        <w:rFonts w:ascii="Symbol" w:hAnsi="Symbol" w:hint="default"/>
      </w:rPr>
    </w:lvl>
    <w:lvl w:ilvl="4" w:tplc="2370E5D0" w:tentative="1">
      <w:start w:val="1"/>
      <w:numFmt w:val="bullet"/>
      <w:lvlText w:val="o"/>
      <w:lvlJc w:val="left"/>
      <w:pPr>
        <w:ind w:left="3240" w:hanging="360"/>
      </w:pPr>
      <w:rPr>
        <w:rFonts w:ascii="Courier New" w:hAnsi="Courier New" w:cs="Courier New" w:hint="default"/>
      </w:rPr>
    </w:lvl>
    <w:lvl w:ilvl="5" w:tplc="FDBCBF50" w:tentative="1">
      <w:start w:val="1"/>
      <w:numFmt w:val="bullet"/>
      <w:lvlText w:val=""/>
      <w:lvlJc w:val="left"/>
      <w:pPr>
        <w:ind w:left="3960" w:hanging="360"/>
      </w:pPr>
      <w:rPr>
        <w:rFonts w:ascii="Wingdings" w:hAnsi="Wingdings" w:hint="default"/>
      </w:rPr>
    </w:lvl>
    <w:lvl w:ilvl="6" w:tplc="D88611A2" w:tentative="1">
      <w:start w:val="1"/>
      <w:numFmt w:val="bullet"/>
      <w:lvlText w:val=""/>
      <w:lvlJc w:val="left"/>
      <w:pPr>
        <w:ind w:left="4680" w:hanging="360"/>
      </w:pPr>
      <w:rPr>
        <w:rFonts w:ascii="Symbol" w:hAnsi="Symbol" w:hint="default"/>
      </w:rPr>
    </w:lvl>
    <w:lvl w:ilvl="7" w:tplc="BBF66AFE" w:tentative="1">
      <w:start w:val="1"/>
      <w:numFmt w:val="bullet"/>
      <w:lvlText w:val="o"/>
      <w:lvlJc w:val="left"/>
      <w:pPr>
        <w:ind w:left="5400" w:hanging="360"/>
      </w:pPr>
      <w:rPr>
        <w:rFonts w:ascii="Courier New" w:hAnsi="Courier New" w:cs="Courier New" w:hint="default"/>
      </w:rPr>
    </w:lvl>
    <w:lvl w:ilvl="8" w:tplc="2F5ADF1C" w:tentative="1">
      <w:start w:val="1"/>
      <w:numFmt w:val="bullet"/>
      <w:lvlText w:val=""/>
      <w:lvlJc w:val="left"/>
      <w:pPr>
        <w:ind w:left="6120" w:hanging="360"/>
      </w:pPr>
      <w:rPr>
        <w:rFonts w:ascii="Wingdings" w:hAnsi="Wingdings" w:hint="default"/>
      </w:rPr>
    </w:lvl>
  </w:abstractNum>
  <w:abstractNum w:abstractNumId="17" w15:restartNumberingAfterBreak="0">
    <w:nsid w:val="2A5952C3"/>
    <w:multiLevelType w:val="hybridMultilevel"/>
    <w:tmpl w:val="74BCF616"/>
    <w:lvl w:ilvl="0" w:tplc="481A978A">
      <w:start w:val="1"/>
      <w:numFmt w:val="lowerLetter"/>
      <w:pStyle w:val="ListNumber5"/>
      <w:lvlText w:val="%1)"/>
      <w:lvlJc w:val="left"/>
      <w:pPr>
        <w:ind w:left="720" w:hanging="360"/>
      </w:pPr>
    </w:lvl>
    <w:lvl w:ilvl="1" w:tplc="FB266A7A" w:tentative="1">
      <w:start w:val="1"/>
      <w:numFmt w:val="lowerLetter"/>
      <w:lvlText w:val="%2."/>
      <w:lvlJc w:val="left"/>
      <w:pPr>
        <w:ind w:left="1440" w:hanging="360"/>
      </w:pPr>
    </w:lvl>
    <w:lvl w:ilvl="2" w:tplc="361A145A" w:tentative="1">
      <w:start w:val="1"/>
      <w:numFmt w:val="lowerRoman"/>
      <w:lvlText w:val="%3."/>
      <w:lvlJc w:val="right"/>
      <w:pPr>
        <w:ind w:left="2160" w:hanging="180"/>
      </w:pPr>
    </w:lvl>
    <w:lvl w:ilvl="3" w:tplc="1DA46F18" w:tentative="1">
      <w:start w:val="1"/>
      <w:numFmt w:val="decimal"/>
      <w:lvlText w:val="%4."/>
      <w:lvlJc w:val="left"/>
      <w:pPr>
        <w:ind w:left="2880" w:hanging="360"/>
      </w:pPr>
    </w:lvl>
    <w:lvl w:ilvl="4" w:tplc="877416D2" w:tentative="1">
      <w:start w:val="1"/>
      <w:numFmt w:val="lowerLetter"/>
      <w:lvlText w:val="%5."/>
      <w:lvlJc w:val="left"/>
      <w:pPr>
        <w:ind w:left="3600" w:hanging="360"/>
      </w:pPr>
    </w:lvl>
    <w:lvl w:ilvl="5" w:tplc="C29EB2E4" w:tentative="1">
      <w:start w:val="1"/>
      <w:numFmt w:val="lowerRoman"/>
      <w:lvlText w:val="%6."/>
      <w:lvlJc w:val="right"/>
      <w:pPr>
        <w:ind w:left="4320" w:hanging="180"/>
      </w:pPr>
    </w:lvl>
    <w:lvl w:ilvl="6" w:tplc="43568A70" w:tentative="1">
      <w:start w:val="1"/>
      <w:numFmt w:val="decimal"/>
      <w:lvlText w:val="%7."/>
      <w:lvlJc w:val="left"/>
      <w:pPr>
        <w:ind w:left="5040" w:hanging="360"/>
      </w:pPr>
    </w:lvl>
    <w:lvl w:ilvl="7" w:tplc="4E06A3D4" w:tentative="1">
      <w:start w:val="1"/>
      <w:numFmt w:val="lowerLetter"/>
      <w:lvlText w:val="%8."/>
      <w:lvlJc w:val="left"/>
      <w:pPr>
        <w:ind w:left="5760" w:hanging="360"/>
      </w:pPr>
    </w:lvl>
    <w:lvl w:ilvl="8" w:tplc="7DB4FA50" w:tentative="1">
      <w:start w:val="1"/>
      <w:numFmt w:val="lowerRoman"/>
      <w:lvlText w:val="%9."/>
      <w:lvlJc w:val="right"/>
      <w:pPr>
        <w:ind w:left="6480" w:hanging="180"/>
      </w:pPr>
    </w:lvl>
  </w:abstractNum>
  <w:abstractNum w:abstractNumId="18" w15:restartNumberingAfterBreak="0">
    <w:nsid w:val="2C6A11C0"/>
    <w:multiLevelType w:val="hybridMultilevel"/>
    <w:tmpl w:val="2D6607FC"/>
    <w:lvl w:ilvl="0" w:tplc="73249DDA">
      <w:start w:val="1997"/>
      <w:numFmt w:val="bullet"/>
      <w:lvlText w:val="-"/>
      <w:lvlJc w:val="left"/>
      <w:pPr>
        <w:ind w:left="720" w:hanging="360"/>
      </w:pPr>
      <w:rPr>
        <w:rFonts w:ascii="Arial" w:eastAsia="Times New Roman" w:hAnsi="Arial" w:cs="Arial" w:hint="default"/>
        <w:sz w:val="16"/>
        <w:szCs w:val="16"/>
      </w:rPr>
    </w:lvl>
    <w:lvl w:ilvl="1" w:tplc="3B4093C4" w:tentative="1">
      <w:start w:val="1"/>
      <w:numFmt w:val="bullet"/>
      <w:lvlText w:val="o"/>
      <w:lvlJc w:val="left"/>
      <w:pPr>
        <w:ind w:left="1440" w:hanging="360"/>
      </w:pPr>
      <w:rPr>
        <w:rFonts w:ascii="Courier New" w:hAnsi="Courier New" w:cs="Courier New" w:hint="default"/>
      </w:rPr>
    </w:lvl>
    <w:lvl w:ilvl="2" w:tplc="49A0FF02" w:tentative="1">
      <w:start w:val="1"/>
      <w:numFmt w:val="bullet"/>
      <w:lvlText w:val=""/>
      <w:lvlJc w:val="left"/>
      <w:pPr>
        <w:ind w:left="2160" w:hanging="360"/>
      </w:pPr>
      <w:rPr>
        <w:rFonts w:ascii="Wingdings" w:hAnsi="Wingdings" w:hint="default"/>
      </w:rPr>
    </w:lvl>
    <w:lvl w:ilvl="3" w:tplc="A496B4B6" w:tentative="1">
      <w:start w:val="1"/>
      <w:numFmt w:val="bullet"/>
      <w:lvlText w:val=""/>
      <w:lvlJc w:val="left"/>
      <w:pPr>
        <w:ind w:left="2880" w:hanging="360"/>
      </w:pPr>
      <w:rPr>
        <w:rFonts w:ascii="Symbol" w:hAnsi="Symbol" w:hint="default"/>
      </w:rPr>
    </w:lvl>
    <w:lvl w:ilvl="4" w:tplc="4EDCC662" w:tentative="1">
      <w:start w:val="1"/>
      <w:numFmt w:val="bullet"/>
      <w:lvlText w:val="o"/>
      <w:lvlJc w:val="left"/>
      <w:pPr>
        <w:ind w:left="3600" w:hanging="360"/>
      </w:pPr>
      <w:rPr>
        <w:rFonts w:ascii="Courier New" w:hAnsi="Courier New" w:cs="Courier New" w:hint="default"/>
      </w:rPr>
    </w:lvl>
    <w:lvl w:ilvl="5" w:tplc="56103FA4" w:tentative="1">
      <w:start w:val="1"/>
      <w:numFmt w:val="bullet"/>
      <w:lvlText w:val=""/>
      <w:lvlJc w:val="left"/>
      <w:pPr>
        <w:ind w:left="4320" w:hanging="360"/>
      </w:pPr>
      <w:rPr>
        <w:rFonts w:ascii="Wingdings" w:hAnsi="Wingdings" w:hint="default"/>
      </w:rPr>
    </w:lvl>
    <w:lvl w:ilvl="6" w:tplc="0BEEF56E" w:tentative="1">
      <w:start w:val="1"/>
      <w:numFmt w:val="bullet"/>
      <w:lvlText w:val=""/>
      <w:lvlJc w:val="left"/>
      <w:pPr>
        <w:ind w:left="5040" w:hanging="360"/>
      </w:pPr>
      <w:rPr>
        <w:rFonts w:ascii="Symbol" w:hAnsi="Symbol" w:hint="default"/>
      </w:rPr>
    </w:lvl>
    <w:lvl w:ilvl="7" w:tplc="1F4E6BF2" w:tentative="1">
      <w:start w:val="1"/>
      <w:numFmt w:val="bullet"/>
      <w:lvlText w:val="o"/>
      <w:lvlJc w:val="left"/>
      <w:pPr>
        <w:ind w:left="5760" w:hanging="360"/>
      </w:pPr>
      <w:rPr>
        <w:rFonts w:ascii="Courier New" w:hAnsi="Courier New" w:cs="Courier New" w:hint="default"/>
      </w:rPr>
    </w:lvl>
    <w:lvl w:ilvl="8" w:tplc="986C002C" w:tentative="1">
      <w:start w:val="1"/>
      <w:numFmt w:val="bullet"/>
      <w:lvlText w:val=""/>
      <w:lvlJc w:val="left"/>
      <w:pPr>
        <w:ind w:left="6480" w:hanging="360"/>
      </w:pPr>
      <w:rPr>
        <w:rFonts w:ascii="Wingdings" w:hAnsi="Wingdings" w:hint="default"/>
      </w:rPr>
    </w:lvl>
  </w:abstractNum>
  <w:abstractNum w:abstractNumId="19" w15:restartNumberingAfterBreak="0">
    <w:nsid w:val="337604B0"/>
    <w:multiLevelType w:val="multilevel"/>
    <w:tmpl w:val="611AAAD8"/>
    <w:styleLink w:val="Recommnendation"/>
    <w:lvl w:ilvl="0">
      <w:start w:val="1"/>
      <w:numFmt w:val="decimal"/>
      <w:pStyle w:val="Recommendation"/>
      <w:lvlText w:val="Recommendation %1"/>
      <w:lvlJc w:val="left"/>
      <w:pPr>
        <w:ind w:left="2268" w:hanging="1701"/>
      </w:pPr>
      <w:rPr>
        <w:rFonts w:ascii="Tahoma" w:hAnsi="Tahoma" w:hint="default"/>
        <w:b/>
        <w:i/>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5BB0362"/>
    <w:multiLevelType w:val="hybridMultilevel"/>
    <w:tmpl w:val="D4F0A100"/>
    <w:styleLink w:val="CurrentList11"/>
    <w:lvl w:ilvl="0" w:tplc="38207BB4">
      <w:start w:val="1"/>
      <w:numFmt w:val="decimal"/>
      <w:lvlText w:val="%1."/>
      <w:lvlJc w:val="left"/>
      <w:pPr>
        <w:ind w:left="1429" w:hanging="360"/>
      </w:pPr>
      <w:rPr>
        <w:rFonts w:hint="default"/>
      </w:rPr>
    </w:lvl>
    <w:lvl w:ilvl="1" w:tplc="31BA304A">
      <w:start w:val="1"/>
      <w:numFmt w:val="bullet"/>
      <w:lvlText w:val="o"/>
      <w:lvlJc w:val="left"/>
      <w:pPr>
        <w:ind w:left="2149" w:hanging="360"/>
      </w:pPr>
      <w:rPr>
        <w:rFonts w:ascii="Courier New" w:hAnsi="Courier New" w:cs="Courier New" w:hint="default"/>
      </w:rPr>
    </w:lvl>
    <w:lvl w:ilvl="2" w:tplc="FF285CCA" w:tentative="1">
      <w:start w:val="1"/>
      <w:numFmt w:val="bullet"/>
      <w:lvlText w:val=""/>
      <w:lvlJc w:val="left"/>
      <w:pPr>
        <w:ind w:left="2869" w:hanging="360"/>
      </w:pPr>
      <w:rPr>
        <w:rFonts w:ascii="Wingdings" w:hAnsi="Wingdings" w:hint="default"/>
      </w:rPr>
    </w:lvl>
    <w:lvl w:ilvl="3" w:tplc="2F60BFB0" w:tentative="1">
      <w:start w:val="1"/>
      <w:numFmt w:val="bullet"/>
      <w:lvlText w:val=""/>
      <w:lvlJc w:val="left"/>
      <w:pPr>
        <w:ind w:left="3589" w:hanging="360"/>
      </w:pPr>
      <w:rPr>
        <w:rFonts w:ascii="Symbol" w:hAnsi="Symbol" w:hint="default"/>
      </w:rPr>
    </w:lvl>
    <w:lvl w:ilvl="4" w:tplc="70C0EDB8" w:tentative="1">
      <w:start w:val="1"/>
      <w:numFmt w:val="bullet"/>
      <w:lvlText w:val="o"/>
      <w:lvlJc w:val="left"/>
      <w:pPr>
        <w:ind w:left="4309" w:hanging="360"/>
      </w:pPr>
      <w:rPr>
        <w:rFonts w:ascii="Courier New" w:hAnsi="Courier New" w:cs="Courier New" w:hint="default"/>
      </w:rPr>
    </w:lvl>
    <w:lvl w:ilvl="5" w:tplc="518E1988" w:tentative="1">
      <w:start w:val="1"/>
      <w:numFmt w:val="bullet"/>
      <w:lvlText w:val=""/>
      <w:lvlJc w:val="left"/>
      <w:pPr>
        <w:ind w:left="5029" w:hanging="360"/>
      </w:pPr>
      <w:rPr>
        <w:rFonts w:ascii="Wingdings" w:hAnsi="Wingdings" w:hint="default"/>
      </w:rPr>
    </w:lvl>
    <w:lvl w:ilvl="6" w:tplc="D21C349C" w:tentative="1">
      <w:start w:val="1"/>
      <w:numFmt w:val="bullet"/>
      <w:lvlText w:val=""/>
      <w:lvlJc w:val="left"/>
      <w:pPr>
        <w:ind w:left="5749" w:hanging="360"/>
      </w:pPr>
      <w:rPr>
        <w:rFonts w:ascii="Symbol" w:hAnsi="Symbol" w:hint="default"/>
      </w:rPr>
    </w:lvl>
    <w:lvl w:ilvl="7" w:tplc="CE6A7122" w:tentative="1">
      <w:start w:val="1"/>
      <w:numFmt w:val="bullet"/>
      <w:lvlText w:val="o"/>
      <w:lvlJc w:val="left"/>
      <w:pPr>
        <w:ind w:left="6469" w:hanging="360"/>
      </w:pPr>
      <w:rPr>
        <w:rFonts w:ascii="Courier New" w:hAnsi="Courier New" w:cs="Courier New" w:hint="default"/>
      </w:rPr>
    </w:lvl>
    <w:lvl w:ilvl="8" w:tplc="85521B18" w:tentative="1">
      <w:start w:val="1"/>
      <w:numFmt w:val="bullet"/>
      <w:lvlText w:val=""/>
      <w:lvlJc w:val="left"/>
      <w:pPr>
        <w:ind w:left="7189" w:hanging="360"/>
      </w:pPr>
      <w:rPr>
        <w:rFonts w:ascii="Wingdings" w:hAnsi="Wingdings" w:hint="default"/>
      </w:rPr>
    </w:lvl>
  </w:abstractNum>
  <w:abstractNum w:abstractNumId="21" w15:restartNumberingAfterBreak="0">
    <w:nsid w:val="35F95C3E"/>
    <w:multiLevelType w:val="multilevel"/>
    <w:tmpl w:val="EEA8456C"/>
    <w:lvl w:ilvl="0">
      <w:start w:val="1"/>
      <w:numFmt w:val="decimal"/>
      <w:pStyle w:val="Heading10"/>
      <w:lvlText w:val="%1."/>
      <w:lvlJc w:val="left"/>
      <w:pPr>
        <w:ind w:left="1080" w:hanging="360"/>
      </w:pPr>
      <w:rPr>
        <w:rFonts w:hint="default"/>
      </w:rPr>
    </w:lvl>
    <w:lvl w:ilvl="1">
      <w:start w:val="1"/>
      <w:numFmt w:val="decimal"/>
      <w:pStyle w:val="Heading2"/>
      <w:isLgl/>
      <w:lvlText w:val="%1.%2"/>
      <w:lvlJc w:val="left"/>
      <w:pPr>
        <w:ind w:left="1440" w:hanging="720"/>
      </w:pPr>
      <w:rPr>
        <w:rFonts w:hint="default"/>
      </w:rPr>
    </w:lvl>
    <w:lvl w:ilvl="2">
      <w:start w:val="1"/>
      <w:numFmt w:val="decimal"/>
      <w:pStyle w:val="Heading3"/>
      <w:isLgl/>
      <w:lvlText w:val="%1.%2.%3"/>
      <w:lvlJc w:val="left"/>
      <w:pPr>
        <w:ind w:left="1800" w:hanging="1080"/>
      </w:pPr>
      <w:rPr>
        <w:rFonts w:hint="default"/>
      </w:rPr>
    </w:lvl>
    <w:lvl w:ilvl="3">
      <w:start w:val="1"/>
      <w:numFmt w:val="decimal"/>
      <w:pStyle w:val="Heading4"/>
      <w:isLgl/>
      <w:lvlText w:val="%1.%2.%3.%4"/>
      <w:lvlJc w:val="left"/>
      <w:pPr>
        <w:ind w:left="2160" w:hanging="1440"/>
      </w:pPr>
      <w:rPr>
        <w:rFonts w:hint="default"/>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600" w:hanging="2880"/>
      </w:pPr>
      <w:rPr>
        <w:rFonts w:hint="default"/>
      </w:rPr>
    </w:lvl>
  </w:abstractNum>
  <w:abstractNum w:abstractNumId="22" w15:restartNumberingAfterBreak="0">
    <w:nsid w:val="3A52246F"/>
    <w:multiLevelType w:val="hybridMultilevel"/>
    <w:tmpl w:val="BD5C0CE4"/>
    <w:lvl w:ilvl="0" w:tplc="C1AECE34">
      <w:numFmt w:val="bullet"/>
      <w:pStyle w:val="BulletStyle"/>
      <w:lvlText w:val="-"/>
      <w:lvlJc w:val="left"/>
      <w:pPr>
        <w:ind w:left="720" w:hanging="360"/>
      </w:pPr>
      <w:rPr>
        <w:rFonts w:ascii="Tahoma" w:eastAsiaTheme="minorHAnsi" w:hAnsi="Tahoma" w:cs="Tahoma" w:hint="default"/>
      </w:rPr>
    </w:lvl>
    <w:lvl w:ilvl="1" w:tplc="2918F56C">
      <w:start w:val="1"/>
      <w:numFmt w:val="bullet"/>
      <w:lvlText w:val="o"/>
      <w:lvlJc w:val="left"/>
      <w:pPr>
        <w:ind w:left="1440" w:hanging="360"/>
      </w:pPr>
      <w:rPr>
        <w:rFonts w:ascii="Courier New" w:hAnsi="Courier New" w:cs="Courier New" w:hint="default"/>
        <w:caps w:val="0"/>
        <w:sz w:val="16"/>
        <w:szCs w:val="16"/>
      </w:rPr>
    </w:lvl>
    <w:lvl w:ilvl="2" w:tplc="BEBA93DC">
      <w:start w:val="1"/>
      <w:numFmt w:val="bullet"/>
      <w:lvlText w:val=""/>
      <w:lvlJc w:val="left"/>
      <w:pPr>
        <w:ind w:left="2160" w:hanging="360"/>
      </w:pPr>
      <w:rPr>
        <w:rFonts w:ascii="Wingdings" w:hAnsi="Wingdings" w:hint="default"/>
      </w:rPr>
    </w:lvl>
    <w:lvl w:ilvl="3" w:tplc="F4CA924A">
      <w:start w:val="1"/>
      <w:numFmt w:val="bullet"/>
      <w:lvlText w:val=""/>
      <w:lvlJc w:val="left"/>
      <w:pPr>
        <w:ind w:left="2880" w:hanging="360"/>
      </w:pPr>
      <w:rPr>
        <w:rFonts w:ascii="Symbol" w:hAnsi="Symbol" w:hint="default"/>
      </w:rPr>
    </w:lvl>
    <w:lvl w:ilvl="4" w:tplc="AF8E8CEC" w:tentative="1">
      <w:start w:val="1"/>
      <w:numFmt w:val="bullet"/>
      <w:lvlText w:val="o"/>
      <w:lvlJc w:val="left"/>
      <w:pPr>
        <w:ind w:left="3600" w:hanging="360"/>
      </w:pPr>
      <w:rPr>
        <w:rFonts w:ascii="Courier New" w:hAnsi="Courier New" w:cs="Courier New" w:hint="default"/>
      </w:rPr>
    </w:lvl>
    <w:lvl w:ilvl="5" w:tplc="CC9882B2" w:tentative="1">
      <w:start w:val="1"/>
      <w:numFmt w:val="bullet"/>
      <w:lvlText w:val=""/>
      <w:lvlJc w:val="left"/>
      <w:pPr>
        <w:ind w:left="4320" w:hanging="360"/>
      </w:pPr>
      <w:rPr>
        <w:rFonts w:ascii="Wingdings" w:hAnsi="Wingdings" w:hint="default"/>
      </w:rPr>
    </w:lvl>
    <w:lvl w:ilvl="6" w:tplc="7CA89D9C" w:tentative="1">
      <w:start w:val="1"/>
      <w:numFmt w:val="bullet"/>
      <w:lvlText w:val=""/>
      <w:lvlJc w:val="left"/>
      <w:pPr>
        <w:ind w:left="5040" w:hanging="360"/>
      </w:pPr>
      <w:rPr>
        <w:rFonts w:ascii="Symbol" w:hAnsi="Symbol" w:hint="default"/>
      </w:rPr>
    </w:lvl>
    <w:lvl w:ilvl="7" w:tplc="FBE2C71E" w:tentative="1">
      <w:start w:val="1"/>
      <w:numFmt w:val="bullet"/>
      <w:lvlText w:val="o"/>
      <w:lvlJc w:val="left"/>
      <w:pPr>
        <w:ind w:left="5760" w:hanging="360"/>
      </w:pPr>
      <w:rPr>
        <w:rFonts w:ascii="Courier New" w:hAnsi="Courier New" w:cs="Courier New" w:hint="default"/>
      </w:rPr>
    </w:lvl>
    <w:lvl w:ilvl="8" w:tplc="6C36B97C" w:tentative="1">
      <w:start w:val="1"/>
      <w:numFmt w:val="bullet"/>
      <w:lvlText w:val=""/>
      <w:lvlJc w:val="left"/>
      <w:pPr>
        <w:ind w:left="6480" w:hanging="360"/>
      </w:pPr>
      <w:rPr>
        <w:rFonts w:ascii="Wingdings" w:hAnsi="Wingdings" w:hint="default"/>
      </w:rPr>
    </w:lvl>
  </w:abstractNum>
  <w:abstractNum w:abstractNumId="23" w15:restartNumberingAfterBreak="0">
    <w:nsid w:val="3B0F5FC7"/>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3D675B7F"/>
    <w:multiLevelType w:val="hybridMultilevel"/>
    <w:tmpl w:val="BFCA1A82"/>
    <w:lvl w:ilvl="0" w:tplc="CB7E5BA0">
      <w:start w:val="1"/>
      <w:numFmt w:val="bullet"/>
      <w:lvlText w:val=""/>
      <w:lvlJc w:val="left"/>
      <w:pPr>
        <w:ind w:left="720" w:hanging="360"/>
      </w:pPr>
      <w:rPr>
        <w:rFonts w:ascii="Symbol" w:hAnsi="Symbol" w:hint="default"/>
      </w:rPr>
    </w:lvl>
    <w:lvl w:ilvl="1" w:tplc="7FA42092" w:tentative="1">
      <w:start w:val="1"/>
      <w:numFmt w:val="bullet"/>
      <w:lvlText w:val="o"/>
      <w:lvlJc w:val="left"/>
      <w:pPr>
        <w:ind w:left="1440" w:hanging="360"/>
      </w:pPr>
      <w:rPr>
        <w:rFonts w:ascii="Courier New" w:hAnsi="Courier New" w:cs="Courier New" w:hint="default"/>
      </w:rPr>
    </w:lvl>
    <w:lvl w:ilvl="2" w:tplc="D312F342" w:tentative="1">
      <w:start w:val="1"/>
      <w:numFmt w:val="bullet"/>
      <w:lvlText w:val=""/>
      <w:lvlJc w:val="left"/>
      <w:pPr>
        <w:ind w:left="2160" w:hanging="360"/>
      </w:pPr>
      <w:rPr>
        <w:rFonts w:ascii="Wingdings" w:hAnsi="Wingdings" w:hint="default"/>
      </w:rPr>
    </w:lvl>
    <w:lvl w:ilvl="3" w:tplc="CF708554" w:tentative="1">
      <w:start w:val="1"/>
      <w:numFmt w:val="bullet"/>
      <w:lvlText w:val=""/>
      <w:lvlJc w:val="left"/>
      <w:pPr>
        <w:ind w:left="2880" w:hanging="360"/>
      </w:pPr>
      <w:rPr>
        <w:rFonts w:ascii="Symbol" w:hAnsi="Symbol" w:hint="default"/>
      </w:rPr>
    </w:lvl>
    <w:lvl w:ilvl="4" w:tplc="49A8FF78" w:tentative="1">
      <w:start w:val="1"/>
      <w:numFmt w:val="bullet"/>
      <w:lvlText w:val="o"/>
      <w:lvlJc w:val="left"/>
      <w:pPr>
        <w:ind w:left="3600" w:hanging="360"/>
      </w:pPr>
      <w:rPr>
        <w:rFonts w:ascii="Courier New" w:hAnsi="Courier New" w:cs="Courier New" w:hint="default"/>
      </w:rPr>
    </w:lvl>
    <w:lvl w:ilvl="5" w:tplc="2380585C" w:tentative="1">
      <w:start w:val="1"/>
      <w:numFmt w:val="bullet"/>
      <w:lvlText w:val=""/>
      <w:lvlJc w:val="left"/>
      <w:pPr>
        <w:ind w:left="4320" w:hanging="360"/>
      </w:pPr>
      <w:rPr>
        <w:rFonts w:ascii="Wingdings" w:hAnsi="Wingdings" w:hint="default"/>
      </w:rPr>
    </w:lvl>
    <w:lvl w:ilvl="6" w:tplc="57F23208" w:tentative="1">
      <w:start w:val="1"/>
      <w:numFmt w:val="bullet"/>
      <w:lvlText w:val=""/>
      <w:lvlJc w:val="left"/>
      <w:pPr>
        <w:ind w:left="5040" w:hanging="360"/>
      </w:pPr>
      <w:rPr>
        <w:rFonts w:ascii="Symbol" w:hAnsi="Symbol" w:hint="default"/>
      </w:rPr>
    </w:lvl>
    <w:lvl w:ilvl="7" w:tplc="ADECD90E" w:tentative="1">
      <w:start w:val="1"/>
      <w:numFmt w:val="bullet"/>
      <w:lvlText w:val="o"/>
      <w:lvlJc w:val="left"/>
      <w:pPr>
        <w:ind w:left="5760" w:hanging="360"/>
      </w:pPr>
      <w:rPr>
        <w:rFonts w:ascii="Courier New" w:hAnsi="Courier New" w:cs="Courier New" w:hint="default"/>
      </w:rPr>
    </w:lvl>
    <w:lvl w:ilvl="8" w:tplc="9738C512" w:tentative="1">
      <w:start w:val="1"/>
      <w:numFmt w:val="bullet"/>
      <w:lvlText w:val=""/>
      <w:lvlJc w:val="left"/>
      <w:pPr>
        <w:ind w:left="6480" w:hanging="360"/>
      </w:pPr>
      <w:rPr>
        <w:rFonts w:ascii="Wingdings" w:hAnsi="Wingdings" w:hint="default"/>
      </w:rPr>
    </w:lvl>
  </w:abstractNum>
  <w:abstractNum w:abstractNumId="25" w15:restartNumberingAfterBreak="0">
    <w:nsid w:val="3FD1095B"/>
    <w:multiLevelType w:val="hybridMultilevel"/>
    <w:tmpl w:val="C09E0EE4"/>
    <w:lvl w:ilvl="0" w:tplc="70722E9A">
      <w:start w:val="4"/>
      <w:numFmt w:val="bullet"/>
      <w:lvlText w:val="-"/>
      <w:lvlJc w:val="left"/>
      <w:pPr>
        <w:ind w:left="720" w:hanging="360"/>
      </w:pPr>
      <w:rPr>
        <w:rFonts w:ascii="Tahoma" w:eastAsia="Times New Roman" w:hAnsi="Tahoma" w:cs="Tahoma" w:hint="default"/>
      </w:rPr>
    </w:lvl>
    <w:lvl w:ilvl="1" w:tplc="142AEBDC" w:tentative="1">
      <w:start w:val="1"/>
      <w:numFmt w:val="bullet"/>
      <w:lvlText w:val="o"/>
      <w:lvlJc w:val="left"/>
      <w:pPr>
        <w:ind w:left="1440" w:hanging="360"/>
      </w:pPr>
      <w:rPr>
        <w:rFonts w:ascii="Courier New" w:hAnsi="Courier New" w:cs="Courier New" w:hint="default"/>
      </w:rPr>
    </w:lvl>
    <w:lvl w:ilvl="2" w:tplc="DE3E964E" w:tentative="1">
      <w:start w:val="1"/>
      <w:numFmt w:val="bullet"/>
      <w:lvlText w:val=""/>
      <w:lvlJc w:val="left"/>
      <w:pPr>
        <w:ind w:left="2160" w:hanging="360"/>
      </w:pPr>
      <w:rPr>
        <w:rFonts w:ascii="Wingdings" w:hAnsi="Wingdings" w:hint="default"/>
      </w:rPr>
    </w:lvl>
    <w:lvl w:ilvl="3" w:tplc="BCEC5468" w:tentative="1">
      <w:start w:val="1"/>
      <w:numFmt w:val="bullet"/>
      <w:lvlText w:val=""/>
      <w:lvlJc w:val="left"/>
      <w:pPr>
        <w:ind w:left="2880" w:hanging="360"/>
      </w:pPr>
      <w:rPr>
        <w:rFonts w:ascii="Symbol" w:hAnsi="Symbol" w:hint="default"/>
      </w:rPr>
    </w:lvl>
    <w:lvl w:ilvl="4" w:tplc="92703BC4" w:tentative="1">
      <w:start w:val="1"/>
      <w:numFmt w:val="bullet"/>
      <w:lvlText w:val="o"/>
      <w:lvlJc w:val="left"/>
      <w:pPr>
        <w:ind w:left="3600" w:hanging="360"/>
      </w:pPr>
      <w:rPr>
        <w:rFonts w:ascii="Courier New" w:hAnsi="Courier New" w:cs="Courier New" w:hint="default"/>
      </w:rPr>
    </w:lvl>
    <w:lvl w:ilvl="5" w:tplc="4E1AA7E0" w:tentative="1">
      <w:start w:val="1"/>
      <w:numFmt w:val="bullet"/>
      <w:lvlText w:val=""/>
      <w:lvlJc w:val="left"/>
      <w:pPr>
        <w:ind w:left="4320" w:hanging="360"/>
      </w:pPr>
      <w:rPr>
        <w:rFonts w:ascii="Wingdings" w:hAnsi="Wingdings" w:hint="default"/>
      </w:rPr>
    </w:lvl>
    <w:lvl w:ilvl="6" w:tplc="F032714A" w:tentative="1">
      <w:start w:val="1"/>
      <w:numFmt w:val="bullet"/>
      <w:lvlText w:val=""/>
      <w:lvlJc w:val="left"/>
      <w:pPr>
        <w:ind w:left="5040" w:hanging="360"/>
      </w:pPr>
      <w:rPr>
        <w:rFonts w:ascii="Symbol" w:hAnsi="Symbol" w:hint="default"/>
      </w:rPr>
    </w:lvl>
    <w:lvl w:ilvl="7" w:tplc="7E54F0E0" w:tentative="1">
      <w:start w:val="1"/>
      <w:numFmt w:val="bullet"/>
      <w:lvlText w:val="o"/>
      <w:lvlJc w:val="left"/>
      <w:pPr>
        <w:ind w:left="5760" w:hanging="360"/>
      </w:pPr>
      <w:rPr>
        <w:rFonts w:ascii="Courier New" w:hAnsi="Courier New" w:cs="Courier New" w:hint="default"/>
      </w:rPr>
    </w:lvl>
    <w:lvl w:ilvl="8" w:tplc="76FE5CD2" w:tentative="1">
      <w:start w:val="1"/>
      <w:numFmt w:val="bullet"/>
      <w:lvlText w:val=""/>
      <w:lvlJc w:val="left"/>
      <w:pPr>
        <w:ind w:left="6480" w:hanging="360"/>
      </w:pPr>
      <w:rPr>
        <w:rFonts w:ascii="Wingdings" w:hAnsi="Wingdings" w:hint="default"/>
      </w:rPr>
    </w:lvl>
  </w:abstractNum>
  <w:abstractNum w:abstractNumId="26" w15:restartNumberingAfterBreak="0">
    <w:nsid w:val="450800D2"/>
    <w:multiLevelType w:val="hybridMultilevel"/>
    <w:tmpl w:val="B74694BE"/>
    <w:lvl w:ilvl="0" w:tplc="42B0C852">
      <w:start w:val="1"/>
      <w:numFmt w:val="bullet"/>
      <w:pStyle w:val="Bullets"/>
      <w:lvlText w:val=""/>
      <w:lvlJc w:val="left"/>
      <w:pPr>
        <w:tabs>
          <w:tab w:val="num" w:pos="360"/>
        </w:tabs>
        <w:ind w:left="360" w:hanging="360"/>
      </w:pPr>
      <w:rPr>
        <w:rFonts w:ascii="Symbol" w:hAnsi="Symbol" w:hint="default"/>
      </w:rPr>
    </w:lvl>
    <w:lvl w:ilvl="1" w:tplc="887C9C38">
      <w:start w:val="1"/>
      <w:numFmt w:val="bullet"/>
      <w:lvlText w:val=""/>
      <w:lvlJc w:val="left"/>
      <w:pPr>
        <w:tabs>
          <w:tab w:val="num" w:pos="1003"/>
        </w:tabs>
        <w:ind w:left="1003" w:hanging="283"/>
      </w:pPr>
      <w:rPr>
        <w:rFonts w:ascii="Symbol" w:hAnsi="Symbol" w:hint="default"/>
      </w:rPr>
    </w:lvl>
    <w:lvl w:ilvl="2" w:tplc="79B23B68">
      <w:start w:val="1"/>
      <w:numFmt w:val="bullet"/>
      <w:lvlText w:val=""/>
      <w:lvlJc w:val="left"/>
      <w:pPr>
        <w:tabs>
          <w:tab w:val="num" w:pos="1800"/>
        </w:tabs>
        <w:ind w:left="1800" w:hanging="360"/>
      </w:pPr>
      <w:rPr>
        <w:rFonts w:ascii="Wingdings" w:hAnsi="Wingdings" w:hint="default"/>
      </w:rPr>
    </w:lvl>
    <w:lvl w:ilvl="3" w:tplc="9840389C">
      <w:start w:val="1"/>
      <w:numFmt w:val="bullet"/>
      <w:lvlText w:val=""/>
      <w:lvlJc w:val="left"/>
      <w:pPr>
        <w:tabs>
          <w:tab w:val="num" w:pos="2520"/>
        </w:tabs>
        <w:ind w:left="2520" w:hanging="360"/>
      </w:pPr>
      <w:rPr>
        <w:rFonts w:ascii="Symbol" w:hAnsi="Symbol" w:hint="default"/>
      </w:rPr>
    </w:lvl>
    <w:lvl w:ilvl="4" w:tplc="4BF679B0">
      <w:start w:val="1"/>
      <w:numFmt w:val="bullet"/>
      <w:lvlText w:val="o"/>
      <w:lvlJc w:val="left"/>
      <w:pPr>
        <w:tabs>
          <w:tab w:val="num" w:pos="3240"/>
        </w:tabs>
        <w:ind w:left="3240" w:hanging="360"/>
      </w:pPr>
      <w:rPr>
        <w:rFonts w:ascii="Courier New" w:hAnsi="Courier New" w:hint="default"/>
      </w:rPr>
    </w:lvl>
    <w:lvl w:ilvl="5" w:tplc="D2A4872E">
      <w:start w:val="1"/>
      <w:numFmt w:val="bullet"/>
      <w:lvlText w:val=""/>
      <w:lvlJc w:val="left"/>
      <w:pPr>
        <w:tabs>
          <w:tab w:val="num" w:pos="3960"/>
        </w:tabs>
        <w:ind w:left="3960" w:hanging="360"/>
      </w:pPr>
      <w:rPr>
        <w:rFonts w:ascii="Wingdings" w:hAnsi="Wingdings" w:hint="default"/>
      </w:rPr>
    </w:lvl>
    <w:lvl w:ilvl="6" w:tplc="6A48B88E">
      <w:start w:val="1"/>
      <w:numFmt w:val="bullet"/>
      <w:lvlText w:val=""/>
      <w:lvlJc w:val="left"/>
      <w:pPr>
        <w:tabs>
          <w:tab w:val="num" w:pos="4680"/>
        </w:tabs>
        <w:ind w:left="4680" w:hanging="360"/>
      </w:pPr>
      <w:rPr>
        <w:rFonts w:ascii="Symbol" w:hAnsi="Symbol" w:hint="default"/>
      </w:rPr>
    </w:lvl>
    <w:lvl w:ilvl="7" w:tplc="AD66C918">
      <w:start w:val="1"/>
      <w:numFmt w:val="bullet"/>
      <w:lvlText w:val="o"/>
      <w:lvlJc w:val="left"/>
      <w:pPr>
        <w:tabs>
          <w:tab w:val="num" w:pos="5400"/>
        </w:tabs>
        <w:ind w:left="5400" w:hanging="360"/>
      </w:pPr>
      <w:rPr>
        <w:rFonts w:ascii="Courier New" w:hAnsi="Courier New" w:hint="default"/>
      </w:rPr>
    </w:lvl>
    <w:lvl w:ilvl="8" w:tplc="42E477C4">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4B1C41FD"/>
    <w:multiLevelType w:val="hybridMultilevel"/>
    <w:tmpl w:val="44DE8EDA"/>
    <w:lvl w:ilvl="0" w:tplc="E5CA31A6">
      <w:start w:val="3"/>
      <w:numFmt w:val="bullet"/>
      <w:lvlText w:val="-"/>
      <w:lvlJc w:val="left"/>
      <w:pPr>
        <w:ind w:left="1854" w:hanging="360"/>
      </w:pPr>
      <w:rPr>
        <w:rFonts w:ascii="Calibri" w:eastAsiaTheme="minorHAnsi" w:hAnsi="Calibri" w:cs="Helvetica" w:hint="default"/>
      </w:rPr>
    </w:lvl>
    <w:lvl w:ilvl="1" w:tplc="1BDAEA12" w:tentative="1">
      <w:start w:val="1"/>
      <w:numFmt w:val="bullet"/>
      <w:lvlText w:val="o"/>
      <w:lvlJc w:val="left"/>
      <w:pPr>
        <w:ind w:left="2574" w:hanging="360"/>
      </w:pPr>
      <w:rPr>
        <w:rFonts w:ascii="Courier New" w:hAnsi="Courier New" w:cs="Courier New" w:hint="default"/>
      </w:rPr>
    </w:lvl>
    <w:lvl w:ilvl="2" w:tplc="5D7CB44A" w:tentative="1">
      <w:start w:val="1"/>
      <w:numFmt w:val="bullet"/>
      <w:lvlText w:val=""/>
      <w:lvlJc w:val="left"/>
      <w:pPr>
        <w:ind w:left="3294" w:hanging="360"/>
      </w:pPr>
      <w:rPr>
        <w:rFonts w:ascii="Wingdings" w:hAnsi="Wingdings" w:hint="default"/>
      </w:rPr>
    </w:lvl>
    <w:lvl w:ilvl="3" w:tplc="FE606EFA" w:tentative="1">
      <w:start w:val="1"/>
      <w:numFmt w:val="bullet"/>
      <w:lvlText w:val=""/>
      <w:lvlJc w:val="left"/>
      <w:pPr>
        <w:ind w:left="4014" w:hanging="360"/>
      </w:pPr>
      <w:rPr>
        <w:rFonts w:ascii="Symbol" w:hAnsi="Symbol" w:hint="default"/>
      </w:rPr>
    </w:lvl>
    <w:lvl w:ilvl="4" w:tplc="F29C08EE" w:tentative="1">
      <w:start w:val="1"/>
      <w:numFmt w:val="bullet"/>
      <w:lvlText w:val="o"/>
      <w:lvlJc w:val="left"/>
      <w:pPr>
        <w:ind w:left="4734" w:hanging="360"/>
      </w:pPr>
      <w:rPr>
        <w:rFonts w:ascii="Courier New" w:hAnsi="Courier New" w:cs="Courier New" w:hint="default"/>
      </w:rPr>
    </w:lvl>
    <w:lvl w:ilvl="5" w:tplc="E7121920" w:tentative="1">
      <w:start w:val="1"/>
      <w:numFmt w:val="bullet"/>
      <w:lvlText w:val=""/>
      <w:lvlJc w:val="left"/>
      <w:pPr>
        <w:ind w:left="5454" w:hanging="360"/>
      </w:pPr>
      <w:rPr>
        <w:rFonts w:ascii="Wingdings" w:hAnsi="Wingdings" w:hint="default"/>
      </w:rPr>
    </w:lvl>
    <w:lvl w:ilvl="6" w:tplc="4000B40E" w:tentative="1">
      <w:start w:val="1"/>
      <w:numFmt w:val="bullet"/>
      <w:lvlText w:val=""/>
      <w:lvlJc w:val="left"/>
      <w:pPr>
        <w:ind w:left="6174" w:hanging="360"/>
      </w:pPr>
      <w:rPr>
        <w:rFonts w:ascii="Symbol" w:hAnsi="Symbol" w:hint="default"/>
      </w:rPr>
    </w:lvl>
    <w:lvl w:ilvl="7" w:tplc="EF788A18" w:tentative="1">
      <w:start w:val="1"/>
      <w:numFmt w:val="bullet"/>
      <w:lvlText w:val="o"/>
      <w:lvlJc w:val="left"/>
      <w:pPr>
        <w:ind w:left="6894" w:hanging="360"/>
      </w:pPr>
      <w:rPr>
        <w:rFonts w:ascii="Courier New" w:hAnsi="Courier New" w:cs="Courier New" w:hint="default"/>
      </w:rPr>
    </w:lvl>
    <w:lvl w:ilvl="8" w:tplc="1D7A3678" w:tentative="1">
      <w:start w:val="1"/>
      <w:numFmt w:val="bullet"/>
      <w:lvlText w:val=""/>
      <w:lvlJc w:val="left"/>
      <w:pPr>
        <w:ind w:left="7614" w:hanging="360"/>
      </w:pPr>
      <w:rPr>
        <w:rFonts w:ascii="Wingdings" w:hAnsi="Wingdings" w:hint="default"/>
      </w:rPr>
    </w:lvl>
  </w:abstractNum>
  <w:abstractNum w:abstractNumId="28" w15:restartNumberingAfterBreak="0">
    <w:nsid w:val="4B280A8D"/>
    <w:multiLevelType w:val="hybridMultilevel"/>
    <w:tmpl w:val="FF96A630"/>
    <w:lvl w:ilvl="0" w:tplc="72665440">
      <w:start w:val="1"/>
      <w:numFmt w:val="upperRoman"/>
      <w:pStyle w:val="Subtitle"/>
      <w:lvlText w:val="%1."/>
      <w:lvlJc w:val="left"/>
      <w:pPr>
        <w:tabs>
          <w:tab w:val="num" w:pos="720"/>
        </w:tabs>
      </w:pPr>
      <w:rPr>
        <w:rFonts w:ascii="Arial" w:hAnsi="Arial" w:cs="Times New Roman" w:hint="default"/>
        <w:b/>
        <w:i w:val="0"/>
        <w:caps/>
        <w:sz w:val="22"/>
        <w:szCs w:val="22"/>
      </w:rPr>
    </w:lvl>
    <w:lvl w:ilvl="1" w:tplc="B1B602DC">
      <w:start w:val="1"/>
      <w:numFmt w:val="lowerRoman"/>
      <w:lvlText w:val="(%2)"/>
      <w:lvlJc w:val="left"/>
      <w:pPr>
        <w:tabs>
          <w:tab w:val="num" w:pos="1440"/>
        </w:tabs>
        <w:ind w:left="720"/>
      </w:pPr>
      <w:rPr>
        <w:rFonts w:ascii="Arial" w:hAnsi="Arial" w:cs="Times New Roman" w:hint="default"/>
        <w:b w:val="0"/>
        <w:i w:val="0"/>
        <w:caps w:val="0"/>
        <w:sz w:val="22"/>
        <w:szCs w:val="22"/>
      </w:rPr>
    </w:lvl>
    <w:lvl w:ilvl="2" w:tplc="22B4CE7A" w:tentative="1">
      <w:start w:val="1"/>
      <w:numFmt w:val="lowerRoman"/>
      <w:lvlText w:val="%3."/>
      <w:lvlJc w:val="right"/>
      <w:pPr>
        <w:tabs>
          <w:tab w:val="num" w:pos="2160"/>
        </w:tabs>
        <w:ind w:left="2160" w:hanging="180"/>
      </w:pPr>
      <w:rPr>
        <w:rFonts w:cs="Times New Roman"/>
      </w:rPr>
    </w:lvl>
    <w:lvl w:ilvl="3" w:tplc="D988AF9C" w:tentative="1">
      <w:start w:val="1"/>
      <w:numFmt w:val="decimal"/>
      <w:lvlText w:val="%4."/>
      <w:lvlJc w:val="left"/>
      <w:pPr>
        <w:tabs>
          <w:tab w:val="num" w:pos="2880"/>
        </w:tabs>
        <w:ind w:left="2880" w:hanging="360"/>
      </w:pPr>
      <w:rPr>
        <w:rFonts w:cs="Times New Roman"/>
      </w:rPr>
    </w:lvl>
    <w:lvl w:ilvl="4" w:tplc="8C2859A0" w:tentative="1">
      <w:start w:val="1"/>
      <w:numFmt w:val="lowerLetter"/>
      <w:lvlText w:val="%5."/>
      <w:lvlJc w:val="left"/>
      <w:pPr>
        <w:tabs>
          <w:tab w:val="num" w:pos="3600"/>
        </w:tabs>
        <w:ind w:left="3600" w:hanging="360"/>
      </w:pPr>
      <w:rPr>
        <w:rFonts w:cs="Times New Roman"/>
      </w:rPr>
    </w:lvl>
    <w:lvl w:ilvl="5" w:tplc="AC7CB10C" w:tentative="1">
      <w:start w:val="1"/>
      <w:numFmt w:val="lowerRoman"/>
      <w:lvlText w:val="%6."/>
      <w:lvlJc w:val="right"/>
      <w:pPr>
        <w:tabs>
          <w:tab w:val="num" w:pos="4320"/>
        </w:tabs>
        <w:ind w:left="4320" w:hanging="180"/>
      </w:pPr>
      <w:rPr>
        <w:rFonts w:cs="Times New Roman"/>
      </w:rPr>
    </w:lvl>
    <w:lvl w:ilvl="6" w:tplc="90FC7B4E" w:tentative="1">
      <w:start w:val="1"/>
      <w:numFmt w:val="decimal"/>
      <w:lvlText w:val="%7."/>
      <w:lvlJc w:val="left"/>
      <w:pPr>
        <w:tabs>
          <w:tab w:val="num" w:pos="5040"/>
        </w:tabs>
        <w:ind w:left="5040" w:hanging="360"/>
      </w:pPr>
      <w:rPr>
        <w:rFonts w:cs="Times New Roman"/>
      </w:rPr>
    </w:lvl>
    <w:lvl w:ilvl="7" w:tplc="E7C056D8" w:tentative="1">
      <w:start w:val="1"/>
      <w:numFmt w:val="lowerLetter"/>
      <w:lvlText w:val="%8."/>
      <w:lvlJc w:val="left"/>
      <w:pPr>
        <w:tabs>
          <w:tab w:val="num" w:pos="5760"/>
        </w:tabs>
        <w:ind w:left="5760" w:hanging="360"/>
      </w:pPr>
      <w:rPr>
        <w:rFonts w:cs="Times New Roman"/>
      </w:rPr>
    </w:lvl>
    <w:lvl w:ilvl="8" w:tplc="32FC7DDE" w:tentative="1">
      <w:start w:val="1"/>
      <w:numFmt w:val="lowerRoman"/>
      <w:lvlText w:val="%9."/>
      <w:lvlJc w:val="right"/>
      <w:pPr>
        <w:tabs>
          <w:tab w:val="num" w:pos="6480"/>
        </w:tabs>
        <w:ind w:left="6480" w:hanging="180"/>
      </w:pPr>
      <w:rPr>
        <w:rFonts w:cs="Times New Roman"/>
      </w:rPr>
    </w:lvl>
  </w:abstractNum>
  <w:abstractNum w:abstractNumId="29" w15:restartNumberingAfterBreak="0">
    <w:nsid w:val="4C186929"/>
    <w:multiLevelType w:val="hybridMultilevel"/>
    <w:tmpl w:val="0FD6F7DE"/>
    <w:lvl w:ilvl="0" w:tplc="968AD17C">
      <w:start w:val="1"/>
      <w:numFmt w:val="bullet"/>
      <w:lvlText w:val="-"/>
      <w:lvlJc w:val="left"/>
      <w:pPr>
        <w:ind w:left="720" w:hanging="360"/>
      </w:pPr>
      <w:rPr>
        <w:rFonts w:ascii="Swis721 LtEx BT" w:hAnsi="Swis721 LtEx BT" w:hint="default"/>
      </w:rPr>
    </w:lvl>
    <w:lvl w:ilvl="1" w:tplc="4272A1D6">
      <w:start w:val="1"/>
      <w:numFmt w:val="bullet"/>
      <w:lvlText w:val="o"/>
      <w:lvlJc w:val="left"/>
      <w:pPr>
        <w:ind w:left="1440" w:hanging="360"/>
      </w:pPr>
      <w:rPr>
        <w:rFonts w:ascii="Courier New" w:hAnsi="Courier New" w:cs="Courier New" w:hint="default"/>
        <w:sz w:val="16"/>
        <w:szCs w:val="16"/>
      </w:rPr>
    </w:lvl>
    <w:lvl w:ilvl="2" w:tplc="0F06B44A" w:tentative="1">
      <w:start w:val="1"/>
      <w:numFmt w:val="bullet"/>
      <w:lvlText w:val=""/>
      <w:lvlJc w:val="left"/>
      <w:pPr>
        <w:ind w:left="2160" w:hanging="360"/>
      </w:pPr>
      <w:rPr>
        <w:rFonts w:ascii="Wingdings" w:hAnsi="Wingdings" w:hint="default"/>
      </w:rPr>
    </w:lvl>
    <w:lvl w:ilvl="3" w:tplc="0D68C78A" w:tentative="1">
      <w:start w:val="1"/>
      <w:numFmt w:val="bullet"/>
      <w:lvlText w:val=""/>
      <w:lvlJc w:val="left"/>
      <w:pPr>
        <w:ind w:left="2880" w:hanging="360"/>
      </w:pPr>
      <w:rPr>
        <w:rFonts w:ascii="Symbol" w:hAnsi="Symbol" w:hint="default"/>
      </w:rPr>
    </w:lvl>
    <w:lvl w:ilvl="4" w:tplc="82C2B5BC" w:tentative="1">
      <w:start w:val="1"/>
      <w:numFmt w:val="bullet"/>
      <w:lvlText w:val="o"/>
      <w:lvlJc w:val="left"/>
      <w:pPr>
        <w:ind w:left="3600" w:hanging="360"/>
      </w:pPr>
      <w:rPr>
        <w:rFonts w:ascii="Courier New" w:hAnsi="Courier New" w:cs="Courier New" w:hint="default"/>
      </w:rPr>
    </w:lvl>
    <w:lvl w:ilvl="5" w:tplc="777C41E8" w:tentative="1">
      <w:start w:val="1"/>
      <w:numFmt w:val="bullet"/>
      <w:lvlText w:val=""/>
      <w:lvlJc w:val="left"/>
      <w:pPr>
        <w:ind w:left="4320" w:hanging="360"/>
      </w:pPr>
      <w:rPr>
        <w:rFonts w:ascii="Wingdings" w:hAnsi="Wingdings" w:hint="default"/>
      </w:rPr>
    </w:lvl>
    <w:lvl w:ilvl="6" w:tplc="B49A1CB2" w:tentative="1">
      <w:start w:val="1"/>
      <w:numFmt w:val="bullet"/>
      <w:lvlText w:val=""/>
      <w:lvlJc w:val="left"/>
      <w:pPr>
        <w:ind w:left="5040" w:hanging="360"/>
      </w:pPr>
      <w:rPr>
        <w:rFonts w:ascii="Symbol" w:hAnsi="Symbol" w:hint="default"/>
      </w:rPr>
    </w:lvl>
    <w:lvl w:ilvl="7" w:tplc="40BA831A" w:tentative="1">
      <w:start w:val="1"/>
      <w:numFmt w:val="bullet"/>
      <w:lvlText w:val="o"/>
      <w:lvlJc w:val="left"/>
      <w:pPr>
        <w:ind w:left="5760" w:hanging="360"/>
      </w:pPr>
      <w:rPr>
        <w:rFonts w:ascii="Courier New" w:hAnsi="Courier New" w:cs="Courier New" w:hint="default"/>
      </w:rPr>
    </w:lvl>
    <w:lvl w:ilvl="8" w:tplc="1A2C7928" w:tentative="1">
      <w:start w:val="1"/>
      <w:numFmt w:val="bullet"/>
      <w:lvlText w:val=""/>
      <w:lvlJc w:val="left"/>
      <w:pPr>
        <w:ind w:left="6480" w:hanging="360"/>
      </w:pPr>
      <w:rPr>
        <w:rFonts w:ascii="Wingdings" w:hAnsi="Wingdings" w:hint="default"/>
      </w:rPr>
    </w:lvl>
  </w:abstractNum>
  <w:abstractNum w:abstractNumId="30" w15:restartNumberingAfterBreak="0">
    <w:nsid w:val="4CCF6C4E"/>
    <w:multiLevelType w:val="multilevel"/>
    <w:tmpl w:val="5C860F94"/>
    <w:lvl w:ilvl="0">
      <w:start w:val="1"/>
      <w:numFmt w:val="decimal"/>
      <w:lvlText w:val="%1"/>
      <w:lvlJc w:val="left"/>
      <w:pPr>
        <w:ind w:left="1134" w:hanging="113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auto"/>
        <w:shd w:val="clear" w:color="000000" w:fill="000000"/>
        <w:vertAlign w:val="baseline"/>
        <w:specVanish w:val="0"/>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rPr>
    </w:lvl>
    <w:lvl w:ilvl="2">
      <w:start w:val="1"/>
      <w:numFmt w:val="decimal"/>
      <w:lvlText w:val="Activity %3:"/>
      <w:lvlJc w:val="left"/>
      <w:pPr>
        <w:ind w:left="1134" w:hanging="1134"/>
      </w:pPr>
      <w:rPr>
        <w:rFonts w:hint="default"/>
        <w:b/>
        <w:i w:val="0"/>
      </w:rPr>
    </w:lvl>
    <w:lvl w:ilvl="3">
      <w:start w:val="1"/>
      <w:numFmt w:val="decimal"/>
      <w:lvlRestart w:val="1"/>
      <w:pStyle w:val="Annex"/>
      <w:isLgl/>
      <w:lvlText w:val="Annex %4"/>
      <w:lvlJc w:val="left"/>
      <w:pPr>
        <w:ind w:left="1701" w:hanging="1701"/>
      </w:pPr>
      <w:rPr>
        <w:b w:val="0"/>
        <w:bCs w:val="0"/>
        <w:i w:val="0"/>
        <w:iCs w:val="0"/>
        <w:caps w:val="0"/>
        <w:smallCaps w:val="0"/>
        <w:strike w:val="0"/>
        <w:dstrike w:val="0"/>
        <w:noProof w:val="0"/>
        <w:vanish w:val="0"/>
        <w:spacing w:val="0"/>
        <w:kern w:val="0"/>
        <w:position w:val="0"/>
        <w:u w:val="none"/>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1" w15:restartNumberingAfterBreak="0">
    <w:nsid w:val="515579BA"/>
    <w:multiLevelType w:val="multilevel"/>
    <w:tmpl w:val="190C622E"/>
    <w:lvl w:ilvl="0">
      <w:start w:val="1"/>
      <w:numFmt w:val="bullet"/>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rPr>
    </w:lvl>
    <w:lvl w:ilvl="2">
      <w:start w:val="3"/>
      <w:numFmt w:val="bullet"/>
      <w:lvlText w:val="-"/>
      <w:lvlJc w:val="left"/>
      <w:pPr>
        <w:ind w:left="1985" w:hanging="426"/>
      </w:pPr>
      <w:rPr>
        <w:rFonts w:ascii="Calibri" w:eastAsiaTheme="minorHAnsi" w:hAnsi="Calibri" w:cs="Helvetica" w:hint="default"/>
        <w:b w:val="0"/>
        <w:color w:val="auto"/>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2" w15:restartNumberingAfterBreak="0">
    <w:nsid w:val="56B07684"/>
    <w:multiLevelType w:val="multilevel"/>
    <w:tmpl w:val="C442B836"/>
    <w:lvl w:ilvl="0">
      <w:start w:val="1"/>
      <w:numFmt w:val="decimal"/>
      <w:lvlText w:val="%1"/>
      <w:lvlJc w:val="left"/>
      <w:pPr>
        <w:ind w:left="1134" w:hanging="1134"/>
      </w:pPr>
      <w:rPr>
        <w:rFonts w:ascii="Tahoma Bold" w:hAnsi="Tahoma Bold" w:hint="default"/>
        <w:b/>
        <w:bCs w:val="0"/>
        <w:i w:val="0"/>
        <w:iCs w:val="0"/>
        <w:caps w:val="0"/>
        <w:strike w:val="0"/>
        <w:dstrike w:val="0"/>
        <w:vanish w:val="0"/>
        <w:color w:val="9DBCB0"/>
        <w:spacing w:val="0"/>
        <w:kern w:val="0"/>
        <w:position w:val="0"/>
        <w:sz w:val="32"/>
        <w:u w:val="none"/>
        <w:vertAlign w:val="baseline"/>
      </w:rPr>
    </w:lvl>
    <w:lvl w:ilvl="1">
      <w:start w:val="1"/>
      <w:numFmt w:val="upperLetter"/>
      <w:isLgl/>
      <w:lvlText w:val="%1.%2"/>
      <w:lvlJc w:val="left"/>
      <w:pPr>
        <w:ind w:left="1134" w:hanging="1134"/>
      </w:pPr>
      <w:rPr>
        <w:rFonts w:cs="Courier New" w:hint="default"/>
        <w:b/>
        <w:bCs w:val="0"/>
        <w:i w:val="0"/>
        <w:iCs w:val="0"/>
        <w:caps w:val="0"/>
        <w:smallCaps w:val="0"/>
        <w:strike w:val="0"/>
        <w:dstrike w:val="0"/>
        <w:noProof w:val="0"/>
        <w:snapToGrid w:val="0"/>
        <w:vanish w:val="0"/>
        <w:color w:val="9DBCB0"/>
        <w:spacing w:val="0"/>
        <w:kern w:val="0"/>
        <w:position w:val="0"/>
        <w:sz w:val="30"/>
        <w:u w:val="none"/>
        <w:vertAlign w:val="baseline"/>
      </w:rPr>
    </w:lvl>
    <w:lvl w:ilvl="2">
      <w:start w:val="1"/>
      <w:numFmt w:val="decimal"/>
      <w:isLgl/>
      <w:lvlText w:val="%1.%2.%3"/>
      <w:lvlJc w:val="left"/>
      <w:pPr>
        <w:ind w:left="1134" w:hanging="1134"/>
      </w:pPr>
      <w:rPr>
        <w:rFonts w:cs="Courier New" w:hint="default"/>
        <w:b/>
        <w:bCs w:val="0"/>
        <w:i w:val="0"/>
        <w:iCs w:val="0"/>
        <w:caps w:val="0"/>
        <w:smallCaps w:val="0"/>
        <w:strike w:val="0"/>
        <w:dstrike w:val="0"/>
        <w:vanish w:val="0"/>
        <w:color w:val="9DBCB0"/>
        <w:spacing w:val="0"/>
        <w:kern w:val="0"/>
        <w:position w:val="0"/>
        <w:sz w:val="26"/>
        <w:u w:val="none"/>
        <w:vertAlign w:val="baseline"/>
      </w:rPr>
    </w:lvl>
    <w:lvl w:ilvl="3">
      <w:start w:val="1"/>
      <w:numFmt w:val="decimal"/>
      <w:lvlRestart w:val="1"/>
      <w:pStyle w:val="Title"/>
      <w:isLgl/>
      <w:lvlText w:val="Annex %4"/>
      <w:lvlJc w:val="left"/>
      <w:pPr>
        <w:ind w:left="1701" w:hanging="1701"/>
      </w:pPr>
      <w:rPr>
        <w:rFonts w:cs="Courier New" w:hint="default"/>
        <w:b/>
        <w:i w:val="0"/>
        <w:caps w:val="0"/>
        <w:strike w:val="0"/>
        <w:dstrike w:val="0"/>
        <w:vanish w:val="0"/>
        <w:color w:val="9DBCB0"/>
        <w:sz w:val="22"/>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3" w15:restartNumberingAfterBreak="0">
    <w:nsid w:val="597A605F"/>
    <w:multiLevelType w:val="multilevel"/>
    <w:tmpl w:val="98E89A5C"/>
    <w:lvl w:ilvl="0">
      <w:start w:val="1"/>
      <w:numFmt w:val="decimal"/>
      <w:pStyle w:val="KeyIssue"/>
      <w:lvlText w:val="Key Issue %1"/>
      <w:lvlJc w:val="left"/>
      <w:pPr>
        <w:ind w:left="2268" w:hanging="1701"/>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61AA78DA"/>
    <w:multiLevelType w:val="hybridMultilevel"/>
    <w:tmpl w:val="32648D54"/>
    <w:lvl w:ilvl="0" w:tplc="C522508E">
      <w:start w:val="4"/>
      <w:numFmt w:val="bullet"/>
      <w:lvlText w:val="-"/>
      <w:lvlJc w:val="left"/>
      <w:pPr>
        <w:ind w:left="862" w:hanging="360"/>
      </w:pPr>
      <w:rPr>
        <w:rFonts w:ascii="Tahoma" w:eastAsia="Times New Roman" w:hAnsi="Tahoma" w:cs="Tahoma" w:hint="default"/>
      </w:rPr>
    </w:lvl>
    <w:lvl w:ilvl="1" w:tplc="EEBEB434" w:tentative="1">
      <w:start w:val="1"/>
      <w:numFmt w:val="bullet"/>
      <w:lvlText w:val="o"/>
      <w:lvlJc w:val="left"/>
      <w:pPr>
        <w:ind w:left="1582" w:hanging="360"/>
      </w:pPr>
      <w:rPr>
        <w:rFonts w:ascii="Courier New" w:hAnsi="Courier New" w:cs="Courier New" w:hint="default"/>
      </w:rPr>
    </w:lvl>
    <w:lvl w:ilvl="2" w:tplc="B0202EB2" w:tentative="1">
      <w:start w:val="1"/>
      <w:numFmt w:val="bullet"/>
      <w:lvlText w:val=""/>
      <w:lvlJc w:val="left"/>
      <w:pPr>
        <w:ind w:left="2302" w:hanging="360"/>
      </w:pPr>
      <w:rPr>
        <w:rFonts w:ascii="Wingdings" w:hAnsi="Wingdings" w:hint="default"/>
      </w:rPr>
    </w:lvl>
    <w:lvl w:ilvl="3" w:tplc="C65C2A7E" w:tentative="1">
      <w:start w:val="1"/>
      <w:numFmt w:val="bullet"/>
      <w:lvlText w:val=""/>
      <w:lvlJc w:val="left"/>
      <w:pPr>
        <w:ind w:left="3022" w:hanging="360"/>
      </w:pPr>
      <w:rPr>
        <w:rFonts w:ascii="Symbol" w:hAnsi="Symbol" w:hint="default"/>
      </w:rPr>
    </w:lvl>
    <w:lvl w:ilvl="4" w:tplc="736445DE" w:tentative="1">
      <w:start w:val="1"/>
      <w:numFmt w:val="bullet"/>
      <w:lvlText w:val="o"/>
      <w:lvlJc w:val="left"/>
      <w:pPr>
        <w:ind w:left="3742" w:hanging="360"/>
      </w:pPr>
      <w:rPr>
        <w:rFonts w:ascii="Courier New" w:hAnsi="Courier New" w:cs="Courier New" w:hint="default"/>
      </w:rPr>
    </w:lvl>
    <w:lvl w:ilvl="5" w:tplc="B560A008" w:tentative="1">
      <w:start w:val="1"/>
      <w:numFmt w:val="bullet"/>
      <w:lvlText w:val=""/>
      <w:lvlJc w:val="left"/>
      <w:pPr>
        <w:ind w:left="4462" w:hanging="360"/>
      </w:pPr>
      <w:rPr>
        <w:rFonts w:ascii="Wingdings" w:hAnsi="Wingdings" w:hint="default"/>
      </w:rPr>
    </w:lvl>
    <w:lvl w:ilvl="6" w:tplc="F7005208" w:tentative="1">
      <w:start w:val="1"/>
      <w:numFmt w:val="bullet"/>
      <w:lvlText w:val=""/>
      <w:lvlJc w:val="left"/>
      <w:pPr>
        <w:ind w:left="5182" w:hanging="360"/>
      </w:pPr>
      <w:rPr>
        <w:rFonts w:ascii="Symbol" w:hAnsi="Symbol" w:hint="default"/>
      </w:rPr>
    </w:lvl>
    <w:lvl w:ilvl="7" w:tplc="5142A47E" w:tentative="1">
      <w:start w:val="1"/>
      <w:numFmt w:val="bullet"/>
      <w:lvlText w:val="o"/>
      <w:lvlJc w:val="left"/>
      <w:pPr>
        <w:ind w:left="5902" w:hanging="360"/>
      </w:pPr>
      <w:rPr>
        <w:rFonts w:ascii="Courier New" w:hAnsi="Courier New" w:cs="Courier New" w:hint="default"/>
      </w:rPr>
    </w:lvl>
    <w:lvl w:ilvl="8" w:tplc="F0B4C488" w:tentative="1">
      <w:start w:val="1"/>
      <w:numFmt w:val="bullet"/>
      <w:lvlText w:val=""/>
      <w:lvlJc w:val="left"/>
      <w:pPr>
        <w:ind w:left="6622" w:hanging="360"/>
      </w:pPr>
      <w:rPr>
        <w:rFonts w:ascii="Wingdings" w:hAnsi="Wingdings" w:hint="default"/>
      </w:rPr>
    </w:lvl>
  </w:abstractNum>
  <w:abstractNum w:abstractNumId="35" w15:restartNumberingAfterBreak="0">
    <w:nsid w:val="65D206A6"/>
    <w:multiLevelType w:val="hybridMultilevel"/>
    <w:tmpl w:val="9A90F41A"/>
    <w:lvl w:ilvl="0" w:tplc="A656D5E2">
      <w:start w:val="4"/>
      <w:numFmt w:val="bullet"/>
      <w:lvlText w:val="-"/>
      <w:lvlJc w:val="left"/>
      <w:pPr>
        <w:ind w:left="720" w:hanging="360"/>
      </w:pPr>
      <w:rPr>
        <w:rFonts w:ascii="Tahoma" w:eastAsia="Times New Roman" w:hAnsi="Tahoma" w:cs="Tahoma" w:hint="default"/>
      </w:rPr>
    </w:lvl>
    <w:lvl w:ilvl="1" w:tplc="DB669AA0" w:tentative="1">
      <w:start w:val="1"/>
      <w:numFmt w:val="bullet"/>
      <w:lvlText w:val="o"/>
      <w:lvlJc w:val="left"/>
      <w:pPr>
        <w:ind w:left="1440" w:hanging="360"/>
      </w:pPr>
      <w:rPr>
        <w:rFonts w:ascii="Courier New" w:hAnsi="Courier New" w:cs="Courier New" w:hint="default"/>
      </w:rPr>
    </w:lvl>
    <w:lvl w:ilvl="2" w:tplc="921CBB30" w:tentative="1">
      <w:start w:val="1"/>
      <w:numFmt w:val="bullet"/>
      <w:lvlText w:val=""/>
      <w:lvlJc w:val="left"/>
      <w:pPr>
        <w:ind w:left="2160" w:hanging="360"/>
      </w:pPr>
      <w:rPr>
        <w:rFonts w:ascii="Wingdings" w:hAnsi="Wingdings" w:hint="default"/>
      </w:rPr>
    </w:lvl>
    <w:lvl w:ilvl="3" w:tplc="8F96EF8E" w:tentative="1">
      <w:start w:val="1"/>
      <w:numFmt w:val="bullet"/>
      <w:lvlText w:val=""/>
      <w:lvlJc w:val="left"/>
      <w:pPr>
        <w:ind w:left="2880" w:hanging="360"/>
      </w:pPr>
      <w:rPr>
        <w:rFonts w:ascii="Symbol" w:hAnsi="Symbol" w:hint="default"/>
      </w:rPr>
    </w:lvl>
    <w:lvl w:ilvl="4" w:tplc="ABB0F558" w:tentative="1">
      <w:start w:val="1"/>
      <w:numFmt w:val="bullet"/>
      <w:lvlText w:val="o"/>
      <w:lvlJc w:val="left"/>
      <w:pPr>
        <w:ind w:left="3600" w:hanging="360"/>
      </w:pPr>
      <w:rPr>
        <w:rFonts w:ascii="Courier New" w:hAnsi="Courier New" w:cs="Courier New" w:hint="default"/>
      </w:rPr>
    </w:lvl>
    <w:lvl w:ilvl="5" w:tplc="B58E8604" w:tentative="1">
      <w:start w:val="1"/>
      <w:numFmt w:val="bullet"/>
      <w:lvlText w:val=""/>
      <w:lvlJc w:val="left"/>
      <w:pPr>
        <w:ind w:left="4320" w:hanging="360"/>
      </w:pPr>
      <w:rPr>
        <w:rFonts w:ascii="Wingdings" w:hAnsi="Wingdings" w:hint="default"/>
      </w:rPr>
    </w:lvl>
    <w:lvl w:ilvl="6" w:tplc="CCE615A8" w:tentative="1">
      <w:start w:val="1"/>
      <w:numFmt w:val="bullet"/>
      <w:lvlText w:val=""/>
      <w:lvlJc w:val="left"/>
      <w:pPr>
        <w:ind w:left="5040" w:hanging="360"/>
      </w:pPr>
      <w:rPr>
        <w:rFonts w:ascii="Symbol" w:hAnsi="Symbol" w:hint="default"/>
      </w:rPr>
    </w:lvl>
    <w:lvl w:ilvl="7" w:tplc="430470A4" w:tentative="1">
      <w:start w:val="1"/>
      <w:numFmt w:val="bullet"/>
      <w:lvlText w:val="o"/>
      <w:lvlJc w:val="left"/>
      <w:pPr>
        <w:ind w:left="5760" w:hanging="360"/>
      </w:pPr>
      <w:rPr>
        <w:rFonts w:ascii="Courier New" w:hAnsi="Courier New" w:cs="Courier New" w:hint="default"/>
      </w:rPr>
    </w:lvl>
    <w:lvl w:ilvl="8" w:tplc="DC3EF554" w:tentative="1">
      <w:start w:val="1"/>
      <w:numFmt w:val="bullet"/>
      <w:lvlText w:val=""/>
      <w:lvlJc w:val="left"/>
      <w:pPr>
        <w:ind w:left="6480" w:hanging="360"/>
      </w:pPr>
      <w:rPr>
        <w:rFonts w:ascii="Wingdings" w:hAnsi="Wingdings" w:hint="default"/>
      </w:rPr>
    </w:lvl>
  </w:abstractNum>
  <w:abstractNum w:abstractNumId="36" w15:restartNumberingAfterBreak="0">
    <w:nsid w:val="6AA80D10"/>
    <w:multiLevelType w:val="hybridMultilevel"/>
    <w:tmpl w:val="639E0CE6"/>
    <w:lvl w:ilvl="0" w:tplc="6A6E7FE2">
      <w:numFmt w:val="bullet"/>
      <w:lvlText w:val="-"/>
      <w:lvlJc w:val="left"/>
      <w:pPr>
        <w:ind w:left="788" w:hanging="360"/>
      </w:pPr>
      <w:rPr>
        <w:rFonts w:ascii="Tahoma" w:eastAsia="Times New Roman" w:hAnsi="Tahoma" w:cs="Tahoma" w:hint="default"/>
      </w:rPr>
    </w:lvl>
    <w:lvl w:ilvl="1" w:tplc="9DC8AC6A" w:tentative="1">
      <w:start w:val="1"/>
      <w:numFmt w:val="lowerLetter"/>
      <w:lvlText w:val="%2."/>
      <w:lvlJc w:val="left"/>
      <w:pPr>
        <w:ind w:left="1508" w:hanging="360"/>
      </w:pPr>
    </w:lvl>
    <w:lvl w:ilvl="2" w:tplc="F7F4F9DE" w:tentative="1">
      <w:start w:val="1"/>
      <w:numFmt w:val="lowerRoman"/>
      <w:lvlText w:val="%3."/>
      <w:lvlJc w:val="right"/>
      <w:pPr>
        <w:ind w:left="2228" w:hanging="180"/>
      </w:pPr>
    </w:lvl>
    <w:lvl w:ilvl="3" w:tplc="650E2BF0" w:tentative="1">
      <w:start w:val="1"/>
      <w:numFmt w:val="decimal"/>
      <w:lvlText w:val="%4."/>
      <w:lvlJc w:val="left"/>
      <w:pPr>
        <w:ind w:left="2948" w:hanging="360"/>
      </w:pPr>
    </w:lvl>
    <w:lvl w:ilvl="4" w:tplc="0A6045E6" w:tentative="1">
      <w:start w:val="1"/>
      <w:numFmt w:val="lowerLetter"/>
      <w:lvlText w:val="%5."/>
      <w:lvlJc w:val="left"/>
      <w:pPr>
        <w:ind w:left="3668" w:hanging="360"/>
      </w:pPr>
    </w:lvl>
    <w:lvl w:ilvl="5" w:tplc="0BF03A52" w:tentative="1">
      <w:start w:val="1"/>
      <w:numFmt w:val="lowerRoman"/>
      <w:lvlText w:val="%6."/>
      <w:lvlJc w:val="right"/>
      <w:pPr>
        <w:ind w:left="4388" w:hanging="180"/>
      </w:pPr>
    </w:lvl>
    <w:lvl w:ilvl="6" w:tplc="C1F21526" w:tentative="1">
      <w:start w:val="1"/>
      <w:numFmt w:val="decimal"/>
      <w:lvlText w:val="%7."/>
      <w:lvlJc w:val="left"/>
      <w:pPr>
        <w:ind w:left="5108" w:hanging="360"/>
      </w:pPr>
    </w:lvl>
    <w:lvl w:ilvl="7" w:tplc="C68674CC" w:tentative="1">
      <w:start w:val="1"/>
      <w:numFmt w:val="lowerLetter"/>
      <w:lvlText w:val="%8."/>
      <w:lvlJc w:val="left"/>
      <w:pPr>
        <w:ind w:left="5828" w:hanging="360"/>
      </w:pPr>
    </w:lvl>
    <w:lvl w:ilvl="8" w:tplc="22E2AA92" w:tentative="1">
      <w:start w:val="1"/>
      <w:numFmt w:val="lowerRoman"/>
      <w:lvlText w:val="%9."/>
      <w:lvlJc w:val="right"/>
      <w:pPr>
        <w:ind w:left="6548" w:hanging="180"/>
      </w:pPr>
    </w:lvl>
  </w:abstractNum>
  <w:abstractNum w:abstractNumId="37" w15:restartNumberingAfterBreak="0">
    <w:nsid w:val="6C820238"/>
    <w:multiLevelType w:val="multilevel"/>
    <w:tmpl w:val="CCE050BE"/>
    <w:lvl w:ilvl="0">
      <w:start w:val="1"/>
      <w:numFmt w:val="bullet"/>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8" w15:restartNumberingAfterBreak="0">
    <w:nsid w:val="70A00913"/>
    <w:multiLevelType w:val="multilevel"/>
    <w:tmpl w:val="CCE050BE"/>
    <w:styleLink w:val="ListBulletsWorldBankADB"/>
    <w:lvl w:ilvl="0">
      <w:start w:val="1"/>
      <w:numFmt w:val="bullet"/>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9" w15:restartNumberingAfterBreak="0">
    <w:nsid w:val="70F83CC0"/>
    <w:multiLevelType w:val="hybridMultilevel"/>
    <w:tmpl w:val="45067104"/>
    <w:lvl w:ilvl="0" w:tplc="9050ECAC">
      <w:start w:val="1"/>
      <w:numFmt w:val="bullet"/>
      <w:pStyle w:val="bullet"/>
      <w:lvlText w:val=""/>
      <w:lvlJc w:val="left"/>
      <w:pPr>
        <w:tabs>
          <w:tab w:val="num" w:pos="397"/>
        </w:tabs>
        <w:ind w:left="397" w:hanging="397"/>
      </w:pPr>
      <w:rPr>
        <w:rFonts w:ascii="Wingdings" w:hAnsi="Wingdings" w:hint="default"/>
        <w:b w:val="0"/>
        <w:i w:val="0"/>
        <w:color w:val="B3D5EA"/>
        <w:kern w:val="20"/>
        <w:sz w:val="24"/>
      </w:rPr>
    </w:lvl>
    <w:lvl w:ilvl="1" w:tplc="07464A1C" w:tentative="1">
      <w:start w:val="1"/>
      <w:numFmt w:val="bullet"/>
      <w:lvlText w:val="o"/>
      <w:lvlJc w:val="left"/>
      <w:pPr>
        <w:tabs>
          <w:tab w:val="num" w:pos="363"/>
        </w:tabs>
        <w:ind w:left="363" w:hanging="360"/>
      </w:pPr>
      <w:rPr>
        <w:rFonts w:ascii="Courier New" w:hAnsi="Courier New" w:cs="Courier New" w:hint="default"/>
      </w:rPr>
    </w:lvl>
    <w:lvl w:ilvl="2" w:tplc="A0CAFAB8" w:tentative="1">
      <w:start w:val="1"/>
      <w:numFmt w:val="bullet"/>
      <w:lvlText w:val=""/>
      <w:lvlJc w:val="left"/>
      <w:pPr>
        <w:tabs>
          <w:tab w:val="num" w:pos="1083"/>
        </w:tabs>
        <w:ind w:left="1083" w:hanging="360"/>
      </w:pPr>
      <w:rPr>
        <w:rFonts w:ascii="Wingdings" w:hAnsi="Wingdings" w:hint="default"/>
      </w:rPr>
    </w:lvl>
    <w:lvl w:ilvl="3" w:tplc="2E7E0092" w:tentative="1">
      <w:start w:val="1"/>
      <w:numFmt w:val="bullet"/>
      <w:lvlText w:val=""/>
      <w:lvlJc w:val="left"/>
      <w:pPr>
        <w:tabs>
          <w:tab w:val="num" w:pos="1803"/>
        </w:tabs>
        <w:ind w:left="1803" w:hanging="360"/>
      </w:pPr>
      <w:rPr>
        <w:rFonts w:ascii="Symbol" w:hAnsi="Symbol" w:hint="default"/>
      </w:rPr>
    </w:lvl>
    <w:lvl w:ilvl="4" w:tplc="267A623A" w:tentative="1">
      <w:start w:val="1"/>
      <w:numFmt w:val="bullet"/>
      <w:lvlText w:val="o"/>
      <w:lvlJc w:val="left"/>
      <w:pPr>
        <w:tabs>
          <w:tab w:val="num" w:pos="2523"/>
        </w:tabs>
        <w:ind w:left="2523" w:hanging="360"/>
      </w:pPr>
      <w:rPr>
        <w:rFonts w:ascii="Courier New" w:hAnsi="Courier New" w:cs="Courier New" w:hint="default"/>
      </w:rPr>
    </w:lvl>
    <w:lvl w:ilvl="5" w:tplc="B09E27CA" w:tentative="1">
      <w:start w:val="1"/>
      <w:numFmt w:val="bullet"/>
      <w:lvlText w:val=""/>
      <w:lvlJc w:val="left"/>
      <w:pPr>
        <w:tabs>
          <w:tab w:val="num" w:pos="3243"/>
        </w:tabs>
        <w:ind w:left="3243" w:hanging="360"/>
      </w:pPr>
      <w:rPr>
        <w:rFonts w:ascii="Wingdings" w:hAnsi="Wingdings" w:hint="default"/>
      </w:rPr>
    </w:lvl>
    <w:lvl w:ilvl="6" w:tplc="C56EB84C" w:tentative="1">
      <w:start w:val="1"/>
      <w:numFmt w:val="bullet"/>
      <w:lvlText w:val=""/>
      <w:lvlJc w:val="left"/>
      <w:pPr>
        <w:tabs>
          <w:tab w:val="num" w:pos="3963"/>
        </w:tabs>
        <w:ind w:left="3963" w:hanging="360"/>
      </w:pPr>
      <w:rPr>
        <w:rFonts w:ascii="Symbol" w:hAnsi="Symbol" w:hint="default"/>
      </w:rPr>
    </w:lvl>
    <w:lvl w:ilvl="7" w:tplc="AFB413A0" w:tentative="1">
      <w:start w:val="1"/>
      <w:numFmt w:val="bullet"/>
      <w:lvlText w:val="o"/>
      <w:lvlJc w:val="left"/>
      <w:pPr>
        <w:tabs>
          <w:tab w:val="num" w:pos="4683"/>
        </w:tabs>
        <w:ind w:left="4683" w:hanging="360"/>
      </w:pPr>
      <w:rPr>
        <w:rFonts w:ascii="Courier New" w:hAnsi="Courier New" w:cs="Courier New" w:hint="default"/>
      </w:rPr>
    </w:lvl>
    <w:lvl w:ilvl="8" w:tplc="2B8CFBA2" w:tentative="1">
      <w:start w:val="1"/>
      <w:numFmt w:val="bullet"/>
      <w:lvlText w:val=""/>
      <w:lvlJc w:val="left"/>
      <w:pPr>
        <w:tabs>
          <w:tab w:val="num" w:pos="5403"/>
        </w:tabs>
        <w:ind w:left="5403" w:hanging="360"/>
      </w:pPr>
      <w:rPr>
        <w:rFonts w:ascii="Wingdings" w:hAnsi="Wingdings" w:hint="default"/>
      </w:rPr>
    </w:lvl>
  </w:abstractNum>
  <w:abstractNum w:abstractNumId="40" w15:restartNumberingAfterBreak="0">
    <w:nsid w:val="724E6DE6"/>
    <w:multiLevelType w:val="hybridMultilevel"/>
    <w:tmpl w:val="8B9C6032"/>
    <w:lvl w:ilvl="0" w:tplc="C394ACE4">
      <w:start w:val="1"/>
      <w:numFmt w:val="lowerRoman"/>
      <w:lvlText w:val="(%1)"/>
      <w:lvlJc w:val="left"/>
      <w:pPr>
        <w:ind w:left="1287" w:hanging="720"/>
      </w:pPr>
      <w:rPr>
        <w:rFonts w:hint="default"/>
      </w:rPr>
    </w:lvl>
    <w:lvl w:ilvl="1" w:tplc="42B6BCEA" w:tentative="1">
      <w:start w:val="1"/>
      <w:numFmt w:val="lowerLetter"/>
      <w:lvlText w:val="%2."/>
      <w:lvlJc w:val="left"/>
      <w:pPr>
        <w:ind w:left="1647" w:hanging="360"/>
      </w:pPr>
    </w:lvl>
    <w:lvl w:ilvl="2" w:tplc="D6A65F66" w:tentative="1">
      <w:start w:val="1"/>
      <w:numFmt w:val="lowerRoman"/>
      <w:lvlText w:val="%3."/>
      <w:lvlJc w:val="right"/>
      <w:pPr>
        <w:ind w:left="2367" w:hanging="180"/>
      </w:pPr>
    </w:lvl>
    <w:lvl w:ilvl="3" w:tplc="58F87CD4" w:tentative="1">
      <w:start w:val="1"/>
      <w:numFmt w:val="decimal"/>
      <w:lvlText w:val="%4."/>
      <w:lvlJc w:val="left"/>
      <w:pPr>
        <w:ind w:left="3087" w:hanging="360"/>
      </w:pPr>
    </w:lvl>
    <w:lvl w:ilvl="4" w:tplc="560A2ED6" w:tentative="1">
      <w:start w:val="1"/>
      <w:numFmt w:val="lowerLetter"/>
      <w:lvlText w:val="%5."/>
      <w:lvlJc w:val="left"/>
      <w:pPr>
        <w:ind w:left="3807" w:hanging="360"/>
      </w:pPr>
    </w:lvl>
    <w:lvl w:ilvl="5" w:tplc="26666D72" w:tentative="1">
      <w:start w:val="1"/>
      <w:numFmt w:val="lowerRoman"/>
      <w:lvlText w:val="%6."/>
      <w:lvlJc w:val="right"/>
      <w:pPr>
        <w:ind w:left="4527" w:hanging="180"/>
      </w:pPr>
    </w:lvl>
    <w:lvl w:ilvl="6" w:tplc="4402611A" w:tentative="1">
      <w:start w:val="1"/>
      <w:numFmt w:val="decimal"/>
      <w:lvlText w:val="%7."/>
      <w:lvlJc w:val="left"/>
      <w:pPr>
        <w:ind w:left="5247" w:hanging="360"/>
      </w:pPr>
    </w:lvl>
    <w:lvl w:ilvl="7" w:tplc="845C24BE" w:tentative="1">
      <w:start w:val="1"/>
      <w:numFmt w:val="lowerLetter"/>
      <w:lvlText w:val="%8."/>
      <w:lvlJc w:val="left"/>
      <w:pPr>
        <w:ind w:left="5967" w:hanging="360"/>
      </w:pPr>
    </w:lvl>
    <w:lvl w:ilvl="8" w:tplc="F2FA27FA" w:tentative="1">
      <w:start w:val="1"/>
      <w:numFmt w:val="lowerRoman"/>
      <w:lvlText w:val="%9."/>
      <w:lvlJc w:val="right"/>
      <w:pPr>
        <w:ind w:left="6687" w:hanging="180"/>
      </w:pPr>
    </w:lvl>
  </w:abstractNum>
  <w:abstractNum w:abstractNumId="41" w15:restartNumberingAfterBreak="0">
    <w:nsid w:val="7694629C"/>
    <w:multiLevelType w:val="multilevel"/>
    <w:tmpl w:val="0809001D"/>
    <w:styleLink w:val="Style1"/>
    <w:lvl w:ilvl="0">
      <w:start w:val="1"/>
      <w:numFmt w:val="decimal"/>
      <w:lvlText w:val="%1)"/>
      <w:lvlJc w:val="left"/>
      <w:pPr>
        <w:ind w:left="360" w:hanging="360"/>
      </w:pPr>
      <w:rPr>
        <w:color w:val="auto"/>
      </w:r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78D12F75"/>
    <w:multiLevelType w:val="multilevel"/>
    <w:tmpl w:val="E6944F5E"/>
    <w:lvl w:ilvl="0">
      <w:start w:val="1"/>
      <w:numFmt w:val="bullet"/>
      <w:lvlText w:val=""/>
      <w:lvlJc w:val="left"/>
      <w:pPr>
        <w:ind w:left="1134" w:hanging="567"/>
      </w:pPr>
      <w:rPr>
        <w:rFonts w:ascii="Wingdings" w:hAnsi="Wingdings" w:hint="default"/>
        <w:color w:val="9DBCB0"/>
        <w:sz w:val="24"/>
      </w:rPr>
    </w:lvl>
    <w:lvl w:ilvl="1">
      <w:start w:val="2"/>
      <w:numFmt w:val="bullet"/>
      <w:lvlText w:val="-"/>
      <w:lvlJc w:val="left"/>
      <w:pPr>
        <w:tabs>
          <w:tab w:val="num" w:pos="1134"/>
        </w:tabs>
        <w:ind w:left="1559" w:hanging="425"/>
      </w:pPr>
      <w:rPr>
        <w:rFonts w:ascii="Calibri" w:eastAsia="Times New Roman" w:hAnsi="Calibri" w:cs="Times New Roman" w:hint="default"/>
        <w:b w:val="0"/>
        <w:bCs w:val="0"/>
        <w:i w:val="0"/>
        <w:iCs w:val="0"/>
        <w:caps w:val="0"/>
        <w:smallCaps w:val="0"/>
        <w:strike w:val="0"/>
        <w:dstrike w:val="0"/>
        <w:noProof w:val="0"/>
        <w:snapToGrid w:val="0"/>
        <w:vanish w:val="0"/>
        <w:color w:val="auto"/>
        <w:spacing w:val="0"/>
        <w:w w:val="0"/>
        <w:kern w:val="0"/>
        <w:position w:val="0"/>
        <w:sz w:val="24"/>
        <w:szCs w:val="0"/>
        <w:u w:val="none"/>
        <w:vertAlign w:val="baseli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3" w15:restartNumberingAfterBreak="0">
    <w:nsid w:val="78D133E2"/>
    <w:multiLevelType w:val="multilevel"/>
    <w:tmpl w:val="5B925478"/>
    <w:styleLink w:val="Style2"/>
    <w:lvl w:ilvl="0">
      <w:start w:val="1"/>
      <w:numFmt w:val="decimal"/>
      <w:lvlText w:val="%1"/>
      <w:lvlJc w:val="left"/>
      <w:pPr>
        <w:ind w:left="2268" w:hanging="2268"/>
      </w:pPr>
      <w:rPr>
        <w:rFonts w:ascii="Tahoma Bold" w:hAnsi="Tahoma Bold" w:cs="Times New Roman" w:hint="default"/>
        <w:b/>
        <w:bCs w:val="0"/>
        <w:i w:val="0"/>
        <w:iCs w:val="0"/>
        <w:caps w:val="0"/>
        <w:strike w:val="0"/>
        <w:dstrike w:val="0"/>
        <w:vanish w:val="0"/>
        <w:color w:val="9DBCB0"/>
        <w:spacing w:val="0"/>
        <w:kern w:val="0"/>
        <w:position w:val="0"/>
        <w:sz w:val="240"/>
        <w:u w:val="none"/>
        <w:vertAlign w:val="baseline"/>
      </w:rPr>
    </w:lvl>
    <w:lvl w:ilvl="1">
      <w:start w:val="1"/>
      <w:numFmt w:val="decimal"/>
      <w:lvlText w:val="%1.%2"/>
      <w:lvlJc w:val="left"/>
      <w:pPr>
        <w:ind w:left="1134" w:hanging="1134"/>
      </w:pPr>
      <w:rPr>
        <w:rFonts w:ascii="Tahoma Bold" w:hAnsi="Tahoma Bold" w:hint="default"/>
        <w:b/>
        <w:i w:val="0"/>
        <w:caps w:val="0"/>
        <w:strike w:val="0"/>
        <w:dstrike w:val="0"/>
        <w:vanish w:val="0"/>
        <w:color w:val="9DBCB0"/>
        <w:sz w:val="30"/>
        <w:vertAlign w:val="baseline"/>
      </w:rPr>
    </w:lvl>
    <w:lvl w:ilvl="2">
      <w:start w:val="1"/>
      <w:numFmt w:val="decimal"/>
      <w:lvlText w:val="%1.%2.%3"/>
      <w:lvlJc w:val="left"/>
      <w:pPr>
        <w:ind w:left="720" w:hanging="720"/>
      </w:pPr>
      <w:rPr>
        <w:rFonts w:ascii="Tahoma Bold" w:hAnsi="Tahoma Bold" w:hint="default"/>
        <w:b/>
        <w:i w:val="0"/>
        <w:caps w:val="0"/>
        <w:strike w:val="0"/>
        <w:dstrike w:val="0"/>
        <w:vanish w:val="0"/>
        <w:color w:val="9DBCB0"/>
        <w:sz w:val="26"/>
        <w:vertAlign w:val="baseline"/>
      </w:rPr>
    </w:lvl>
    <w:lvl w:ilvl="3">
      <w:start w:val="1"/>
      <w:numFmt w:val="decimal"/>
      <w:lvlText w:val="%1.%2.%3.%4"/>
      <w:lvlJc w:val="left"/>
      <w:pPr>
        <w:ind w:left="1134" w:hanging="1134"/>
      </w:pPr>
      <w:rPr>
        <w:rFonts w:ascii="Tahoma Bold" w:hAnsi="Tahoma Bold" w:hint="default"/>
        <w:b/>
        <w:i w:val="0"/>
        <w:caps w:val="0"/>
        <w:strike w:val="0"/>
        <w:dstrike w:val="0"/>
        <w:vanish w:val="0"/>
        <w:color w:val="9DBCB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79CA1C8C"/>
    <w:multiLevelType w:val="hybridMultilevel"/>
    <w:tmpl w:val="C61CC988"/>
    <w:lvl w:ilvl="0" w:tplc="1C763532">
      <w:start w:val="4"/>
      <w:numFmt w:val="bullet"/>
      <w:lvlText w:val="-"/>
      <w:lvlJc w:val="left"/>
      <w:pPr>
        <w:ind w:left="720" w:hanging="360"/>
      </w:pPr>
      <w:rPr>
        <w:rFonts w:ascii="Tahoma" w:eastAsia="Times New Roman" w:hAnsi="Tahoma" w:cs="Tahoma" w:hint="default"/>
      </w:rPr>
    </w:lvl>
    <w:lvl w:ilvl="1" w:tplc="3058F06C" w:tentative="1">
      <w:start w:val="1"/>
      <w:numFmt w:val="bullet"/>
      <w:lvlText w:val="o"/>
      <w:lvlJc w:val="left"/>
      <w:pPr>
        <w:ind w:left="1440" w:hanging="360"/>
      </w:pPr>
      <w:rPr>
        <w:rFonts w:ascii="Courier New" w:hAnsi="Courier New" w:cs="Courier New" w:hint="default"/>
      </w:rPr>
    </w:lvl>
    <w:lvl w:ilvl="2" w:tplc="EEF827D8" w:tentative="1">
      <w:start w:val="1"/>
      <w:numFmt w:val="bullet"/>
      <w:lvlText w:val=""/>
      <w:lvlJc w:val="left"/>
      <w:pPr>
        <w:ind w:left="2160" w:hanging="360"/>
      </w:pPr>
      <w:rPr>
        <w:rFonts w:ascii="Wingdings" w:hAnsi="Wingdings" w:hint="default"/>
      </w:rPr>
    </w:lvl>
    <w:lvl w:ilvl="3" w:tplc="D71AB978" w:tentative="1">
      <w:start w:val="1"/>
      <w:numFmt w:val="bullet"/>
      <w:lvlText w:val=""/>
      <w:lvlJc w:val="left"/>
      <w:pPr>
        <w:ind w:left="2880" w:hanging="360"/>
      </w:pPr>
      <w:rPr>
        <w:rFonts w:ascii="Symbol" w:hAnsi="Symbol" w:hint="default"/>
      </w:rPr>
    </w:lvl>
    <w:lvl w:ilvl="4" w:tplc="D772B11E" w:tentative="1">
      <w:start w:val="1"/>
      <w:numFmt w:val="bullet"/>
      <w:lvlText w:val="o"/>
      <w:lvlJc w:val="left"/>
      <w:pPr>
        <w:ind w:left="3600" w:hanging="360"/>
      </w:pPr>
      <w:rPr>
        <w:rFonts w:ascii="Courier New" w:hAnsi="Courier New" w:cs="Courier New" w:hint="default"/>
      </w:rPr>
    </w:lvl>
    <w:lvl w:ilvl="5" w:tplc="6B1CAE6C" w:tentative="1">
      <w:start w:val="1"/>
      <w:numFmt w:val="bullet"/>
      <w:lvlText w:val=""/>
      <w:lvlJc w:val="left"/>
      <w:pPr>
        <w:ind w:left="4320" w:hanging="360"/>
      </w:pPr>
      <w:rPr>
        <w:rFonts w:ascii="Wingdings" w:hAnsi="Wingdings" w:hint="default"/>
      </w:rPr>
    </w:lvl>
    <w:lvl w:ilvl="6" w:tplc="FB56A928" w:tentative="1">
      <w:start w:val="1"/>
      <w:numFmt w:val="bullet"/>
      <w:lvlText w:val=""/>
      <w:lvlJc w:val="left"/>
      <w:pPr>
        <w:ind w:left="5040" w:hanging="360"/>
      </w:pPr>
      <w:rPr>
        <w:rFonts w:ascii="Symbol" w:hAnsi="Symbol" w:hint="default"/>
      </w:rPr>
    </w:lvl>
    <w:lvl w:ilvl="7" w:tplc="189089F8" w:tentative="1">
      <w:start w:val="1"/>
      <w:numFmt w:val="bullet"/>
      <w:lvlText w:val="o"/>
      <w:lvlJc w:val="left"/>
      <w:pPr>
        <w:ind w:left="5760" w:hanging="360"/>
      </w:pPr>
      <w:rPr>
        <w:rFonts w:ascii="Courier New" w:hAnsi="Courier New" w:cs="Courier New" w:hint="default"/>
      </w:rPr>
    </w:lvl>
    <w:lvl w:ilvl="8" w:tplc="8104039C" w:tentative="1">
      <w:start w:val="1"/>
      <w:numFmt w:val="bullet"/>
      <w:lvlText w:val=""/>
      <w:lvlJc w:val="left"/>
      <w:pPr>
        <w:ind w:left="6480" w:hanging="360"/>
      </w:pPr>
      <w:rPr>
        <w:rFonts w:ascii="Wingdings" w:hAnsi="Wingdings" w:hint="default"/>
      </w:rPr>
    </w:lvl>
  </w:abstractNum>
  <w:num w:numId="1" w16cid:durableId="2130271589">
    <w:abstractNumId w:val="28"/>
  </w:num>
  <w:num w:numId="2" w16cid:durableId="1305311096">
    <w:abstractNumId w:val="38"/>
  </w:num>
  <w:num w:numId="3" w16cid:durableId="1727291917">
    <w:abstractNumId w:val="30"/>
  </w:num>
  <w:num w:numId="4" w16cid:durableId="1174304507">
    <w:abstractNumId w:val="6"/>
  </w:num>
  <w:num w:numId="5" w16cid:durableId="924724244">
    <w:abstractNumId w:val="15"/>
  </w:num>
  <w:num w:numId="6" w16cid:durableId="1052071654">
    <w:abstractNumId w:val="19"/>
  </w:num>
  <w:num w:numId="7" w16cid:durableId="1817339216">
    <w:abstractNumId w:val="7"/>
  </w:num>
  <w:num w:numId="8" w16cid:durableId="1489907293">
    <w:abstractNumId w:val="9"/>
  </w:num>
  <w:num w:numId="9" w16cid:durableId="1570001954">
    <w:abstractNumId w:val="37"/>
  </w:num>
  <w:num w:numId="10" w16cid:durableId="1564368385">
    <w:abstractNumId w:val="4"/>
  </w:num>
  <w:num w:numId="11" w16cid:durableId="1109854189">
    <w:abstractNumId w:val="19"/>
  </w:num>
  <w:num w:numId="12" w16cid:durableId="1522862030">
    <w:abstractNumId w:val="7"/>
  </w:num>
  <w:num w:numId="13" w16cid:durableId="2003658286">
    <w:abstractNumId w:val="33"/>
  </w:num>
  <w:num w:numId="14" w16cid:durableId="1025054967">
    <w:abstractNumId w:val="0"/>
  </w:num>
  <w:num w:numId="15" w16cid:durableId="1488208408">
    <w:abstractNumId w:val="41"/>
  </w:num>
  <w:num w:numId="16" w16cid:durableId="714235738">
    <w:abstractNumId w:val="39"/>
  </w:num>
  <w:num w:numId="17" w16cid:durableId="1892842091">
    <w:abstractNumId w:val="26"/>
  </w:num>
  <w:num w:numId="18" w16cid:durableId="768937026">
    <w:abstractNumId w:val="43"/>
  </w:num>
  <w:num w:numId="19" w16cid:durableId="1354919500">
    <w:abstractNumId w:val="16"/>
  </w:num>
  <w:num w:numId="20" w16cid:durableId="1019353378">
    <w:abstractNumId w:val="32"/>
  </w:num>
  <w:num w:numId="21" w16cid:durableId="221408611">
    <w:abstractNumId w:val="17"/>
  </w:num>
  <w:num w:numId="22" w16cid:durableId="1153641345">
    <w:abstractNumId w:val="12"/>
  </w:num>
  <w:num w:numId="23" w16cid:durableId="289871185">
    <w:abstractNumId w:val="23"/>
  </w:num>
  <w:num w:numId="24" w16cid:durableId="1706640449">
    <w:abstractNumId w:val="2"/>
  </w:num>
  <w:num w:numId="25" w16cid:durableId="1356688030">
    <w:abstractNumId w:val="10"/>
  </w:num>
  <w:num w:numId="26" w16cid:durableId="427889862">
    <w:abstractNumId w:val="14"/>
  </w:num>
  <w:num w:numId="27" w16cid:durableId="1398287736">
    <w:abstractNumId w:val="3"/>
  </w:num>
  <w:num w:numId="28" w16cid:durableId="1185284592">
    <w:abstractNumId w:val="20"/>
  </w:num>
  <w:num w:numId="29" w16cid:durableId="138502886">
    <w:abstractNumId w:val="1"/>
  </w:num>
  <w:num w:numId="30" w16cid:durableId="1815020580">
    <w:abstractNumId w:val="5"/>
  </w:num>
  <w:num w:numId="31" w16cid:durableId="576786916">
    <w:abstractNumId w:val="42"/>
  </w:num>
  <w:num w:numId="32" w16cid:durableId="1233353722">
    <w:abstractNumId w:val="29"/>
  </w:num>
  <w:num w:numId="33" w16cid:durableId="191381036">
    <w:abstractNumId w:val="25"/>
  </w:num>
  <w:num w:numId="34" w16cid:durableId="502866599">
    <w:abstractNumId w:val="21"/>
  </w:num>
  <w:num w:numId="35" w16cid:durableId="617835001">
    <w:abstractNumId w:val="22"/>
  </w:num>
  <w:num w:numId="36" w16cid:durableId="1914587853">
    <w:abstractNumId w:val="8"/>
  </w:num>
  <w:num w:numId="37" w16cid:durableId="1007295098">
    <w:abstractNumId w:val="40"/>
  </w:num>
  <w:num w:numId="38" w16cid:durableId="1892687860">
    <w:abstractNumId w:val="11"/>
  </w:num>
  <w:num w:numId="39" w16cid:durableId="1591233144">
    <w:abstractNumId w:val="13"/>
  </w:num>
  <w:num w:numId="40" w16cid:durableId="1077559599">
    <w:abstractNumId w:val="27"/>
  </w:num>
  <w:num w:numId="41" w16cid:durableId="380595680">
    <w:abstractNumId w:val="44"/>
  </w:num>
  <w:num w:numId="42" w16cid:durableId="1000696482">
    <w:abstractNumId w:val="35"/>
  </w:num>
  <w:num w:numId="43" w16cid:durableId="1474761561">
    <w:abstractNumId w:val="34"/>
  </w:num>
  <w:num w:numId="44" w16cid:durableId="966932714">
    <w:abstractNumId w:val="31"/>
  </w:num>
  <w:num w:numId="45" w16cid:durableId="37528078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44310343">
    <w:abstractNumId w:val="18"/>
  </w:num>
  <w:num w:numId="47" w16cid:durableId="1960255923">
    <w:abstractNumId w:val="24"/>
  </w:num>
  <w:num w:numId="48" w16cid:durableId="76827725">
    <w:abstractNumId w:val="3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643F"/>
    <w:rsid w:val="00000B0D"/>
    <w:rsid w:val="0000283C"/>
    <w:rsid w:val="000042FA"/>
    <w:rsid w:val="000067D1"/>
    <w:rsid w:val="00010588"/>
    <w:rsid w:val="00010985"/>
    <w:rsid w:val="00011307"/>
    <w:rsid w:val="00012C9B"/>
    <w:rsid w:val="000137A5"/>
    <w:rsid w:val="00016340"/>
    <w:rsid w:val="000178E1"/>
    <w:rsid w:val="00017CCA"/>
    <w:rsid w:val="00021C9E"/>
    <w:rsid w:val="00022783"/>
    <w:rsid w:val="00022981"/>
    <w:rsid w:val="00026AB9"/>
    <w:rsid w:val="000276AC"/>
    <w:rsid w:val="00027BF5"/>
    <w:rsid w:val="000313AE"/>
    <w:rsid w:val="00033694"/>
    <w:rsid w:val="000336AF"/>
    <w:rsid w:val="00037903"/>
    <w:rsid w:val="00041E20"/>
    <w:rsid w:val="0004448A"/>
    <w:rsid w:val="00045955"/>
    <w:rsid w:val="00047C09"/>
    <w:rsid w:val="000503A6"/>
    <w:rsid w:val="0005159B"/>
    <w:rsid w:val="00051F52"/>
    <w:rsid w:val="0005307D"/>
    <w:rsid w:val="00054246"/>
    <w:rsid w:val="000567B7"/>
    <w:rsid w:val="00056B56"/>
    <w:rsid w:val="00056DFC"/>
    <w:rsid w:val="000604DF"/>
    <w:rsid w:val="000616CF"/>
    <w:rsid w:val="00062A49"/>
    <w:rsid w:val="00063EAF"/>
    <w:rsid w:val="000640B1"/>
    <w:rsid w:val="00064E1D"/>
    <w:rsid w:val="0006539E"/>
    <w:rsid w:val="00065A51"/>
    <w:rsid w:val="00065EB9"/>
    <w:rsid w:val="00070679"/>
    <w:rsid w:val="000718E2"/>
    <w:rsid w:val="000718F2"/>
    <w:rsid w:val="00071CE9"/>
    <w:rsid w:val="0007402D"/>
    <w:rsid w:val="00076CB5"/>
    <w:rsid w:val="00076F5F"/>
    <w:rsid w:val="0008054E"/>
    <w:rsid w:val="0008085C"/>
    <w:rsid w:val="00080D0D"/>
    <w:rsid w:val="00080F3F"/>
    <w:rsid w:val="000814DF"/>
    <w:rsid w:val="000815E1"/>
    <w:rsid w:val="00083695"/>
    <w:rsid w:val="00083F8B"/>
    <w:rsid w:val="00084D2D"/>
    <w:rsid w:val="00085ABE"/>
    <w:rsid w:val="0008653E"/>
    <w:rsid w:val="00087048"/>
    <w:rsid w:val="000900F1"/>
    <w:rsid w:val="000910A1"/>
    <w:rsid w:val="00092BC6"/>
    <w:rsid w:val="00092EDD"/>
    <w:rsid w:val="000931CB"/>
    <w:rsid w:val="00093274"/>
    <w:rsid w:val="00094DF5"/>
    <w:rsid w:val="00095630"/>
    <w:rsid w:val="00096720"/>
    <w:rsid w:val="000A1088"/>
    <w:rsid w:val="000A111F"/>
    <w:rsid w:val="000A1FDD"/>
    <w:rsid w:val="000A2C49"/>
    <w:rsid w:val="000A374E"/>
    <w:rsid w:val="000A55B8"/>
    <w:rsid w:val="000A7911"/>
    <w:rsid w:val="000B0963"/>
    <w:rsid w:val="000B3DEF"/>
    <w:rsid w:val="000B4C62"/>
    <w:rsid w:val="000B5457"/>
    <w:rsid w:val="000B58E2"/>
    <w:rsid w:val="000B7653"/>
    <w:rsid w:val="000C16E1"/>
    <w:rsid w:val="000C26B5"/>
    <w:rsid w:val="000C2EB8"/>
    <w:rsid w:val="000C38E9"/>
    <w:rsid w:val="000C495A"/>
    <w:rsid w:val="000C4965"/>
    <w:rsid w:val="000C6025"/>
    <w:rsid w:val="000D04B7"/>
    <w:rsid w:val="000D5BE8"/>
    <w:rsid w:val="000D701F"/>
    <w:rsid w:val="000E32F2"/>
    <w:rsid w:val="000E3DD5"/>
    <w:rsid w:val="000E4BD1"/>
    <w:rsid w:val="000E4FC3"/>
    <w:rsid w:val="000E5263"/>
    <w:rsid w:val="000E7336"/>
    <w:rsid w:val="000E7B82"/>
    <w:rsid w:val="000F24AC"/>
    <w:rsid w:val="000F2864"/>
    <w:rsid w:val="000F7282"/>
    <w:rsid w:val="000F74C7"/>
    <w:rsid w:val="000F7728"/>
    <w:rsid w:val="00100A35"/>
    <w:rsid w:val="001045B5"/>
    <w:rsid w:val="00104DF0"/>
    <w:rsid w:val="001058C2"/>
    <w:rsid w:val="00110C3A"/>
    <w:rsid w:val="00111887"/>
    <w:rsid w:val="00112731"/>
    <w:rsid w:val="00112D1B"/>
    <w:rsid w:val="00115D64"/>
    <w:rsid w:val="00116409"/>
    <w:rsid w:val="001165C1"/>
    <w:rsid w:val="001174DB"/>
    <w:rsid w:val="00117556"/>
    <w:rsid w:val="00120392"/>
    <w:rsid w:val="00122D4A"/>
    <w:rsid w:val="001254CF"/>
    <w:rsid w:val="00125A78"/>
    <w:rsid w:val="0012618F"/>
    <w:rsid w:val="00126F3A"/>
    <w:rsid w:val="00131D53"/>
    <w:rsid w:val="00131F10"/>
    <w:rsid w:val="001363FD"/>
    <w:rsid w:val="00136892"/>
    <w:rsid w:val="00136A31"/>
    <w:rsid w:val="00136C98"/>
    <w:rsid w:val="00136DD3"/>
    <w:rsid w:val="00137CDB"/>
    <w:rsid w:val="001409CF"/>
    <w:rsid w:val="001410E8"/>
    <w:rsid w:val="001438DB"/>
    <w:rsid w:val="00144035"/>
    <w:rsid w:val="00144558"/>
    <w:rsid w:val="0014592E"/>
    <w:rsid w:val="00147181"/>
    <w:rsid w:val="0015093D"/>
    <w:rsid w:val="00150A02"/>
    <w:rsid w:val="0015193F"/>
    <w:rsid w:val="00151C0D"/>
    <w:rsid w:val="00152128"/>
    <w:rsid w:val="00152408"/>
    <w:rsid w:val="00152E6F"/>
    <w:rsid w:val="001540C1"/>
    <w:rsid w:val="0015476E"/>
    <w:rsid w:val="00156CB5"/>
    <w:rsid w:val="001603CE"/>
    <w:rsid w:val="00161C7C"/>
    <w:rsid w:val="001623BA"/>
    <w:rsid w:val="00164184"/>
    <w:rsid w:val="00164E5E"/>
    <w:rsid w:val="0016549B"/>
    <w:rsid w:val="001672D6"/>
    <w:rsid w:val="00167319"/>
    <w:rsid w:val="001674FD"/>
    <w:rsid w:val="00167A43"/>
    <w:rsid w:val="00171630"/>
    <w:rsid w:val="00171C64"/>
    <w:rsid w:val="00171E41"/>
    <w:rsid w:val="0017413D"/>
    <w:rsid w:val="00174F62"/>
    <w:rsid w:val="00176554"/>
    <w:rsid w:val="001805C4"/>
    <w:rsid w:val="001814B4"/>
    <w:rsid w:val="00181546"/>
    <w:rsid w:val="0018187C"/>
    <w:rsid w:val="00183695"/>
    <w:rsid w:val="001844D6"/>
    <w:rsid w:val="00187DCB"/>
    <w:rsid w:val="00187E37"/>
    <w:rsid w:val="0019044D"/>
    <w:rsid w:val="00190B18"/>
    <w:rsid w:val="00190BBD"/>
    <w:rsid w:val="00191354"/>
    <w:rsid w:val="0019394E"/>
    <w:rsid w:val="00193D93"/>
    <w:rsid w:val="00194D69"/>
    <w:rsid w:val="00196211"/>
    <w:rsid w:val="00196D74"/>
    <w:rsid w:val="001970B2"/>
    <w:rsid w:val="001A0597"/>
    <w:rsid w:val="001A067E"/>
    <w:rsid w:val="001A0FAD"/>
    <w:rsid w:val="001A12CC"/>
    <w:rsid w:val="001A1982"/>
    <w:rsid w:val="001A1F0C"/>
    <w:rsid w:val="001A21B4"/>
    <w:rsid w:val="001A4017"/>
    <w:rsid w:val="001A42F3"/>
    <w:rsid w:val="001A434D"/>
    <w:rsid w:val="001A4451"/>
    <w:rsid w:val="001A4A4E"/>
    <w:rsid w:val="001A5522"/>
    <w:rsid w:val="001A64CE"/>
    <w:rsid w:val="001B19DB"/>
    <w:rsid w:val="001B1DCF"/>
    <w:rsid w:val="001B2A6B"/>
    <w:rsid w:val="001B305A"/>
    <w:rsid w:val="001B3CD0"/>
    <w:rsid w:val="001B4457"/>
    <w:rsid w:val="001B540F"/>
    <w:rsid w:val="001B56D5"/>
    <w:rsid w:val="001B6344"/>
    <w:rsid w:val="001C2E1E"/>
    <w:rsid w:val="001C603D"/>
    <w:rsid w:val="001D065F"/>
    <w:rsid w:val="001D0866"/>
    <w:rsid w:val="001D0BD4"/>
    <w:rsid w:val="001D1577"/>
    <w:rsid w:val="001D1AB0"/>
    <w:rsid w:val="001D1FB7"/>
    <w:rsid w:val="001D2391"/>
    <w:rsid w:val="001D4274"/>
    <w:rsid w:val="001D4F0C"/>
    <w:rsid w:val="001D5E57"/>
    <w:rsid w:val="001D5E7C"/>
    <w:rsid w:val="001D73B2"/>
    <w:rsid w:val="001D796C"/>
    <w:rsid w:val="001D7AD7"/>
    <w:rsid w:val="001E033C"/>
    <w:rsid w:val="001E0443"/>
    <w:rsid w:val="001E1BD1"/>
    <w:rsid w:val="001E4038"/>
    <w:rsid w:val="001E7C90"/>
    <w:rsid w:val="001F1F23"/>
    <w:rsid w:val="001F22B0"/>
    <w:rsid w:val="001F32F5"/>
    <w:rsid w:val="001F4A66"/>
    <w:rsid w:val="001F5614"/>
    <w:rsid w:val="001F7DDF"/>
    <w:rsid w:val="00200101"/>
    <w:rsid w:val="00200677"/>
    <w:rsid w:val="002016C8"/>
    <w:rsid w:val="00203622"/>
    <w:rsid w:val="00205460"/>
    <w:rsid w:val="002057C4"/>
    <w:rsid w:val="00210390"/>
    <w:rsid w:val="0021086B"/>
    <w:rsid w:val="00211245"/>
    <w:rsid w:val="002113F5"/>
    <w:rsid w:val="002121AC"/>
    <w:rsid w:val="00212557"/>
    <w:rsid w:val="00213772"/>
    <w:rsid w:val="00213F6B"/>
    <w:rsid w:val="0021583D"/>
    <w:rsid w:val="0021718B"/>
    <w:rsid w:val="002226A0"/>
    <w:rsid w:val="00225498"/>
    <w:rsid w:val="0022754C"/>
    <w:rsid w:val="00232C13"/>
    <w:rsid w:val="00235E14"/>
    <w:rsid w:val="0023673D"/>
    <w:rsid w:val="00237079"/>
    <w:rsid w:val="002371C6"/>
    <w:rsid w:val="002374C1"/>
    <w:rsid w:val="0023764F"/>
    <w:rsid w:val="002477B7"/>
    <w:rsid w:val="00250E00"/>
    <w:rsid w:val="00250E62"/>
    <w:rsid w:val="00253C58"/>
    <w:rsid w:val="002550F5"/>
    <w:rsid w:val="00256D30"/>
    <w:rsid w:val="0025794F"/>
    <w:rsid w:val="0026060D"/>
    <w:rsid w:val="00260EB2"/>
    <w:rsid w:val="00261600"/>
    <w:rsid w:val="00261679"/>
    <w:rsid w:val="002629A1"/>
    <w:rsid w:val="00263BA7"/>
    <w:rsid w:val="00265AC3"/>
    <w:rsid w:val="002711DF"/>
    <w:rsid w:val="00271435"/>
    <w:rsid w:val="00272F07"/>
    <w:rsid w:val="00273EE9"/>
    <w:rsid w:val="0027477B"/>
    <w:rsid w:val="002800F4"/>
    <w:rsid w:val="00284A2E"/>
    <w:rsid w:val="002864E7"/>
    <w:rsid w:val="00290CC7"/>
    <w:rsid w:val="00290D7A"/>
    <w:rsid w:val="002928EA"/>
    <w:rsid w:val="002942C8"/>
    <w:rsid w:val="0029468D"/>
    <w:rsid w:val="002A2692"/>
    <w:rsid w:val="002A3E56"/>
    <w:rsid w:val="002A6D79"/>
    <w:rsid w:val="002A6E02"/>
    <w:rsid w:val="002B0444"/>
    <w:rsid w:val="002B216F"/>
    <w:rsid w:val="002B3FA7"/>
    <w:rsid w:val="002B5443"/>
    <w:rsid w:val="002B6600"/>
    <w:rsid w:val="002B66D6"/>
    <w:rsid w:val="002B7EF3"/>
    <w:rsid w:val="002C0A66"/>
    <w:rsid w:val="002C0A8A"/>
    <w:rsid w:val="002C24F2"/>
    <w:rsid w:val="002C41E8"/>
    <w:rsid w:val="002C4598"/>
    <w:rsid w:val="002C4A29"/>
    <w:rsid w:val="002C51FF"/>
    <w:rsid w:val="002C562A"/>
    <w:rsid w:val="002C5AED"/>
    <w:rsid w:val="002D02BC"/>
    <w:rsid w:val="002D5436"/>
    <w:rsid w:val="002D5823"/>
    <w:rsid w:val="002D5AC6"/>
    <w:rsid w:val="002D5BE7"/>
    <w:rsid w:val="002D684A"/>
    <w:rsid w:val="002D6A3A"/>
    <w:rsid w:val="002D783C"/>
    <w:rsid w:val="002D7E82"/>
    <w:rsid w:val="002E36B2"/>
    <w:rsid w:val="002E3BCB"/>
    <w:rsid w:val="002E6B7A"/>
    <w:rsid w:val="002F124B"/>
    <w:rsid w:val="002F475A"/>
    <w:rsid w:val="002F7FD6"/>
    <w:rsid w:val="00300125"/>
    <w:rsid w:val="00300439"/>
    <w:rsid w:val="003050BA"/>
    <w:rsid w:val="003058D4"/>
    <w:rsid w:val="00305C96"/>
    <w:rsid w:val="00305D11"/>
    <w:rsid w:val="00307FCE"/>
    <w:rsid w:val="00312E1D"/>
    <w:rsid w:val="003138E7"/>
    <w:rsid w:val="003142FF"/>
    <w:rsid w:val="00314666"/>
    <w:rsid w:val="0031472A"/>
    <w:rsid w:val="00315296"/>
    <w:rsid w:val="00315E42"/>
    <w:rsid w:val="003163DF"/>
    <w:rsid w:val="0032007A"/>
    <w:rsid w:val="00320CC6"/>
    <w:rsid w:val="003219B7"/>
    <w:rsid w:val="0032420E"/>
    <w:rsid w:val="0032422E"/>
    <w:rsid w:val="00324A19"/>
    <w:rsid w:val="00326CF8"/>
    <w:rsid w:val="00327FFD"/>
    <w:rsid w:val="00330991"/>
    <w:rsid w:val="00330CE4"/>
    <w:rsid w:val="0033342C"/>
    <w:rsid w:val="00333549"/>
    <w:rsid w:val="00333DAD"/>
    <w:rsid w:val="003356F7"/>
    <w:rsid w:val="00335B93"/>
    <w:rsid w:val="00335E7C"/>
    <w:rsid w:val="0033793A"/>
    <w:rsid w:val="0034061A"/>
    <w:rsid w:val="003419C5"/>
    <w:rsid w:val="0034318D"/>
    <w:rsid w:val="00343CEE"/>
    <w:rsid w:val="00345AB9"/>
    <w:rsid w:val="003472A9"/>
    <w:rsid w:val="00350405"/>
    <w:rsid w:val="00351E9C"/>
    <w:rsid w:val="003525C9"/>
    <w:rsid w:val="0035270A"/>
    <w:rsid w:val="00353427"/>
    <w:rsid w:val="003558DE"/>
    <w:rsid w:val="003561B3"/>
    <w:rsid w:val="00357F22"/>
    <w:rsid w:val="00361575"/>
    <w:rsid w:val="003639C4"/>
    <w:rsid w:val="0036423F"/>
    <w:rsid w:val="0036582F"/>
    <w:rsid w:val="00365AED"/>
    <w:rsid w:val="003716B0"/>
    <w:rsid w:val="00371C9E"/>
    <w:rsid w:val="0037425F"/>
    <w:rsid w:val="00374BE9"/>
    <w:rsid w:val="00374F13"/>
    <w:rsid w:val="00377BB5"/>
    <w:rsid w:val="00377EE9"/>
    <w:rsid w:val="00380790"/>
    <w:rsid w:val="00380C41"/>
    <w:rsid w:val="0038280E"/>
    <w:rsid w:val="003829DC"/>
    <w:rsid w:val="00384EC7"/>
    <w:rsid w:val="00385326"/>
    <w:rsid w:val="00385C41"/>
    <w:rsid w:val="00385C70"/>
    <w:rsid w:val="00386FE3"/>
    <w:rsid w:val="003874D8"/>
    <w:rsid w:val="003879EB"/>
    <w:rsid w:val="00387CF1"/>
    <w:rsid w:val="00390D9E"/>
    <w:rsid w:val="00391282"/>
    <w:rsid w:val="0039157F"/>
    <w:rsid w:val="00391770"/>
    <w:rsid w:val="00391BB4"/>
    <w:rsid w:val="003920F7"/>
    <w:rsid w:val="00392C32"/>
    <w:rsid w:val="00392C8C"/>
    <w:rsid w:val="00394B39"/>
    <w:rsid w:val="003954D2"/>
    <w:rsid w:val="00396B4A"/>
    <w:rsid w:val="003A0492"/>
    <w:rsid w:val="003A0814"/>
    <w:rsid w:val="003A23DA"/>
    <w:rsid w:val="003A319E"/>
    <w:rsid w:val="003A4BF8"/>
    <w:rsid w:val="003A4DC0"/>
    <w:rsid w:val="003A67C4"/>
    <w:rsid w:val="003B078F"/>
    <w:rsid w:val="003B26F3"/>
    <w:rsid w:val="003B4A9A"/>
    <w:rsid w:val="003B5347"/>
    <w:rsid w:val="003B7368"/>
    <w:rsid w:val="003C25E7"/>
    <w:rsid w:val="003C2AE6"/>
    <w:rsid w:val="003C2BCC"/>
    <w:rsid w:val="003C2E3A"/>
    <w:rsid w:val="003C4ED6"/>
    <w:rsid w:val="003C560E"/>
    <w:rsid w:val="003D0148"/>
    <w:rsid w:val="003D0838"/>
    <w:rsid w:val="003D0F14"/>
    <w:rsid w:val="003D324D"/>
    <w:rsid w:val="003D3898"/>
    <w:rsid w:val="003D4092"/>
    <w:rsid w:val="003D4243"/>
    <w:rsid w:val="003D70E4"/>
    <w:rsid w:val="003E091B"/>
    <w:rsid w:val="003E40F8"/>
    <w:rsid w:val="003E422C"/>
    <w:rsid w:val="003E475C"/>
    <w:rsid w:val="003E49D4"/>
    <w:rsid w:val="003E4AF6"/>
    <w:rsid w:val="003E5A59"/>
    <w:rsid w:val="003E5EF8"/>
    <w:rsid w:val="003E7EB8"/>
    <w:rsid w:val="003F0231"/>
    <w:rsid w:val="003F0DC4"/>
    <w:rsid w:val="003F2D8E"/>
    <w:rsid w:val="003F4159"/>
    <w:rsid w:val="003F5022"/>
    <w:rsid w:val="003F734B"/>
    <w:rsid w:val="0040006E"/>
    <w:rsid w:val="004001E7"/>
    <w:rsid w:val="0040165E"/>
    <w:rsid w:val="00401AED"/>
    <w:rsid w:val="004035BF"/>
    <w:rsid w:val="00403D57"/>
    <w:rsid w:val="004050F1"/>
    <w:rsid w:val="004053AB"/>
    <w:rsid w:val="00406395"/>
    <w:rsid w:val="0040692A"/>
    <w:rsid w:val="00411C58"/>
    <w:rsid w:val="00414197"/>
    <w:rsid w:val="0041456D"/>
    <w:rsid w:val="00414D97"/>
    <w:rsid w:val="00415D5C"/>
    <w:rsid w:val="00415F46"/>
    <w:rsid w:val="00421457"/>
    <w:rsid w:val="00421D44"/>
    <w:rsid w:val="004227CD"/>
    <w:rsid w:val="004241E3"/>
    <w:rsid w:val="0042505E"/>
    <w:rsid w:val="004258F4"/>
    <w:rsid w:val="0042745A"/>
    <w:rsid w:val="00431136"/>
    <w:rsid w:val="00431A2C"/>
    <w:rsid w:val="00432A1A"/>
    <w:rsid w:val="00432D53"/>
    <w:rsid w:val="004333F2"/>
    <w:rsid w:val="0043434A"/>
    <w:rsid w:val="0043487E"/>
    <w:rsid w:val="00437371"/>
    <w:rsid w:val="00437898"/>
    <w:rsid w:val="00440B48"/>
    <w:rsid w:val="00441D2F"/>
    <w:rsid w:val="004423ED"/>
    <w:rsid w:val="00442C9C"/>
    <w:rsid w:val="00442E05"/>
    <w:rsid w:val="00443630"/>
    <w:rsid w:val="00444620"/>
    <w:rsid w:val="00444A56"/>
    <w:rsid w:val="00444BAC"/>
    <w:rsid w:val="0044623A"/>
    <w:rsid w:val="00447229"/>
    <w:rsid w:val="004476AC"/>
    <w:rsid w:val="004530BA"/>
    <w:rsid w:val="00454B97"/>
    <w:rsid w:val="00454E82"/>
    <w:rsid w:val="00455550"/>
    <w:rsid w:val="004566A5"/>
    <w:rsid w:val="00456D7A"/>
    <w:rsid w:val="00460818"/>
    <w:rsid w:val="00460A87"/>
    <w:rsid w:val="00461EDD"/>
    <w:rsid w:val="00463D63"/>
    <w:rsid w:val="00464126"/>
    <w:rsid w:val="00465041"/>
    <w:rsid w:val="00465A17"/>
    <w:rsid w:val="00466E17"/>
    <w:rsid w:val="00467DFE"/>
    <w:rsid w:val="00473A63"/>
    <w:rsid w:val="00473E18"/>
    <w:rsid w:val="004747D3"/>
    <w:rsid w:val="00475260"/>
    <w:rsid w:val="0047586E"/>
    <w:rsid w:val="00476578"/>
    <w:rsid w:val="004776FD"/>
    <w:rsid w:val="0047784B"/>
    <w:rsid w:val="00482836"/>
    <w:rsid w:val="00483F22"/>
    <w:rsid w:val="00486A47"/>
    <w:rsid w:val="00487EFD"/>
    <w:rsid w:val="00491813"/>
    <w:rsid w:val="00491A0C"/>
    <w:rsid w:val="00496CA5"/>
    <w:rsid w:val="004A0431"/>
    <w:rsid w:val="004A17A3"/>
    <w:rsid w:val="004A1ECD"/>
    <w:rsid w:val="004A31AB"/>
    <w:rsid w:val="004A5563"/>
    <w:rsid w:val="004A5A4C"/>
    <w:rsid w:val="004A78CB"/>
    <w:rsid w:val="004A7E6C"/>
    <w:rsid w:val="004B0421"/>
    <w:rsid w:val="004B20E8"/>
    <w:rsid w:val="004B2490"/>
    <w:rsid w:val="004B353F"/>
    <w:rsid w:val="004B3FF4"/>
    <w:rsid w:val="004B512C"/>
    <w:rsid w:val="004B5CCC"/>
    <w:rsid w:val="004B6411"/>
    <w:rsid w:val="004C0313"/>
    <w:rsid w:val="004C1742"/>
    <w:rsid w:val="004C20CD"/>
    <w:rsid w:val="004C301D"/>
    <w:rsid w:val="004C3728"/>
    <w:rsid w:val="004C4ED0"/>
    <w:rsid w:val="004D3234"/>
    <w:rsid w:val="004D39AC"/>
    <w:rsid w:val="004D5711"/>
    <w:rsid w:val="004D764A"/>
    <w:rsid w:val="004E0F64"/>
    <w:rsid w:val="004E0FB4"/>
    <w:rsid w:val="004E48F1"/>
    <w:rsid w:val="004E779E"/>
    <w:rsid w:val="004F020D"/>
    <w:rsid w:val="004F0210"/>
    <w:rsid w:val="004F2A1B"/>
    <w:rsid w:val="004F2C58"/>
    <w:rsid w:val="004F3579"/>
    <w:rsid w:val="004F59B2"/>
    <w:rsid w:val="005025FC"/>
    <w:rsid w:val="0050369E"/>
    <w:rsid w:val="00503EFC"/>
    <w:rsid w:val="0050416C"/>
    <w:rsid w:val="00505CF7"/>
    <w:rsid w:val="00505EC5"/>
    <w:rsid w:val="00506FC2"/>
    <w:rsid w:val="00507D44"/>
    <w:rsid w:val="00511284"/>
    <w:rsid w:val="005119ED"/>
    <w:rsid w:val="005152CB"/>
    <w:rsid w:val="00515E1D"/>
    <w:rsid w:val="00516408"/>
    <w:rsid w:val="00520FC4"/>
    <w:rsid w:val="00521D85"/>
    <w:rsid w:val="00522302"/>
    <w:rsid w:val="00522A69"/>
    <w:rsid w:val="00523060"/>
    <w:rsid w:val="00523B09"/>
    <w:rsid w:val="00524925"/>
    <w:rsid w:val="005249CF"/>
    <w:rsid w:val="0052768D"/>
    <w:rsid w:val="00527EB6"/>
    <w:rsid w:val="005306F9"/>
    <w:rsid w:val="00531F7F"/>
    <w:rsid w:val="005340E3"/>
    <w:rsid w:val="0053594F"/>
    <w:rsid w:val="005379BC"/>
    <w:rsid w:val="00541830"/>
    <w:rsid w:val="005424ED"/>
    <w:rsid w:val="00543899"/>
    <w:rsid w:val="00544FA6"/>
    <w:rsid w:val="00545EFB"/>
    <w:rsid w:val="00546DA5"/>
    <w:rsid w:val="00547801"/>
    <w:rsid w:val="00547DAF"/>
    <w:rsid w:val="00552063"/>
    <w:rsid w:val="005523AC"/>
    <w:rsid w:val="005557BC"/>
    <w:rsid w:val="0055762F"/>
    <w:rsid w:val="00560FAE"/>
    <w:rsid w:val="00562001"/>
    <w:rsid w:val="00562304"/>
    <w:rsid w:val="00563BC7"/>
    <w:rsid w:val="0056477B"/>
    <w:rsid w:val="00566399"/>
    <w:rsid w:val="005715D5"/>
    <w:rsid w:val="0057173B"/>
    <w:rsid w:val="00571F98"/>
    <w:rsid w:val="00572A33"/>
    <w:rsid w:val="0057366E"/>
    <w:rsid w:val="00575496"/>
    <w:rsid w:val="00575DF8"/>
    <w:rsid w:val="00577107"/>
    <w:rsid w:val="0057743F"/>
    <w:rsid w:val="00577947"/>
    <w:rsid w:val="005779BB"/>
    <w:rsid w:val="00577A4D"/>
    <w:rsid w:val="005815CA"/>
    <w:rsid w:val="00582190"/>
    <w:rsid w:val="00582C76"/>
    <w:rsid w:val="00583899"/>
    <w:rsid w:val="00585034"/>
    <w:rsid w:val="0058605D"/>
    <w:rsid w:val="005864C9"/>
    <w:rsid w:val="005911CE"/>
    <w:rsid w:val="00591408"/>
    <w:rsid w:val="005922E9"/>
    <w:rsid w:val="00592568"/>
    <w:rsid w:val="005927D0"/>
    <w:rsid w:val="005948CB"/>
    <w:rsid w:val="0059690F"/>
    <w:rsid w:val="00596B76"/>
    <w:rsid w:val="00597280"/>
    <w:rsid w:val="005A22C2"/>
    <w:rsid w:val="005A2F4B"/>
    <w:rsid w:val="005A3E85"/>
    <w:rsid w:val="005A4C3B"/>
    <w:rsid w:val="005B07B1"/>
    <w:rsid w:val="005B0F69"/>
    <w:rsid w:val="005B1C78"/>
    <w:rsid w:val="005B5845"/>
    <w:rsid w:val="005B59BA"/>
    <w:rsid w:val="005B6AC8"/>
    <w:rsid w:val="005B7345"/>
    <w:rsid w:val="005B78C3"/>
    <w:rsid w:val="005C013C"/>
    <w:rsid w:val="005C1D15"/>
    <w:rsid w:val="005C2334"/>
    <w:rsid w:val="005C266A"/>
    <w:rsid w:val="005C2B6F"/>
    <w:rsid w:val="005D2575"/>
    <w:rsid w:val="005D27A5"/>
    <w:rsid w:val="005D2989"/>
    <w:rsid w:val="005D3397"/>
    <w:rsid w:val="005D3861"/>
    <w:rsid w:val="005D3939"/>
    <w:rsid w:val="005E2028"/>
    <w:rsid w:val="005E334C"/>
    <w:rsid w:val="005E3A3E"/>
    <w:rsid w:val="005E4997"/>
    <w:rsid w:val="005E6F0E"/>
    <w:rsid w:val="005F0F6B"/>
    <w:rsid w:val="005F20C3"/>
    <w:rsid w:val="005F3A27"/>
    <w:rsid w:val="005F4C3D"/>
    <w:rsid w:val="005F60F3"/>
    <w:rsid w:val="005F6362"/>
    <w:rsid w:val="005F693D"/>
    <w:rsid w:val="005F75FC"/>
    <w:rsid w:val="00600221"/>
    <w:rsid w:val="00603158"/>
    <w:rsid w:val="006061DF"/>
    <w:rsid w:val="0061207E"/>
    <w:rsid w:val="006164D4"/>
    <w:rsid w:val="006168E5"/>
    <w:rsid w:val="00616F86"/>
    <w:rsid w:val="006206D6"/>
    <w:rsid w:val="00622712"/>
    <w:rsid w:val="006240FB"/>
    <w:rsid w:val="00624894"/>
    <w:rsid w:val="00624E18"/>
    <w:rsid w:val="00626150"/>
    <w:rsid w:val="00626590"/>
    <w:rsid w:val="0062704E"/>
    <w:rsid w:val="006316AC"/>
    <w:rsid w:val="00632C94"/>
    <w:rsid w:val="00632DA1"/>
    <w:rsid w:val="0063420B"/>
    <w:rsid w:val="006343F1"/>
    <w:rsid w:val="00635ACA"/>
    <w:rsid w:val="006361AF"/>
    <w:rsid w:val="006365BC"/>
    <w:rsid w:val="006376B8"/>
    <w:rsid w:val="00637973"/>
    <w:rsid w:val="00637FF7"/>
    <w:rsid w:val="006410CA"/>
    <w:rsid w:val="006422D0"/>
    <w:rsid w:val="006433B5"/>
    <w:rsid w:val="00644537"/>
    <w:rsid w:val="00644818"/>
    <w:rsid w:val="006467B1"/>
    <w:rsid w:val="006468AF"/>
    <w:rsid w:val="00650457"/>
    <w:rsid w:val="00650E34"/>
    <w:rsid w:val="00653147"/>
    <w:rsid w:val="00654137"/>
    <w:rsid w:val="006542DE"/>
    <w:rsid w:val="00655309"/>
    <w:rsid w:val="00655B64"/>
    <w:rsid w:val="006572CF"/>
    <w:rsid w:val="006575FB"/>
    <w:rsid w:val="00661D22"/>
    <w:rsid w:val="00661FDC"/>
    <w:rsid w:val="00662210"/>
    <w:rsid w:val="0066238E"/>
    <w:rsid w:val="0066283D"/>
    <w:rsid w:val="00662BC6"/>
    <w:rsid w:val="00663012"/>
    <w:rsid w:val="00664CC8"/>
    <w:rsid w:val="0066628F"/>
    <w:rsid w:val="00666A30"/>
    <w:rsid w:val="006679AF"/>
    <w:rsid w:val="00667BB3"/>
    <w:rsid w:val="00671E77"/>
    <w:rsid w:val="00672446"/>
    <w:rsid w:val="006732AB"/>
    <w:rsid w:val="00673AFF"/>
    <w:rsid w:val="0067423E"/>
    <w:rsid w:val="006771D7"/>
    <w:rsid w:val="00682795"/>
    <w:rsid w:val="00682AC8"/>
    <w:rsid w:val="00683F8D"/>
    <w:rsid w:val="00684931"/>
    <w:rsid w:val="00686609"/>
    <w:rsid w:val="0068688D"/>
    <w:rsid w:val="0069320F"/>
    <w:rsid w:val="00693759"/>
    <w:rsid w:val="00694452"/>
    <w:rsid w:val="00695D18"/>
    <w:rsid w:val="00696729"/>
    <w:rsid w:val="006A0C32"/>
    <w:rsid w:val="006A49A5"/>
    <w:rsid w:val="006A6459"/>
    <w:rsid w:val="006A782C"/>
    <w:rsid w:val="006B074C"/>
    <w:rsid w:val="006B159D"/>
    <w:rsid w:val="006B1C23"/>
    <w:rsid w:val="006B639B"/>
    <w:rsid w:val="006B68D3"/>
    <w:rsid w:val="006C09BA"/>
    <w:rsid w:val="006C13A7"/>
    <w:rsid w:val="006C1FF6"/>
    <w:rsid w:val="006C49EA"/>
    <w:rsid w:val="006C5247"/>
    <w:rsid w:val="006C6098"/>
    <w:rsid w:val="006C65E3"/>
    <w:rsid w:val="006D081C"/>
    <w:rsid w:val="006D0A23"/>
    <w:rsid w:val="006D2702"/>
    <w:rsid w:val="006D3D53"/>
    <w:rsid w:val="006D45AB"/>
    <w:rsid w:val="006D52BC"/>
    <w:rsid w:val="006D5C05"/>
    <w:rsid w:val="006D6506"/>
    <w:rsid w:val="006D7ED0"/>
    <w:rsid w:val="006E0D60"/>
    <w:rsid w:val="006E1082"/>
    <w:rsid w:val="006E1921"/>
    <w:rsid w:val="006E2056"/>
    <w:rsid w:val="006E570B"/>
    <w:rsid w:val="006E6B43"/>
    <w:rsid w:val="006F20A4"/>
    <w:rsid w:val="006F2FB0"/>
    <w:rsid w:val="006F374F"/>
    <w:rsid w:val="006F4626"/>
    <w:rsid w:val="006F4C44"/>
    <w:rsid w:val="006F548F"/>
    <w:rsid w:val="006F7607"/>
    <w:rsid w:val="00702668"/>
    <w:rsid w:val="00702FFB"/>
    <w:rsid w:val="00703734"/>
    <w:rsid w:val="007058B9"/>
    <w:rsid w:val="00705BED"/>
    <w:rsid w:val="0071130B"/>
    <w:rsid w:val="00712F04"/>
    <w:rsid w:val="00713C1D"/>
    <w:rsid w:val="00720CF2"/>
    <w:rsid w:val="00721E56"/>
    <w:rsid w:val="00722720"/>
    <w:rsid w:val="00730169"/>
    <w:rsid w:val="00730CEC"/>
    <w:rsid w:val="00735A4A"/>
    <w:rsid w:val="00735D0E"/>
    <w:rsid w:val="00741243"/>
    <w:rsid w:val="00742DE2"/>
    <w:rsid w:val="0074505A"/>
    <w:rsid w:val="007458A1"/>
    <w:rsid w:val="007458E4"/>
    <w:rsid w:val="00745938"/>
    <w:rsid w:val="00746EDF"/>
    <w:rsid w:val="00752E97"/>
    <w:rsid w:val="00753DD2"/>
    <w:rsid w:val="007540F7"/>
    <w:rsid w:val="0075498D"/>
    <w:rsid w:val="00755282"/>
    <w:rsid w:val="0075643F"/>
    <w:rsid w:val="007576DE"/>
    <w:rsid w:val="0076037D"/>
    <w:rsid w:val="00760959"/>
    <w:rsid w:val="0076251A"/>
    <w:rsid w:val="007626E0"/>
    <w:rsid w:val="007631E0"/>
    <w:rsid w:val="007642DD"/>
    <w:rsid w:val="00764404"/>
    <w:rsid w:val="00764EDA"/>
    <w:rsid w:val="00764F44"/>
    <w:rsid w:val="00765CB0"/>
    <w:rsid w:val="00765E74"/>
    <w:rsid w:val="007670AE"/>
    <w:rsid w:val="00767427"/>
    <w:rsid w:val="00767580"/>
    <w:rsid w:val="0077048A"/>
    <w:rsid w:val="0077327E"/>
    <w:rsid w:val="00773652"/>
    <w:rsid w:val="00774630"/>
    <w:rsid w:val="0077594D"/>
    <w:rsid w:val="007765A5"/>
    <w:rsid w:val="00776B36"/>
    <w:rsid w:val="0078180B"/>
    <w:rsid w:val="0078193F"/>
    <w:rsid w:val="00781DDD"/>
    <w:rsid w:val="00782706"/>
    <w:rsid w:val="007838B6"/>
    <w:rsid w:val="00783EFF"/>
    <w:rsid w:val="007846CC"/>
    <w:rsid w:val="007851F4"/>
    <w:rsid w:val="00785370"/>
    <w:rsid w:val="00786269"/>
    <w:rsid w:val="00787DED"/>
    <w:rsid w:val="00792D8D"/>
    <w:rsid w:val="00793B53"/>
    <w:rsid w:val="0079502F"/>
    <w:rsid w:val="00795353"/>
    <w:rsid w:val="00796006"/>
    <w:rsid w:val="007A1107"/>
    <w:rsid w:val="007A19EF"/>
    <w:rsid w:val="007A6DE7"/>
    <w:rsid w:val="007B0650"/>
    <w:rsid w:val="007B0E8D"/>
    <w:rsid w:val="007B1CBD"/>
    <w:rsid w:val="007B25B8"/>
    <w:rsid w:val="007B38B5"/>
    <w:rsid w:val="007B43C4"/>
    <w:rsid w:val="007B4D19"/>
    <w:rsid w:val="007C0746"/>
    <w:rsid w:val="007C16A5"/>
    <w:rsid w:val="007C1F7B"/>
    <w:rsid w:val="007C47B9"/>
    <w:rsid w:val="007C4F64"/>
    <w:rsid w:val="007C5060"/>
    <w:rsid w:val="007C69D3"/>
    <w:rsid w:val="007C6DF6"/>
    <w:rsid w:val="007C7964"/>
    <w:rsid w:val="007C7980"/>
    <w:rsid w:val="007D187E"/>
    <w:rsid w:val="007D23BE"/>
    <w:rsid w:val="007D2C1A"/>
    <w:rsid w:val="007D5154"/>
    <w:rsid w:val="007D6197"/>
    <w:rsid w:val="007D6B54"/>
    <w:rsid w:val="007E19B4"/>
    <w:rsid w:val="007E36CB"/>
    <w:rsid w:val="007E3EEE"/>
    <w:rsid w:val="007F485C"/>
    <w:rsid w:val="007F70B3"/>
    <w:rsid w:val="007F7A79"/>
    <w:rsid w:val="00800978"/>
    <w:rsid w:val="008016EC"/>
    <w:rsid w:val="00801D9A"/>
    <w:rsid w:val="0080252D"/>
    <w:rsid w:val="00802E3E"/>
    <w:rsid w:val="008061EE"/>
    <w:rsid w:val="0080681F"/>
    <w:rsid w:val="0080786C"/>
    <w:rsid w:val="00810B68"/>
    <w:rsid w:val="008119E6"/>
    <w:rsid w:val="008126D5"/>
    <w:rsid w:val="00813101"/>
    <w:rsid w:val="00816291"/>
    <w:rsid w:val="00817126"/>
    <w:rsid w:val="00817184"/>
    <w:rsid w:val="00817252"/>
    <w:rsid w:val="0081751E"/>
    <w:rsid w:val="00820E04"/>
    <w:rsid w:val="00822CF0"/>
    <w:rsid w:val="00822FBB"/>
    <w:rsid w:val="00825723"/>
    <w:rsid w:val="00827EC9"/>
    <w:rsid w:val="00830B69"/>
    <w:rsid w:val="00830E0B"/>
    <w:rsid w:val="00833DA1"/>
    <w:rsid w:val="008341AD"/>
    <w:rsid w:val="008343FF"/>
    <w:rsid w:val="00836D6C"/>
    <w:rsid w:val="00841946"/>
    <w:rsid w:val="00842120"/>
    <w:rsid w:val="0084337D"/>
    <w:rsid w:val="00844921"/>
    <w:rsid w:val="008455AA"/>
    <w:rsid w:val="00847430"/>
    <w:rsid w:val="00851E7F"/>
    <w:rsid w:val="00852CED"/>
    <w:rsid w:val="00853095"/>
    <w:rsid w:val="0085341B"/>
    <w:rsid w:val="00855069"/>
    <w:rsid w:val="0085624F"/>
    <w:rsid w:val="00857B60"/>
    <w:rsid w:val="00862290"/>
    <w:rsid w:val="008626F5"/>
    <w:rsid w:val="008639B7"/>
    <w:rsid w:val="00864643"/>
    <w:rsid w:val="00864A55"/>
    <w:rsid w:val="008656E1"/>
    <w:rsid w:val="00866246"/>
    <w:rsid w:val="00866504"/>
    <w:rsid w:val="00867E26"/>
    <w:rsid w:val="0087132F"/>
    <w:rsid w:val="00872CCA"/>
    <w:rsid w:val="008737C3"/>
    <w:rsid w:val="00876718"/>
    <w:rsid w:val="0087694C"/>
    <w:rsid w:val="008769BE"/>
    <w:rsid w:val="00877CA8"/>
    <w:rsid w:val="008829C7"/>
    <w:rsid w:val="00883109"/>
    <w:rsid w:val="00883D6A"/>
    <w:rsid w:val="0088623C"/>
    <w:rsid w:val="008903C5"/>
    <w:rsid w:val="008905DA"/>
    <w:rsid w:val="008927E0"/>
    <w:rsid w:val="0089421A"/>
    <w:rsid w:val="00895F22"/>
    <w:rsid w:val="00895F56"/>
    <w:rsid w:val="00896601"/>
    <w:rsid w:val="00897171"/>
    <w:rsid w:val="008A0E6C"/>
    <w:rsid w:val="008A104B"/>
    <w:rsid w:val="008A151D"/>
    <w:rsid w:val="008A4B3F"/>
    <w:rsid w:val="008A5042"/>
    <w:rsid w:val="008A5898"/>
    <w:rsid w:val="008A6A95"/>
    <w:rsid w:val="008A6EA3"/>
    <w:rsid w:val="008A7620"/>
    <w:rsid w:val="008B20AB"/>
    <w:rsid w:val="008B363D"/>
    <w:rsid w:val="008B6930"/>
    <w:rsid w:val="008B6E78"/>
    <w:rsid w:val="008C0030"/>
    <w:rsid w:val="008C09A0"/>
    <w:rsid w:val="008C13BE"/>
    <w:rsid w:val="008C17C1"/>
    <w:rsid w:val="008C2C1F"/>
    <w:rsid w:val="008C30AF"/>
    <w:rsid w:val="008C40D8"/>
    <w:rsid w:val="008C4186"/>
    <w:rsid w:val="008C61C9"/>
    <w:rsid w:val="008C7673"/>
    <w:rsid w:val="008D02F8"/>
    <w:rsid w:val="008D12BA"/>
    <w:rsid w:val="008D326C"/>
    <w:rsid w:val="008D449B"/>
    <w:rsid w:val="008D4F22"/>
    <w:rsid w:val="008D6071"/>
    <w:rsid w:val="008D7C4E"/>
    <w:rsid w:val="008E031C"/>
    <w:rsid w:val="008E064B"/>
    <w:rsid w:val="008E06C2"/>
    <w:rsid w:val="008E114C"/>
    <w:rsid w:val="008E43A0"/>
    <w:rsid w:val="008E50B5"/>
    <w:rsid w:val="008E575A"/>
    <w:rsid w:val="008E5CF5"/>
    <w:rsid w:val="008E689A"/>
    <w:rsid w:val="008F1F28"/>
    <w:rsid w:val="008F3D4C"/>
    <w:rsid w:val="008F416B"/>
    <w:rsid w:val="008F4B83"/>
    <w:rsid w:val="008F5057"/>
    <w:rsid w:val="008F5087"/>
    <w:rsid w:val="008F755B"/>
    <w:rsid w:val="009016B4"/>
    <w:rsid w:val="00903AE1"/>
    <w:rsid w:val="00904B1A"/>
    <w:rsid w:val="00910244"/>
    <w:rsid w:val="00910B7D"/>
    <w:rsid w:val="00910CFD"/>
    <w:rsid w:val="0091437F"/>
    <w:rsid w:val="00915ADE"/>
    <w:rsid w:val="009165E4"/>
    <w:rsid w:val="00916FB9"/>
    <w:rsid w:val="00920398"/>
    <w:rsid w:val="00920BD5"/>
    <w:rsid w:val="00920C53"/>
    <w:rsid w:val="00921D46"/>
    <w:rsid w:val="00924351"/>
    <w:rsid w:val="00924996"/>
    <w:rsid w:val="009270B2"/>
    <w:rsid w:val="00927D45"/>
    <w:rsid w:val="00930561"/>
    <w:rsid w:val="00930625"/>
    <w:rsid w:val="009323B9"/>
    <w:rsid w:val="009334A0"/>
    <w:rsid w:val="00933C0F"/>
    <w:rsid w:val="009401E3"/>
    <w:rsid w:val="009404DE"/>
    <w:rsid w:val="009428E8"/>
    <w:rsid w:val="0094314B"/>
    <w:rsid w:val="00945286"/>
    <w:rsid w:val="00945F9F"/>
    <w:rsid w:val="00947252"/>
    <w:rsid w:val="009501F3"/>
    <w:rsid w:val="00950C20"/>
    <w:rsid w:val="00952BAE"/>
    <w:rsid w:val="009532ED"/>
    <w:rsid w:val="00953C4D"/>
    <w:rsid w:val="0095417C"/>
    <w:rsid w:val="009545DA"/>
    <w:rsid w:val="00955525"/>
    <w:rsid w:val="009566B2"/>
    <w:rsid w:val="0095693C"/>
    <w:rsid w:val="0095725A"/>
    <w:rsid w:val="00957347"/>
    <w:rsid w:val="0096045D"/>
    <w:rsid w:val="00960580"/>
    <w:rsid w:val="0096127C"/>
    <w:rsid w:val="0096286B"/>
    <w:rsid w:val="00965039"/>
    <w:rsid w:val="00965084"/>
    <w:rsid w:val="00965CE2"/>
    <w:rsid w:val="009664AB"/>
    <w:rsid w:val="00970946"/>
    <w:rsid w:val="009714F7"/>
    <w:rsid w:val="009722D6"/>
    <w:rsid w:val="00972870"/>
    <w:rsid w:val="00974673"/>
    <w:rsid w:val="0097496B"/>
    <w:rsid w:val="00975FE2"/>
    <w:rsid w:val="0097623E"/>
    <w:rsid w:val="0097739F"/>
    <w:rsid w:val="0097758C"/>
    <w:rsid w:val="00977929"/>
    <w:rsid w:val="00977BA7"/>
    <w:rsid w:val="00980D17"/>
    <w:rsid w:val="00982CA7"/>
    <w:rsid w:val="00982CE8"/>
    <w:rsid w:val="009845A5"/>
    <w:rsid w:val="00984F84"/>
    <w:rsid w:val="00985655"/>
    <w:rsid w:val="009866D8"/>
    <w:rsid w:val="00987CFC"/>
    <w:rsid w:val="00991640"/>
    <w:rsid w:val="00993E94"/>
    <w:rsid w:val="009942B8"/>
    <w:rsid w:val="00994AE9"/>
    <w:rsid w:val="00996B0C"/>
    <w:rsid w:val="009972B7"/>
    <w:rsid w:val="009A0DAF"/>
    <w:rsid w:val="009A0ED5"/>
    <w:rsid w:val="009A703F"/>
    <w:rsid w:val="009B057E"/>
    <w:rsid w:val="009B33F3"/>
    <w:rsid w:val="009B35A7"/>
    <w:rsid w:val="009B3F9B"/>
    <w:rsid w:val="009B5A34"/>
    <w:rsid w:val="009B5B42"/>
    <w:rsid w:val="009B5D6C"/>
    <w:rsid w:val="009C09D7"/>
    <w:rsid w:val="009C0C44"/>
    <w:rsid w:val="009C2351"/>
    <w:rsid w:val="009C2925"/>
    <w:rsid w:val="009C2E7A"/>
    <w:rsid w:val="009C3EC8"/>
    <w:rsid w:val="009C4E20"/>
    <w:rsid w:val="009C77AF"/>
    <w:rsid w:val="009C7D75"/>
    <w:rsid w:val="009D1050"/>
    <w:rsid w:val="009D1555"/>
    <w:rsid w:val="009D1B51"/>
    <w:rsid w:val="009D2248"/>
    <w:rsid w:val="009D4184"/>
    <w:rsid w:val="009E0280"/>
    <w:rsid w:val="009E092A"/>
    <w:rsid w:val="009E2801"/>
    <w:rsid w:val="009E2955"/>
    <w:rsid w:val="009E32A1"/>
    <w:rsid w:val="009E4135"/>
    <w:rsid w:val="009E4E6F"/>
    <w:rsid w:val="009E6106"/>
    <w:rsid w:val="009E6690"/>
    <w:rsid w:val="009F1711"/>
    <w:rsid w:val="009F244B"/>
    <w:rsid w:val="009F392C"/>
    <w:rsid w:val="009F3F79"/>
    <w:rsid w:val="009F4937"/>
    <w:rsid w:val="009F654D"/>
    <w:rsid w:val="00A01670"/>
    <w:rsid w:val="00A039EF"/>
    <w:rsid w:val="00A041E4"/>
    <w:rsid w:val="00A0503A"/>
    <w:rsid w:val="00A059E4"/>
    <w:rsid w:val="00A062CD"/>
    <w:rsid w:val="00A1107C"/>
    <w:rsid w:val="00A12A54"/>
    <w:rsid w:val="00A13219"/>
    <w:rsid w:val="00A14DC4"/>
    <w:rsid w:val="00A150C4"/>
    <w:rsid w:val="00A165BC"/>
    <w:rsid w:val="00A16D90"/>
    <w:rsid w:val="00A22FC4"/>
    <w:rsid w:val="00A23820"/>
    <w:rsid w:val="00A316FC"/>
    <w:rsid w:val="00A329AB"/>
    <w:rsid w:val="00A33DD2"/>
    <w:rsid w:val="00A3594A"/>
    <w:rsid w:val="00A36DBF"/>
    <w:rsid w:val="00A37AC5"/>
    <w:rsid w:val="00A403BE"/>
    <w:rsid w:val="00A40488"/>
    <w:rsid w:val="00A40B26"/>
    <w:rsid w:val="00A41ABA"/>
    <w:rsid w:val="00A42174"/>
    <w:rsid w:val="00A42B6E"/>
    <w:rsid w:val="00A44006"/>
    <w:rsid w:val="00A4555C"/>
    <w:rsid w:val="00A46C0F"/>
    <w:rsid w:val="00A47A86"/>
    <w:rsid w:val="00A5424B"/>
    <w:rsid w:val="00A542BA"/>
    <w:rsid w:val="00A544B6"/>
    <w:rsid w:val="00A56BA4"/>
    <w:rsid w:val="00A57DC2"/>
    <w:rsid w:val="00A602DE"/>
    <w:rsid w:val="00A62152"/>
    <w:rsid w:val="00A6249A"/>
    <w:rsid w:val="00A63392"/>
    <w:rsid w:val="00A63849"/>
    <w:rsid w:val="00A63898"/>
    <w:rsid w:val="00A659FE"/>
    <w:rsid w:val="00A7141C"/>
    <w:rsid w:val="00A7501E"/>
    <w:rsid w:val="00A76B60"/>
    <w:rsid w:val="00A8050E"/>
    <w:rsid w:val="00A82923"/>
    <w:rsid w:val="00A82EFA"/>
    <w:rsid w:val="00A8357B"/>
    <w:rsid w:val="00A83BC4"/>
    <w:rsid w:val="00A8453F"/>
    <w:rsid w:val="00A91183"/>
    <w:rsid w:val="00A92F98"/>
    <w:rsid w:val="00A93548"/>
    <w:rsid w:val="00A940E8"/>
    <w:rsid w:val="00A9519A"/>
    <w:rsid w:val="00A96E28"/>
    <w:rsid w:val="00AA21F3"/>
    <w:rsid w:val="00AA2730"/>
    <w:rsid w:val="00AA32AF"/>
    <w:rsid w:val="00AA5AD0"/>
    <w:rsid w:val="00AA671A"/>
    <w:rsid w:val="00AA7327"/>
    <w:rsid w:val="00AB1E2C"/>
    <w:rsid w:val="00AB2BE5"/>
    <w:rsid w:val="00AB3A19"/>
    <w:rsid w:val="00AB76CF"/>
    <w:rsid w:val="00AC08C1"/>
    <w:rsid w:val="00AC0E21"/>
    <w:rsid w:val="00AC1962"/>
    <w:rsid w:val="00AC28AD"/>
    <w:rsid w:val="00AC2EE7"/>
    <w:rsid w:val="00AC38CE"/>
    <w:rsid w:val="00AC3AEF"/>
    <w:rsid w:val="00AC4A5E"/>
    <w:rsid w:val="00AC4B1E"/>
    <w:rsid w:val="00AC634C"/>
    <w:rsid w:val="00AC7FFA"/>
    <w:rsid w:val="00AD0310"/>
    <w:rsid w:val="00AD107B"/>
    <w:rsid w:val="00AD172F"/>
    <w:rsid w:val="00AD49CC"/>
    <w:rsid w:val="00AD6369"/>
    <w:rsid w:val="00AD6373"/>
    <w:rsid w:val="00AD63E7"/>
    <w:rsid w:val="00AD7EE2"/>
    <w:rsid w:val="00AE1FD5"/>
    <w:rsid w:val="00AE2F13"/>
    <w:rsid w:val="00AE3166"/>
    <w:rsid w:val="00AE39DD"/>
    <w:rsid w:val="00AE41F6"/>
    <w:rsid w:val="00AE532B"/>
    <w:rsid w:val="00AE77E6"/>
    <w:rsid w:val="00AF0080"/>
    <w:rsid w:val="00AF444A"/>
    <w:rsid w:val="00AF51E2"/>
    <w:rsid w:val="00AF5352"/>
    <w:rsid w:val="00AF5E24"/>
    <w:rsid w:val="00AF5EC4"/>
    <w:rsid w:val="00AF6C9F"/>
    <w:rsid w:val="00AF70AB"/>
    <w:rsid w:val="00AF7B00"/>
    <w:rsid w:val="00B0049B"/>
    <w:rsid w:val="00B06A52"/>
    <w:rsid w:val="00B136CA"/>
    <w:rsid w:val="00B15004"/>
    <w:rsid w:val="00B20AF3"/>
    <w:rsid w:val="00B21E8A"/>
    <w:rsid w:val="00B23EFB"/>
    <w:rsid w:val="00B2438B"/>
    <w:rsid w:val="00B250F9"/>
    <w:rsid w:val="00B2611D"/>
    <w:rsid w:val="00B26BEE"/>
    <w:rsid w:val="00B27E94"/>
    <w:rsid w:val="00B301CF"/>
    <w:rsid w:val="00B323E6"/>
    <w:rsid w:val="00B33CF0"/>
    <w:rsid w:val="00B34378"/>
    <w:rsid w:val="00B356C1"/>
    <w:rsid w:val="00B36966"/>
    <w:rsid w:val="00B36DCE"/>
    <w:rsid w:val="00B40E94"/>
    <w:rsid w:val="00B4111B"/>
    <w:rsid w:val="00B42756"/>
    <w:rsid w:val="00B4416E"/>
    <w:rsid w:val="00B44A4C"/>
    <w:rsid w:val="00B454B4"/>
    <w:rsid w:val="00B502B0"/>
    <w:rsid w:val="00B52CA0"/>
    <w:rsid w:val="00B53A4C"/>
    <w:rsid w:val="00B55FF7"/>
    <w:rsid w:val="00B564AC"/>
    <w:rsid w:val="00B56E25"/>
    <w:rsid w:val="00B579A4"/>
    <w:rsid w:val="00B6037E"/>
    <w:rsid w:val="00B611AC"/>
    <w:rsid w:val="00B646EA"/>
    <w:rsid w:val="00B65728"/>
    <w:rsid w:val="00B67927"/>
    <w:rsid w:val="00B67AA0"/>
    <w:rsid w:val="00B67BD3"/>
    <w:rsid w:val="00B7264C"/>
    <w:rsid w:val="00B72CEB"/>
    <w:rsid w:val="00B73185"/>
    <w:rsid w:val="00B73481"/>
    <w:rsid w:val="00B73942"/>
    <w:rsid w:val="00B74546"/>
    <w:rsid w:val="00B7511F"/>
    <w:rsid w:val="00B76FC9"/>
    <w:rsid w:val="00B77353"/>
    <w:rsid w:val="00B807F1"/>
    <w:rsid w:val="00B80C15"/>
    <w:rsid w:val="00B84552"/>
    <w:rsid w:val="00B84629"/>
    <w:rsid w:val="00B84FF2"/>
    <w:rsid w:val="00B85D3E"/>
    <w:rsid w:val="00B87CB3"/>
    <w:rsid w:val="00B90728"/>
    <w:rsid w:val="00B91DD3"/>
    <w:rsid w:val="00B92130"/>
    <w:rsid w:val="00B92CA6"/>
    <w:rsid w:val="00B93E8E"/>
    <w:rsid w:val="00B94A78"/>
    <w:rsid w:val="00B9589A"/>
    <w:rsid w:val="00B95AE7"/>
    <w:rsid w:val="00B95B2C"/>
    <w:rsid w:val="00B973BB"/>
    <w:rsid w:val="00B97A6F"/>
    <w:rsid w:val="00BA2F7C"/>
    <w:rsid w:val="00BA482E"/>
    <w:rsid w:val="00BA54CB"/>
    <w:rsid w:val="00BA561F"/>
    <w:rsid w:val="00BA59DB"/>
    <w:rsid w:val="00BA709A"/>
    <w:rsid w:val="00BA71A7"/>
    <w:rsid w:val="00BB1B6C"/>
    <w:rsid w:val="00BB2ACF"/>
    <w:rsid w:val="00BB382D"/>
    <w:rsid w:val="00BB4DEC"/>
    <w:rsid w:val="00BB5754"/>
    <w:rsid w:val="00BB611D"/>
    <w:rsid w:val="00BC12F8"/>
    <w:rsid w:val="00BC211D"/>
    <w:rsid w:val="00BC3028"/>
    <w:rsid w:val="00BC4E5B"/>
    <w:rsid w:val="00BC71EC"/>
    <w:rsid w:val="00BC760F"/>
    <w:rsid w:val="00BC7E5B"/>
    <w:rsid w:val="00BD08C8"/>
    <w:rsid w:val="00BD0A7D"/>
    <w:rsid w:val="00BD19F5"/>
    <w:rsid w:val="00BD1B2B"/>
    <w:rsid w:val="00BD2319"/>
    <w:rsid w:val="00BD26D9"/>
    <w:rsid w:val="00BD46C7"/>
    <w:rsid w:val="00BD51BE"/>
    <w:rsid w:val="00BD5474"/>
    <w:rsid w:val="00BE1AC3"/>
    <w:rsid w:val="00BE1FDA"/>
    <w:rsid w:val="00BE20D0"/>
    <w:rsid w:val="00BE4A49"/>
    <w:rsid w:val="00BE4BAA"/>
    <w:rsid w:val="00BE555B"/>
    <w:rsid w:val="00BE5790"/>
    <w:rsid w:val="00BE5DB7"/>
    <w:rsid w:val="00BE7112"/>
    <w:rsid w:val="00BF2631"/>
    <w:rsid w:val="00BF2C2D"/>
    <w:rsid w:val="00BF7008"/>
    <w:rsid w:val="00C011D9"/>
    <w:rsid w:val="00C02481"/>
    <w:rsid w:val="00C02552"/>
    <w:rsid w:val="00C04413"/>
    <w:rsid w:val="00C062B3"/>
    <w:rsid w:val="00C0683C"/>
    <w:rsid w:val="00C105CE"/>
    <w:rsid w:val="00C1371C"/>
    <w:rsid w:val="00C138CC"/>
    <w:rsid w:val="00C15EC8"/>
    <w:rsid w:val="00C20347"/>
    <w:rsid w:val="00C218F0"/>
    <w:rsid w:val="00C23BFC"/>
    <w:rsid w:val="00C249C9"/>
    <w:rsid w:val="00C2671F"/>
    <w:rsid w:val="00C26EBF"/>
    <w:rsid w:val="00C3149E"/>
    <w:rsid w:val="00C34B16"/>
    <w:rsid w:val="00C35C68"/>
    <w:rsid w:val="00C3666E"/>
    <w:rsid w:val="00C36C83"/>
    <w:rsid w:val="00C4278C"/>
    <w:rsid w:val="00C428C9"/>
    <w:rsid w:val="00C42A23"/>
    <w:rsid w:val="00C443AC"/>
    <w:rsid w:val="00C44520"/>
    <w:rsid w:val="00C4470C"/>
    <w:rsid w:val="00C45BB4"/>
    <w:rsid w:val="00C46659"/>
    <w:rsid w:val="00C5015E"/>
    <w:rsid w:val="00C50AD5"/>
    <w:rsid w:val="00C54203"/>
    <w:rsid w:val="00C5506A"/>
    <w:rsid w:val="00C561E9"/>
    <w:rsid w:val="00C56D0D"/>
    <w:rsid w:val="00C61966"/>
    <w:rsid w:val="00C62836"/>
    <w:rsid w:val="00C6384B"/>
    <w:rsid w:val="00C644D3"/>
    <w:rsid w:val="00C648B8"/>
    <w:rsid w:val="00C649CC"/>
    <w:rsid w:val="00C6548A"/>
    <w:rsid w:val="00C6610C"/>
    <w:rsid w:val="00C702DD"/>
    <w:rsid w:val="00C72AF2"/>
    <w:rsid w:val="00C72B78"/>
    <w:rsid w:val="00C730E4"/>
    <w:rsid w:val="00C734B9"/>
    <w:rsid w:val="00C74CFE"/>
    <w:rsid w:val="00C757C4"/>
    <w:rsid w:val="00C758B7"/>
    <w:rsid w:val="00C80A7D"/>
    <w:rsid w:val="00C854D0"/>
    <w:rsid w:val="00C86D16"/>
    <w:rsid w:val="00C86F8A"/>
    <w:rsid w:val="00C87584"/>
    <w:rsid w:val="00C87F97"/>
    <w:rsid w:val="00C9066E"/>
    <w:rsid w:val="00C9165F"/>
    <w:rsid w:val="00C91DA5"/>
    <w:rsid w:val="00C93D87"/>
    <w:rsid w:val="00C93F5C"/>
    <w:rsid w:val="00C94153"/>
    <w:rsid w:val="00C954C2"/>
    <w:rsid w:val="00C95BA8"/>
    <w:rsid w:val="00C974E5"/>
    <w:rsid w:val="00CA056C"/>
    <w:rsid w:val="00CA0E6A"/>
    <w:rsid w:val="00CA27FC"/>
    <w:rsid w:val="00CA2F79"/>
    <w:rsid w:val="00CA3E6C"/>
    <w:rsid w:val="00CA4996"/>
    <w:rsid w:val="00CA5B09"/>
    <w:rsid w:val="00CA6D2A"/>
    <w:rsid w:val="00CB06C0"/>
    <w:rsid w:val="00CB0EF0"/>
    <w:rsid w:val="00CB1726"/>
    <w:rsid w:val="00CB1D60"/>
    <w:rsid w:val="00CB361C"/>
    <w:rsid w:val="00CB584B"/>
    <w:rsid w:val="00CB631E"/>
    <w:rsid w:val="00CC2FAD"/>
    <w:rsid w:val="00CC3AA8"/>
    <w:rsid w:val="00CC40D1"/>
    <w:rsid w:val="00CC422B"/>
    <w:rsid w:val="00CC42A0"/>
    <w:rsid w:val="00CD1724"/>
    <w:rsid w:val="00CD21FD"/>
    <w:rsid w:val="00CD3A2D"/>
    <w:rsid w:val="00CD603C"/>
    <w:rsid w:val="00CD65C4"/>
    <w:rsid w:val="00CE040B"/>
    <w:rsid w:val="00CE0544"/>
    <w:rsid w:val="00CE061B"/>
    <w:rsid w:val="00CE1BED"/>
    <w:rsid w:val="00CE2A0D"/>
    <w:rsid w:val="00CE2B69"/>
    <w:rsid w:val="00CE49A2"/>
    <w:rsid w:val="00CE5280"/>
    <w:rsid w:val="00CE5BB7"/>
    <w:rsid w:val="00CE5EB3"/>
    <w:rsid w:val="00CE6168"/>
    <w:rsid w:val="00CE7C5F"/>
    <w:rsid w:val="00CF0509"/>
    <w:rsid w:val="00CF0DC8"/>
    <w:rsid w:val="00CF1910"/>
    <w:rsid w:val="00CF29EA"/>
    <w:rsid w:val="00CF2FC9"/>
    <w:rsid w:val="00CF6F9F"/>
    <w:rsid w:val="00D0075F"/>
    <w:rsid w:val="00D007E5"/>
    <w:rsid w:val="00D010B7"/>
    <w:rsid w:val="00D0265C"/>
    <w:rsid w:val="00D03C4A"/>
    <w:rsid w:val="00D03DA0"/>
    <w:rsid w:val="00D03E26"/>
    <w:rsid w:val="00D05C50"/>
    <w:rsid w:val="00D05DE4"/>
    <w:rsid w:val="00D06733"/>
    <w:rsid w:val="00D06A40"/>
    <w:rsid w:val="00D0742F"/>
    <w:rsid w:val="00D07F12"/>
    <w:rsid w:val="00D10B16"/>
    <w:rsid w:val="00D11B9F"/>
    <w:rsid w:val="00D11E55"/>
    <w:rsid w:val="00D126EE"/>
    <w:rsid w:val="00D1391B"/>
    <w:rsid w:val="00D14B4F"/>
    <w:rsid w:val="00D17812"/>
    <w:rsid w:val="00D22AEF"/>
    <w:rsid w:val="00D236F6"/>
    <w:rsid w:val="00D2409D"/>
    <w:rsid w:val="00D24CD4"/>
    <w:rsid w:val="00D27881"/>
    <w:rsid w:val="00D27CC9"/>
    <w:rsid w:val="00D315C7"/>
    <w:rsid w:val="00D31B0E"/>
    <w:rsid w:val="00D327D0"/>
    <w:rsid w:val="00D32E31"/>
    <w:rsid w:val="00D33254"/>
    <w:rsid w:val="00D33380"/>
    <w:rsid w:val="00D342BF"/>
    <w:rsid w:val="00D3456A"/>
    <w:rsid w:val="00D34712"/>
    <w:rsid w:val="00D354AD"/>
    <w:rsid w:val="00D35568"/>
    <w:rsid w:val="00D37CC4"/>
    <w:rsid w:val="00D408EA"/>
    <w:rsid w:val="00D41668"/>
    <w:rsid w:val="00D418DD"/>
    <w:rsid w:val="00D44B3A"/>
    <w:rsid w:val="00D45829"/>
    <w:rsid w:val="00D45856"/>
    <w:rsid w:val="00D473C1"/>
    <w:rsid w:val="00D50315"/>
    <w:rsid w:val="00D5257F"/>
    <w:rsid w:val="00D528CA"/>
    <w:rsid w:val="00D5364E"/>
    <w:rsid w:val="00D53B9A"/>
    <w:rsid w:val="00D56391"/>
    <w:rsid w:val="00D56965"/>
    <w:rsid w:val="00D56F5E"/>
    <w:rsid w:val="00D57A86"/>
    <w:rsid w:val="00D60D8A"/>
    <w:rsid w:val="00D64CA7"/>
    <w:rsid w:val="00D64F4E"/>
    <w:rsid w:val="00D658CF"/>
    <w:rsid w:val="00D701D0"/>
    <w:rsid w:val="00D701D4"/>
    <w:rsid w:val="00D706B1"/>
    <w:rsid w:val="00D70CBE"/>
    <w:rsid w:val="00D71B6F"/>
    <w:rsid w:val="00D71DFD"/>
    <w:rsid w:val="00D728AB"/>
    <w:rsid w:val="00D73841"/>
    <w:rsid w:val="00D75DF0"/>
    <w:rsid w:val="00D76134"/>
    <w:rsid w:val="00D8066B"/>
    <w:rsid w:val="00D810C4"/>
    <w:rsid w:val="00D811C8"/>
    <w:rsid w:val="00D826EE"/>
    <w:rsid w:val="00D8333C"/>
    <w:rsid w:val="00D846DE"/>
    <w:rsid w:val="00D86225"/>
    <w:rsid w:val="00D87037"/>
    <w:rsid w:val="00D87E26"/>
    <w:rsid w:val="00D92D96"/>
    <w:rsid w:val="00D9435B"/>
    <w:rsid w:val="00D94E96"/>
    <w:rsid w:val="00D973F9"/>
    <w:rsid w:val="00DA0E42"/>
    <w:rsid w:val="00DA107A"/>
    <w:rsid w:val="00DA413A"/>
    <w:rsid w:val="00DA43A8"/>
    <w:rsid w:val="00DA4495"/>
    <w:rsid w:val="00DA501E"/>
    <w:rsid w:val="00DA6C46"/>
    <w:rsid w:val="00DB015D"/>
    <w:rsid w:val="00DB0E5E"/>
    <w:rsid w:val="00DB1FE9"/>
    <w:rsid w:val="00DB6700"/>
    <w:rsid w:val="00DB6F6C"/>
    <w:rsid w:val="00DB7D68"/>
    <w:rsid w:val="00DC162B"/>
    <w:rsid w:val="00DC1E10"/>
    <w:rsid w:val="00DC2C8D"/>
    <w:rsid w:val="00DC2DC7"/>
    <w:rsid w:val="00DC2F3D"/>
    <w:rsid w:val="00DC4D51"/>
    <w:rsid w:val="00DC7B6F"/>
    <w:rsid w:val="00DD5F51"/>
    <w:rsid w:val="00DD7588"/>
    <w:rsid w:val="00DE08E6"/>
    <w:rsid w:val="00DE252B"/>
    <w:rsid w:val="00DE2536"/>
    <w:rsid w:val="00DE3B6F"/>
    <w:rsid w:val="00DE44C6"/>
    <w:rsid w:val="00DE60BE"/>
    <w:rsid w:val="00DF0C75"/>
    <w:rsid w:val="00DF32CA"/>
    <w:rsid w:val="00DF6066"/>
    <w:rsid w:val="00DF7A01"/>
    <w:rsid w:val="00DF7B5E"/>
    <w:rsid w:val="00E00BE7"/>
    <w:rsid w:val="00E00FCA"/>
    <w:rsid w:val="00E01948"/>
    <w:rsid w:val="00E01DDA"/>
    <w:rsid w:val="00E0226F"/>
    <w:rsid w:val="00E047AB"/>
    <w:rsid w:val="00E047B9"/>
    <w:rsid w:val="00E04966"/>
    <w:rsid w:val="00E0650D"/>
    <w:rsid w:val="00E07626"/>
    <w:rsid w:val="00E10E17"/>
    <w:rsid w:val="00E12491"/>
    <w:rsid w:val="00E15784"/>
    <w:rsid w:val="00E16C8E"/>
    <w:rsid w:val="00E16FCF"/>
    <w:rsid w:val="00E22DA8"/>
    <w:rsid w:val="00E237DE"/>
    <w:rsid w:val="00E240CA"/>
    <w:rsid w:val="00E24D52"/>
    <w:rsid w:val="00E25308"/>
    <w:rsid w:val="00E25A3B"/>
    <w:rsid w:val="00E25D71"/>
    <w:rsid w:val="00E25E56"/>
    <w:rsid w:val="00E274C8"/>
    <w:rsid w:val="00E372D7"/>
    <w:rsid w:val="00E40642"/>
    <w:rsid w:val="00E40C5B"/>
    <w:rsid w:val="00E428FE"/>
    <w:rsid w:val="00E45773"/>
    <w:rsid w:val="00E50097"/>
    <w:rsid w:val="00E50203"/>
    <w:rsid w:val="00E50CE5"/>
    <w:rsid w:val="00E512EB"/>
    <w:rsid w:val="00E524EB"/>
    <w:rsid w:val="00E55021"/>
    <w:rsid w:val="00E618EE"/>
    <w:rsid w:val="00E65D4A"/>
    <w:rsid w:val="00E67517"/>
    <w:rsid w:val="00E67666"/>
    <w:rsid w:val="00E72001"/>
    <w:rsid w:val="00E7238A"/>
    <w:rsid w:val="00E74217"/>
    <w:rsid w:val="00E774FC"/>
    <w:rsid w:val="00E777B6"/>
    <w:rsid w:val="00E777D1"/>
    <w:rsid w:val="00E8029E"/>
    <w:rsid w:val="00E842AC"/>
    <w:rsid w:val="00E84462"/>
    <w:rsid w:val="00E8631F"/>
    <w:rsid w:val="00E8691D"/>
    <w:rsid w:val="00E870C3"/>
    <w:rsid w:val="00E87194"/>
    <w:rsid w:val="00E90117"/>
    <w:rsid w:val="00E90E07"/>
    <w:rsid w:val="00E934A7"/>
    <w:rsid w:val="00E9366D"/>
    <w:rsid w:val="00E93CAC"/>
    <w:rsid w:val="00E94400"/>
    <w:rsid w:val="00E9526A"/>
    <w:rsid w:val="00E95660"/>
    <w:rsid w:val="00EA15BD"/>
    <w:rsid w:val="00EA1FA7"/>
    <w:rsid w:val="00EA26A7"/>
    <w:rsid w:val="00EA27F7"/>
    <w:rsid w:val="00EA29D4"/>
    <w:rsid w:val="00EA2C59"/>
    <w:rsid w:val="00EA45D1"/>
    <w:rsid w:val="00EA47F2"/>
    <w:rsid w:val="00EA51F5"/>
    <w:rsid w:val="00EA5317"/>
    <w:rsid w:val="00EA6CB7"/>
    <w:rsid w:val="00EA77C6"/>
    <w:rsid w:val="00EB30A8"/>
    <w:rsid w:val="00EB3298"/>
    <w:rsid w:val="00EB4308"/>
    <w:rsid w:val="00EB4F18"/>
    <w:rsid w:val="00EB50B0"/>
    <w:rsid w:val="00EB6CA0"/>
    <w:rsid w:val="00EB77B6"/>
    <w:rsid w:val="00EC1218"/>
    <w:rsid w:val="00EC1A4D"/>
    <w:rsid w:val="00EC2355"/>
    <w:rsid w:val="00EC2896"/>
    <w:rsid w:val="00EC379A"/>
    <w:rsid w:val="00EC4497"/>
    <w:rsid w:val="00EC5D5F"/>
    <w:rsid w:val="00EC6748"/>
    <w:rsid w:val="00EC7645"/>
    <w:rsid w:val="00EC7D43"/>
    <w:rsid w:val="00ED0317"/>
    <w:rsid w:val="00ED1E13"/>
    <w:rsid w:val="00ED2454"/>
    <w:rsid w:val="00ED39CE"/>
    <w:rsid w:val="00ED4940"/>
    <w:rsid w:val="00ED622C"/>
    <w:rsid w:val="00ED73D2"/>
    <w:rsid w:val="00ED7541"/>
    <w:rsid w:val="00EE06A2"/>
    <w:rsid w:val="00EE0931"/>
    <w:rsid w:val="00EE0D39"/>
    <w:rsid w:val="00EE2F31"/>
    <w:rsid w:val="00EE352C"/>
    <w:rsid w:val="00EE4AB8"/>
    <w:rsid w:val="00EE5DD0"/>
    <w:rsid w:val="00EE68B8"/>
    <w:rsid w:val="00EE69F7"/>
    <w:rsid w:val="00EE6E53"/>
    <w:rsid w:val="00EE7283"/>
    <w:rsid w:val="00EF0614"/>
    <w:rsid w:val="00EF37AC"/>
    <w:rsid w:val="00EF3D6D"/>
    <w:rsid w:val="00EF4609"/>
    <w:rsid w:val="00EF4EB3"/>
    <w:rsid w:val="00EF51FC"/>
    <w:rsid w:val="00EF5723"/>
    <w:rsid w:val="00F02404"/>
    <w:rsid w:val="00F02C97"/>
    <w:rsid w:val="00F04057"/>
    <w:rsid w:val="00F041D8"/>
    <w:rsid w:val="00F04913"/>
    <w:rsid w:val="00F064FF"/>
    <w:rsid w:val="00F06B1E"/>
    <w:rsid w:val="00F06E2F"/>
    <w:rsid w:val="00F0760F"/>
    <w:rsid w:val="00F110DD"/>
    <w:rsid w:val="00F149B4"/>
    <w:rsid w:val="00F159EA"/>
    <w:rsid w:val="00F15B84"/>
    <w:rsid w:val="00F17829"/>
    <w:rsid w:val="00F23FD3"/>
    <w:rsid w:val="00F246C0"/>
    <w:rsid w:val="00F24D4B"/>
    <w:rsid w:val="00F25445"/>
    <w:rsid w:val="00F26375"/>
    <w:rsid w:val="00F26A7C"/>
    <w:rsid w:val="00F27139"/>
    <w:rsid w:val="00F271C1"/>
    <w:rsid w:val="00F279E2"/>
    <w:rsid w:val="00F27A92"/>
    <w:rsid w:val="00F309BA"/>
    <w:rsid w:val="00F3348A"/>
    <w:rsid w:val="00F3475B"/>
    <w:rsid w:val="00F42905"/>
    <w:rsid w:val="00F459FC"/>
    <w:rsid w:val="00F45C37"/>
    <w:rsid w:val="00F46C7C"/>
    <w:rsid w:val="00F47623"/>
    <w:rsid w:val="00F50389"/>
    <w:rsid w:val="00F52612"/>
    <w:rsid w:val="00F531BC"/>
    <w:rsid w:val="00F53301"/>
    <w:rsid w:val="00F542B3"/>
    <w:rsid w:val="00F546B3"/>
    <w:rsid w:val="00F62229"/>
    <w:rsid w:val="00F640E8"/>
    <w:rsid w:val="00F642A9"/>
    <w:rsid w:val="00F6469F"/>
    <w:rsid w:val="00F64FCC"/>
    <w:rsid w:val="00F663CF"/>
    <w:rsid w:val="00F7165D"/>
    <w:rsid w:val="00F747AB"/>
    <w:rsid w:val="00F74F27"/>
    <w:rsid w:val="00F75B1C"/>
    <w:rsid w:val="00F77427"/>
    <w:rsid w:val="00F7745D"/>
    <w:rsid w:val="00F774CA"/>
    <w:rsid w:val="00F818CD"/>
    <w:rsid w:val="00F81D28"/>
    <w:rsid w:val="00F82044"/>
    <w:rsid w:val="00F8251D"/>
    <w:rsid w:val="00F82E61"/>
    <w:rsid w:val="00F83046"/>
    <w:rsid w:val="00F8414E"/>
    <w:rsid w:val="00F84B78"/>
    <w:rsid w:val="00F84BCA"/>
    <w:rsid w:val="00F85848"/>
    <w:rsid w:val="00F87A11"/>
    <w:rsid w:val="00F87DAC"/>
    <w:rsid w:val="00F91479"/>
    <w:rsid w:val="00F91DC0"/>
    <w:rsid w:val="00F9288E"/>
    <w:rsid w:val="00F93B75"/>
    <w:rsid w:val="00F94BEA"/>
    <w:rsid w:val="00F95FE7"/>
    <w:rsid w:val="00F96126"/>
    <w:rsid w:val="00F97B18"/>
    <w:rsid w:val="00FA0BC8"/>
    <w:rsid w:val="00FA1117"/>
    <w:rsid w:val="00FA3171"/>
    <w:rsid w:val="00FA3AD2"/>
    <w:rsid w:val="00FA4288"/>
    <w:rsid w:val="00FA5F7A"/>
    <w:rsid w:val="00FA6828"/>
    <w:rsid w:val="00FB01FA"/>
    <w:rsid w:val="00FB0E65"/>
    <w:rsid w:val="00FB2C61"/>
    <w:rsid w:val="00FB472A"/>
    <w:rsid w:val="00FB4A8A"/>
    <w:rsid w:val="00FB6226"/>
    <w:rsid w:val="00FC31B5"/>
    <w:rsid w:val="00FC510F"/>
    <w:rsid w:val="00FC56B6"/>
    <w:rsid w:val="00FC6CC4"/>
    <w:rsid w:val="00FC6D8F"/>
    <w:rsid w:val="00FD05C0"/>
    <w:rsid w:val="00FD0ECC"/>
    <w:rsid w:val="00FD17C6"/>
    <w:rsid w:val="00FD38F7"/>
    <w:rsid w:val="00FD407A"/>
    <w:rsid w:val="00FD4D16"/>
    <w:rsid w:val="00FD5032"/>
    <w:rsid w:val="00FD53E0"/>
    <w:rsid w:val="00FD5CB7"/>
    <w:rsid w:val="00FD6110"/>
    <w:rsid w:val="00FD7AB7"/>
    <w:rsid w:val="00FE348C"/>
    <w:rsid w:val="00FE40D0"/>
    <w:rsid w:val="00FE6442"/>
    <w:rsid w:val="00FE64E6"/>
    <w:rsid w:val="00FE6738"/>
    <w:rsid w:val="00FE7001"/>
    <w:rsid w:val="00FE7162"/>
    <w:rsid w:val="00FE76D2"/>
    <w:rsid w:val="00FE782E"/>
    <w:rsid w:val="00FF1234"/>
    <w:rsid w:val="00FF2533"/>
    <w:rsid w:val="00FF3265"/>
    <w:rsid w:val="00FF369A"/>
    <w:rsid w:val="00FF5387"/>
    <w:rsid w:val="00FF5A5B"/>
    <w:rsid w:val="00FF7586"/>
    <w:rsid w:val="00FF76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9E6711"/>
  <w15:docId w15:val="{B4C4CFD7-E979-4761-B8E1-FB0025FDA7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15" w:qFormat="1"/>
    <w:lsdException w:name="heading 1" w:qFormat="1"/>
    <w:lsdException w:name="heading 2" w:semiHidden="1" w:uiPriority="2" w:unhideWhenUsed="1" w:qFormat="1"/>
    <w:lsdException w:name="heading 3" w:semiHidden="1" w:uiPriority="2"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uiPriority w:val="15"/>
    <w:qFormat/>
    <w:rsid w:val="00E428FE"/>
    <w:pPr>
      <w:spacing w:before="120" w:after="120"/>
      <w:jc w:val="both"/>
    </w:pPr>
    <w:rPr>
      <w:rFonts w:ascii="Tahoma" w:hAnsi="Tahoma"/>
      <w:szCs w:val="22"/>
      <w:lang w:val="en-GB" w:eastAsia="en-GB"/>
    </w:rPr>
  </w:style>
  <w:style w:type="paragraph" w:styleId="Heading10">
    <w:name w:val="heading 1"/>
    <w:basedOn w:val="Normal"/>
    <w:next w:val="NumberedParagraph"/>
    <w:link w:val="Heading1Char"/>
    <w:autoRedefine/>
    <w:uiPriority w:val="99"/>
    <w:qFormat/>
    <w:rsid w:val="00437371"/>
    <w:pPr>
      <w:numPr>
        <w:numId w:val="34"/>
      </w:numPr>
      <w:spacing w:after="480"/>
      <w:jc w:val="left"/>
      <w:outlineLvl w:val="0"/>
    </w:pPr>
    <w:rPr>
      <w:rFonts w:ascii="Tahoma Bold" w:hAnsi="Tahoma Bold"/>
      <w:b/>
      <w:color w:val="44697D"/>
      <w:sz w:val="32"/>
      <w:szCs w:val="32"/>
      <w:u w:color="00B050"/>
    </w:rPr>
  </w:style>
  <w:style w:type="paragraph" w:styleId="Heading2">
    <w:name w:val="heading 2"/>
    <w:aliases w:val=" Char,Char"/>
    <w:basedOn w:val="Normal"/>
    <w:next w:val="NumberedParagraph"/>
    <w:link w:val="Heading2Char"/>
    <w:uiPriority w:val="2"/>
    <w:unhideWhenUsed/>
    <w:qFormat/>
    <w:rsid w:val="006468AF"/>
    <w:pPr>
      <w:numPr>
        <w:ilvl w:val="1"/>
        <w:numId w:val="34"/>
      </w:numPr>
      <w:spacing w:line="276" w:lineRule="auto"/>
      <w:jc w:val="left"/>
      <w:outlineLvl w:val="1"/>
    </w:pPr>
    <w:rPr>
      <w:rFonts w:ascii="Tahoma Bold" w:hAnsi="Tahoma Bold"/>
      <w:b/>
      <w:color w:val="44697D"/>
      <w:sz w:val="28"/>
      <w:szCs w:val="32"/>
    </w:rPr>
  </w:style>
  <w:style w:type="paragraph" w:styleId="Heading3">
    <w:name w:val="heading 3"/>
    <w:aliases w:val="Heading2"/>
    <w:basedOn w:val="Normal"/>
    <w:next w:val="NumberedParagraph"/>
    <w:link w:val="Heading3Char"/>
    <w:uiPriority w:val="2"/>
    <w:unhideWhenUsed/>
    <w:qFormat/>
    <w:rsid w:val="007E36CB"/>
    <w:pPr>
      <w:keepNext/>
      <w:keepLines/>
      <w:numPr>
        <w:ilvl w:val="2"/>
        <w:numId w:val="34"/>
      </w:numPr>
      <w:spacing w:before="360" w:after="240"/>
      <w:jc w:val="left"/>
      <w:outlineLvl w:val="2"/>
    </w:pPr>
    <w:rPr>
      <w:b/>
      <w:bCs/>
      <w:color w:val="44697D"/>
      <w:sz w:val="24"/>
      <w:szCs w:val="28"/>
    </w:rPr>
  </w:style>
  <w:style w:type="paragraph" w:styleId="Heading4">
    <w:name w:val="heading 4"/>
    <w:basedOn w:val="Normal"/>
    <w:next w:val="NumberedParagraph"/>
    <w:link w:val="Heading4Char"/>
    <w:unhideWhenUsed/>
    <w:qFormat/>
    <w:rsid w:val="007E36CB"/>
    <w:pPr>
      <w:keepNext/>
      <w:keepLines/>
      <w:numPr>
        <w:ilvl w:val="3"/>
        <w:numId w:val="34"/>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7"/>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7"/>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7"/>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link w:val="Footer"/>
    <w:uiPriority w:val="99"/>
    <w:rsid w:val="00820E04"/>
    <w:rPr>
      <w:rFonts w:ascii="Tahoma" w:hAnsi="Tahoma"/>
      <w:szCs w:val="22"/>
      <w:lang w:val="en-GB" w:eastAsia="en-GB" w:bidi="ar-SA"/>
    </w:rPr>
  </w:style>
  <w:style w:type="table" w:styleId="TableGrid">
    <w:name w:val="Table Grid"/>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0"/>
    <w:uiPriority w:val="99"/>
    <w:rsid w:val="00437371"/>
    <w:rPr>
      <w:rFonts w:ascii="Tahoma Bold" w:hAnsi="Tahoma Bold"/>
      <w:b/>
      <w:color w:val="44697D"/>
      <w:sz w:val="32"/>
      <w:szCs w:val="32"/>
      <w:u w:color="00B050"/>
      <w:lang w:val="en-GB" w:eastAsia="en-GB"/>
    </w:rPr>
  </w:style>
  <w:style w:type="character" w:customStyle="1" w:styleId="Heading2Char">
    <w:name w:val="Heading 2 Char"/>
    <w:aliases w:val=" Char Char,Char Char"/>
    <w:link w:val="Heading2"/>
    <w:uiPriority w:val="2"/>
    <w:rsid w:val="006468AF"/>
    <w:rPr>
      <w:rFonts w:ascii="Tahoma Bold" w:hAnsi="Tahoma Bold"/>
      <w:b/>
      <w:color w:val="44697D"/>
      <w:sz w:val="28"/>
      <w:szCs w:val="32"/>
      <w:lang w:val="en-GB" w:eastAsia="en-GB"/>
    </w:rPr>
  </w:style>
  <w:style w:type="character" w:customStyle="1" w:styleId="Heading3Char">
    <w:name w:val="Heading 3 Char"/>
    <w:aliases w:val="Heading2 Char"/>
    <w:link w:val="Heading3"/>
    <w:uiPriority w:val="2"/>
    <w:rsid w:val="007E36CB"/>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lang w:val="en-GB" w:eastAsia="en-GB"/>
    </w:rPr>
  </w:style>
  <w:style w:type="character" w:customStyle="1" w:styleId="Heading9Char">
    <w:name w:val="Heading 9 Char"/>
    <w:link w:val="Heading9"/>
    <w:rsid w:val="007E36CB"/>
    <w:rPr>
      <w:rFonts w:ascii="Cambria" w:hAnsi="Cambria"/>
      <w:i/>
      <w:iCs/>
      <w:color w:val="404040"/>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link w:val="Heading4"/>
    <w:rsid w:val="007E36CB"/>
    <w:rPr>
      <w:rFonts w:ascii="Tahoma" w:hAnsi="Tahoma"/>
      <w:b/>
      <w:bCs/>
      <w:iCs/>
      <w:color w:val="44697D"/>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Cs w:val="22"/>
      <w:lang w:val="en-GB" w:eastAsia="en-GB"/>
    </w:rPr>
  </w:style>
  <w:style w:type="paragraph" w:styleId="ListBullet">
    <w:name w:val="List Bullet"/>
    <w:basedOn w:val="Normal"/>
    <w:link w:val="ListBulletChar"/>
    <w:uiPriority w:val="99"/>
    <w:unhideWhenUsed/>
    <w:qFormat/>
    <w:rsid w:val="007E36CB"/>
    <w:pPr>
      <w:numPr>
        <w:numId w:val="9"/>
      </w:numPr>
      <w:spacing w:before="0" w:after="60"/>
      <w:jc w:val="left"/>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pPr>
      <w:numPr>
        <w:numId w:val="10"/>
      </w:numPr>
    </w:pPr>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Beschriftung Char Char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196D74"/>
    <w:pPr>
      <w:keepNext/>
      <w:tabs>
        <w:tab w:val="right" w:leader="dot" w:pos="9639"/>
      </w:tabs>
      <w:ind w:left="1134" w:hanging="1134"/>
      <w:jc w:val="left"/>
    </w:pPr>
    <w:rPr>
      <w:rFonts w:ascii="Tahoma Bold" w:hAnsi="Tahoma Bold"/>
      <w:b/>
      <w:noProof/>
      <w:color w:val="44697D"/>
    </w:rPr>
  </w:style>
  <w:style w:type="paragraph" w:styleId="TOC2">
    <w:name w:val="toc 2"/>
    <w:basedOn w:val="Normal"/>
    <w:uiPriority w:val="39"/>
    <w:qFormat/>
    <w:rsid w:val="00BC7E5B"/>
    <w:pPr>
      <w:tabs>
        <w:tab w:val="left" w:pos="1440"/>
        <w:tab w:val="right" w:leader="dot" w:pos="9639"/>
      </w:tabs>
      <w:ind w:left="1134" w:hanging="1134"/>
      <w:jc w:val="left"/>
    </w:pPr>
    <w:rPr>
      <w:b/>
      <w:noProof/>
      <w:color w:val="00B0F0"/>
      <w:kern w:val="18"/>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4B5CCC"/>
    <w:pPr>
      <w:tabs>
        <w:tab w:val="right" w:leader="dot" w:pos="9639"/>
      </w:tabs>
      <w:ind w:left="1134" w:hanging="850"/>
    </w:pPr>
    <w:rPr>
      <w:noProof/>
      <w:szCs w:val="24"/>
    </w:rPr>
  </w:style>
  <w:style w:type="paragraph" w:styleId="Subtitle">
    <w:name w:val="Subtitle"/>
    <w:basedOn w:val="Normal"/>
    <w:link w:val="SubtitleChar"/>
    <w:uiPriority w:val="11"/>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uiPriority w:val="11"/>
    <w:rsid w:val="006732AB"/>
    <w:rPr>
      <w:rFonts w:ascii="Arial" w:hAnsi="Arial"/>
      <w:sz w:val="24"/>
      <w:szCs w:val="24"/>
      <w:lang w:val="en-AU" w:eastAsia="en-AU"/>
    </w:rPr>
  </w:style>
  <w:style w:type="paragraph" w:styleId="TOCHeading">
    <w:name w:val="TOC Heading"/>
    <w:basedOn w:val="Heading10"/>
    <w:next w:val="Normal"/>
    <w:uiPriority w:val="39"/>
    <w:qFormat/>
    <w:rsid w:val="006732AB"/>
    <w:pPr>
      <w:keepNext/>
      <w:keepLines/>
      <w:numPr>
        <w:numId w:val="0"/>
      </w:numPr>
      <w:spacing w:before="480" w:after="0" w:line="276" w:lineRule="auto"/>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6732AB"/>
    <w:rPr>
      <w:szCs w:val="24"/>
    </w:rPr>
  </w:style>
  <w:style w:type="paragraph" w:styleId="EndnoteText">
    <w:name w:val="endnote text"/>
    <w:basedOn w:val="Normal"/>
    <w:link w:val="EndnoteTextChar"/>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Beschriftung Char Char Char Char Char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Bullet 1,Bullet Points,Bullit,Dot pt,FM,Ha,Heading 2_sj,Indent Paragraph,Indicator Text,Lettre d'introduction,List Paragraph (numbered (a)),List Paragraph Aktis,List Paragraph Char Char Char,List Paragraph12,MAIN CONTENT,Numbered Para 1"/>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1"/>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2"/>
      </w:numPr>
      <w:jc w:val="left"/>
    </w:pPr>
    <w:rPr>
      <w:b/>
      <w:i/>
    </w:rPr>
  </w:style>
  <w:style w:type="character" w:customStyle="1" w:styleId="RecommendationChar">
    <w:name w:val="Recommendation Char"/>
    <w:link w:val="Recommendation"/>
    <w:uiPriority w:val="10"/>
    <w:rsid w:val="007E36CB"/>
    <w:rPr>
      <w:rFonts w:ascii="Tahoma" w:hAnsi="Tahoma"/>
      <w:b/>
      <w:i/>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3"/>
      </w:numPr>
      <w:jc w:val="left"/>
    </w:pPr>
    <w:rPr>
      <w:b/>
      <w:i/>
    </w:rPr>
  </w:style>
  <w:style w:type="character" w:customStyle="1" w:styleId="USPChar">
    <w:name w:val="USP Char"/>
    <w:link w:val="USP"/>
    <w:uiPriority w:val="10"/>
    <w:rsid w:val="007E36CB"/>
    <w:rPr>
      <w:rFonts w:ascii="Tahoma" w:hAnsi="Tahoma"/>
      <w:b/>
      <w:i/>
      <w:szCs w:val="22"/>
      <w:lang w:val="en-GB" w:eastAsia="en-GB"/>
    </w:rPr>
  </w:style>
  <w:style w:type="character" w:customStyle="1" w:styleId="KeyIssueChar">
    <w:name w:val="Key Issue Char"/>
    <w:link w:val="KeyIssue"/>
    <w:uiPriority w:val="10"/>
    <w:rsid w:val="007E36CB"/>
    <w:rPr>
      <w:rFonts w:ascii="Tahoma" w:hAnsi="Tahoma"/>
      <w:b/>
      <w:i/>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 Char1 Char Char Char Char,Body Text Char Char1 Char1 Char,Body Text Char Char2 Char Char,Body Text Char2 Char Char Char Char,Body Text Char2 Char1 Char,Body Text Char3 Char,Char Char Char Char Char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  uvlaka 2 Char,Body Text - Level 2 Char,heading3 Char,uvlaka 2 Char"/>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 Char1 Char Char Char Char Char,Body Text Char Char1 Char1 Char Char,Body Text Char Char2 Char Char Char,Body Text Char2 Char Char Char Char Char,Body Text Char2 Char1 Char Char,Body Text Char3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iPriority w:val="99"/>
    <w:unhideWhenUsed/>
    <w:rsid w:val="00820E04"/>
  </w:style>
  <w:style w:type="paragraph" w:styleId="FootnoteText">
    <w:name w:val="footnote text"/>
    <w:aliases w:val="Footnote,Footnote Text Char Char Char,Footnote Text Char Char Char Char Char,Footnote Text Char Char Char1 Char,Footnote Text Char1 Char,Footnote Text Char1 Char Char Char,Footnote Text Char1 Char1 Char,Footnotes_UQ,Fußnote,Fußnotentextf,f"/>
    <w:basedOn w:val="Normal"/>
    <w:link w:val="FootnoteTextChar"/>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 Char,Footnote Text Char Char Char Char,Footnote Text Char Char Char Char Char Char,Footnote Text Char Char Char1 Char Char,Footnote Text Char1 Char Char,Footnote Text Char1 Char Char Char Char,Footnotes_UQ Char,Fußnote Char"/>
    <w:link w:val="FootnoteText"/>
    <w:qFormat/>
    <w:rsid w:val="0075643F"/>
    <w:rPr>
      <w:rFonts w:ascii="Arial" w:hAnsi="Arial"/>
      <w:lang w:val="en-GB"/>
    </w:rPr>
  </w:style>
  <w:style w:type="character" w:styleId="FootnoteReference">
    <w:name w:val="footnote reference"/>
    <w:aliases w:val=" BVI fnr,16 Point,BVI fnr,Char Char Char Char Car Char,Char Char1,Footnote Reference Number,Footnote Reference_LVL6,Footnote Reference_LVL61,Re,SUPERS,Superscript 6 Point,Superscript 6 Point + 11 pt,fr,ftref,nota pié di pagina"/>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semiHidden/>
    <w:unhideWhenUsed/>
    <w:rsid w:val="00063EAF"/>
    <w:rPr>
      <w:sz w:val="16"/>
      <w:szCs w:val="16"/>
    </w:rPr>
  </w:style>
  <w:style w:type="paragraph" w:styleId="CommentText">
    <w:name w:val="annotation text"/>
    <w:basedOn w:val="Normal"/>
    <w:link w:val="CommentTextChar"/>
    <w:unhideWhenUsed/>
    <w:rsid w:val="00063EAF"/>
    <w:rPr>
      <w:szCs w:val="20"/>
    </w:rPr>
  </w:style>
  <w:style w:type="character" w:customStyle="1" w:styleId="CommentTextChar">
    <w:name w:val="Comment Text Char"/>
    <w:link w:val="CommentText"/>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Bullet 1 Char,Bullet Points Char,Bullit Char,Dot pt Char,FM Char,Ha Char,Heading 2_sj Char,Indent Paragraph Char,Indicator Text Char,Lettre d'introduction Char,List Paragraph (numbered (a)) Char,List Paragraph Aktis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4"/>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572A33"/>
    <w:rPr>
      <w:rFonts w:ascii="Tahoma" w:hAnsi="Tahoma"/>
      <w:szCs w:val="22"/>
      <w:lang w:val="en-GB" w:eastAsia="en-GB"/>
    </w:rPr>
  </w:style>
  <w:style w:type="numbering" w:customStyle="1" w:styleId="Style1">
    <w:name w:val="Style1"/>
    <w:uiPriority w:val="99"/>
    <w:rsid w:val="00572A33"/>
    <w:pPr>
      <w:numPr>
        <w:numId w:val="15"/>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20"/>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2B216F"/>
    <w:pPr>
      <w:spacing w:before="0" w:after="100"/>
      <w:ind w:left="851"/>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6"/>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7"/>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8"/>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9"/>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1"/>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0"/>
    <w:qFormat/>
    <w:rsid w:val="003D0838"/>
    <w:pPr>
      <w:keepNext/>
      <w:numPr>
        <w:numId w:val="0"/>
      </w:numPr>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keepNext/>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rsid w:val="00577947"/>
    <w:pPr>
      <w:spacing w:before="60" w:after="20"/>
      <w:jc w:val="left"/>
    </w:pPr>
    <w:rPr>
      <w:rFonts w:ascii="Arial" w:hAnsi="Arial"/>
      <w:sz w:val="17"/>
      <w:szCs w:val="24"/>
    </w:rPr>
  </w:style>
  <w:style w:type="paragraph" w:customStyle="1" w:styleId="TableHeadingLeft">
    <w:name w:val="~TableHeadingLeft"/>
    <w:basedOn w:val="TableTextLeft"/>
    <w:rsid w:val="00577947"/>
    <w:pPr>
      <w:keepNext/>
      <w:spacing w:before="80" w:after="40"/>
    </w:pPr>
    <w:rPr>
      <w:b/>
      <w:color w:val="FFFFFF"/>
    </w:rPr>
  </w:style>
  <w:style w:type="paragraph" w:customStyle="1" w:styleId="TableHeadingRight">
    <w:name w:val="~TableHeadingRight"/>
    <w:basedOn w:val="TableHeadingLeft"/>
    <w:rsid w:val="00577947"/>
    <w:pPr>
      <w:jc w:val="right"/>
    </w:pPr>
  </w:style>
  <w:style w:type="paragraph" w:customStyle="1" w:styleId="TableTextRight">
    <w:name w:val="~TableTextRight"/>
    <w:basedOn w:val="TableTextLeft"/>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 w:val="22"/>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2"/>
      </w:numPr>
    </w:pPr>
  </w:style>
  <w:style w:type="numbering" w:styleId="111111">
    <w:name w:val="Outline List 2"/>
    <w:basedOn w:val="NoList"/>
    <w:unhideWhenUsed/>
    <w:rsid w:val="00A14DC4"/>
    <w:pPr>
      <w:numPr>
        <w:numId w:val="23"/>
      </w:numPr>
    </w:pPr>
  </w:style>
  <w:style w:type="paragraph" w:customStyle="1" w:styleId="TableText">
    <w:name w:val="Table Text"/>
    <w:basedOn w:val="Normal"/>
    <w:uiPriority w:val="7"/>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44623A"/>
    <w:pPr>
      <w:spacing w:before="0" w:after="120" w:line="276" w:lineRule="auto"/>
      <w:ind w:left="0"/>
      <w:jc w:val="both"/>
    </w:pPr>
    <w:rPr>
      <w:rFonts w:ascii="Tahoma" w:hAnsi="Tahoma" w:cs="Tahoma"/>
      <w:kern w:val="1"/>
      <w:sz w:val="20"/>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4"/>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paragraph" w:customStyle="1" w:styleId="Bullet1">
    <w:name w:val="~Bullet1"/>
    <w:basedOn w:val="Normal"/>
    <w:uiPriority w:val="99"/>
    <w:rsid w:val="007846CC"/>
    <w:pPr>
      <w:numPr>
        <w:numId w:val="25"/>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basedOn w:val="DefaultParagraphFont"/>
    <w:uiPriority w:val="22"/>
    <w:qFormat/>
    <w:rsid w:val="007846CC"/>
    <w:rPr>
      <w:b/>
      <w:bCs/>
    </w:rPr>
  </w:style>
  <w:style w:type="character" w:styleId="Emphasis">
    <w:name w:val="Emphasis"/>
    <w:basedOn w:val="DefaultParagraphFont"/>
    <w:uiPriority w:val="20"/>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line="276" w:lineRule="auto"/>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6"/>
      </w:numPr>
    </w:pPr>
  </w:style>
  <w:style w:type="paragraph" w:customStyle="1" w:styleId="BodyText0">
    <w:name w:val="~BodyText"/>
    <w:basedOn w:val="Normal"/>
    <w:rsid w:val="00253C58"/>
    <w:pPr>
      <w:spacing w:before="260" w:line="260" w:lineRule="exact"/>
      <w:jc w:val="left"/>
    </w:pPr>
    <w:rPr>
      <w:rFonts w:ascii="Arial" w:hAnsi="Arial" w:cs="Arial"/>
      <w:szCs w:val="24"/>
    </w:rPr>
  </w:style>
  <w:style w:type="paragraph" w:customStyle="1" w:styleId="Disclaimer">
    <w:name w:val="~Disclaimer"/>
    <w:basedOn w:val="Normal"/>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basedOn w:val="DefaultParagraphFont"/>
    <w:link w:val="ListBulletNoSpace"/>
    <w:rsid w:val="00253C58"/>
    <w:rPr>
      <w:rFonts w:ascii="Arial" w:hAnsi="Arial"/>
      <w:szCs w:val="23"/>
      <w:lang w:val="en-GB" w:eastAsia="da-DK"/>
    </w:rPr>
  </w:style>
  <w:style w:type="paragraph" w:customStyle="1" w:styleId="Text">
    <w:name w:val="Text"/>
    <w:basedOn w:val="Normal"/>
    <w:rsid w:val="00253C58"/>
    <w:rPr>
      <w:rFonts w:ascii="Arial" w:hAnsi="Arial"/>
      <w:sz w:val="22"/>
      <w:szCs w:val="20"/>
    </w:rPr>
  </w:style>
  <w:style w:type="numbering" w:customStyle="1" w:styleId="CurrentList11">
    <w:name w:val="Current List11"/>
    <w:rsid w:val="00253C58"/>
    <w:pPr>
      <w:numPr>
        <w:numId w:val="28"/>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basedOn w:val="DefaultParagraphFont"/>
    <w:link w:val="HTMLPreformatted"/>
    <w:uiPriority w:val="99"/>
    <w:semiHidden/>
    <w:rsid w:val="00253C58"/>
    <w:rPr>
      <w:rFonts w:ascii="Courier New" w:hAnsi="Courier New" w:cs="Courier New"/>
      <w:lang w:val="en-GB"/>
    </w:rPr>
  </w:style>
  <w:style w:type="character" w:styleId="EndnoteReference">
    <w:name w:val="endnote reference"/>
    <w:basedOn w:val="DefaultParagraphFont"/>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Theme="minorHAnsi" w:hAnsi="Arial" w:cstheme="minorBidi"/>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Theme="minorHAnsi" w:hAnsi="Arial" w:cstheme="minorBidi"/>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Theme="minorHAnsi" w:hAnsi="Arial" w:cstheme="minorBidi"/>
      <w:lang w:eastAsia="en-US"/>
    </w:rPr>
  </w:style>
  <w:style w:type="paragraph" w:styleId="ListBullet5">
    <w:name w:val="List Bullet 5"/>
    <w:basedOn w:val="Normal"/>
    <w:uiPriority w:val="99"/>
    <w:unhideWhenUsed/>
    <w:rsid w:val="00253C58"/>
    <w:pPr>
      <w:numPr>
        <w:numId w:val="29"/>
      </w:numPr>
      <w:spacing w:line="360" w:lineRule="auto"/>
      <w:contextualSpacing/>
      <w:jc w:val="left"/>
    </w:pPr>
    <w:rPr>
      <w:rFonts w:ascii="Arial" w:eastAsiaTheme="minorHAnsi" w:hAnsi="Arial" w:cstheme="minorBidi"/>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Theme="minorHAnsi" w:hAnsi="Arial" w:cstheme="minorBidi"/>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Theme="minorHAnsi" w:hAnsi="Arial" w:cstheme="minorBidi"/>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Theme="minorHAnsi" w:hAnsi="Arial" w:cstheme="minorBidi"/>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Theme="minorHAnsi" w:hAnsi="Arial" w:cstheme="minorBidi"/>
      <w:lang w:eastAsia="en-US"/>
    </w:rPr>
  </w:style>
  <w:style w:type="paragraph" w:customStyle="1" w:styleId="ListLetters">
    <w:name w:val="List Letters"/>
    <w:basedOn w:val="Normal"/>
    <w:qFormat/>
    <w:rsid w:val="00253C58"/>
    <w:pPr>
      <w:numPr>
        <w:numId w:val="30"/>
      </w:numPr>
      <w:spacing w:line="360" w:lineRule="auto"/>
      <w:jc w:val="left"/>
    </w:pPr>
    <w:rPr>
      <w:rFonts w:ascii="Arial" w:eastAsiaTheme="minorHAnsi" w:hAnsi="Arial" w:cstheme="minorBidi"/>
      <w:lang w:eastAsia="en-US"/>
    </w:rPr>
  </w:style>
  <w:style w:type="table" w:styleId="LightGrid-Accent6">
    <w:name w:val="Light Grid Accent 6"/>
    <w:basedOn w:val="TableNormal"/>
    <w:uiPriority w:val="62"/>
    <w:semiHidden/>
    <w:unhideWhenUsed/>
    <w:rsid w:val="00253C58"/>
    <w:rPr>
      <w:rFonts w:asciiTheme="minorHAnsi" w:eastAsiaTheme="minorHAnsi"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basedOn w:val="DefaultParagraphFont"/>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line="276" w:lineRule="auto"/>
      <w:ind w:left="426" w:right="-204"/>
      <w:jc w:val="left"/>
    </w:pPr>
    <w:rPr>
      <w:rFonts w:asciiTheme="minorHAnsi" w:eastAsiaTheme="minorHAnsi" w:hAnsiTheme="minorHAnsi" w:cstheme="minorBidi"/>
      <w:noProof/>
      <w:color w:val="ED7D31" w:themeColor="accent2"/>
      <w:sz w:val="24"/>
      <w:lang w:val="mk-MK" w:eastAsia="en-US"/>
    </w:rPr>
  </w:style>
  <w:style w:type="character" w:customStyle="1" w:styleId="RepriseTitre1Car">
    <w:name w:val="Reprise Titre 1 Car"/>
    <w:basedOn w:val="DefaultParagraphFont"/>
    <w:link w:val="RepriseTitre1"/>
    <w:uiPriority w:val="6"/>
    <w:semiHidden/>
    <w:rsid w:val="00ED2454"/>
    <w:rPr>
      <w:rFonts w:asciiTheme="minorHAnsi" w:eastAsiaTheme="minorHAnsi" w:hAnsiTheme="minorHAnsi" w:cstheme="minorBidi"/>
      <w:noProof/>
      <w:color w:val="ED7D31" w:themeColor="accent2"/>
      <w:sz w:val="24"/>
      <w:szCs w:val="22"/>
      <w:lang w:val="mk-MK"/>
    </w:rPr>
  </w:style>
  <w:style w:type="paragraph" w:customStyle="1" w:styleId="Heading1">
    <w:name w:val="Heading1"/>
    <w:basedOn w:val="Heading2"/>
    <w:rsid w:val="00250E00"/>
    <w:pPr>
      <w:keepNext/>
      <w:keepLines/>
      <w:numPr>
        <w:numId w:val="36"/>
      </w:numPr>
      <w:spacing w:before="240"/>
    </w:pPr>
    <w:rPr>
      <w:rFonts w:asciiTheme="minorHAnsi" w:eastAsiaTheme="majorEastAsia" w:hAnsiTheme="minorHAnsi" w:cstheme="majorBidi"/>
      <w:bCs/>
      <w:color w:val="5B9BD5" w:themeColor="accent1"/>
      <w:sz w:val="24"/>
      <w:szCs w:val="24"/>
      <w:lang w:eastAsia="en-US"/>
    </w:rPr>
  </w:style>
  <w:style w:type="paragraph" w:customStyle="1" w:styleId="BulletStyle">
    <w:name w:val="Bullet Style"/>
    <w:basedOn w:val="ListParagraph"/>
    <w:link w:val="BulletStyleChar"/>
    <w:qFormat/>
    <w:rsid w:val="00250E00"/>
    <w:pPr>
      <w:numPr>
        <w:numId w:val="35"/>
      </w:numPr>
      <w:spacing w:after="0" w:line="276" w:lineRule="auto"/>
      <w:ind w:left="714" w:hanging="357"/>
      <w:contextualSpacing w:val="0"/>
      <w:jc w:val="left"/>
    </w:pPr>
    <w:rPr>
      <w:rFonts w:asciiTheme="minorHAnsi" w:hAnsiTheme="minorHAnsi" w:cs="Tahoma"/>
      <w:sz w:val="22"/>
      <w:szCs w:val="22"/>
      <w:lang w:val="en-US" w:eastAsia="en-US"/>
    </w:rPr>
  </w:style>
  <w:style w:type="paragraph" w:customStyle="1" w:styleId="Head3">
    <w:name w:val="Head 3"/>
    <w:basedOn w:val="Heading2"/>
    <w:rsid w:val="00250E00"/>
    <w:pPr>
      <w:keepNext/>
      <w:keepLines/>
      <w:numPr>
        <w:ilvl w:val="2"/>
        <w:numId w:val="36"/>
      </w:numPr>
      <w:spacing w:before="240"/>
    </w:pPr>
    <w:rPr>
      <w:rFonts w:asciiTheme="minorHAnsi" w:eastAsiaTheme="majorEastAsia" w:hAnsiTheme="minorHAnsi" w:cstheme="majorBidi"/>
      <w:bCs/>
      <w:color w:val="5B9BD5" w:themeColor="accent1"/>
      <w:sz w:val="24"/>
      <w:szCs w:val="24"/>
      <w:lang w:val="en-US" w:eastAsia="en-US"/>
    </w:rPr>
  </w:style>
  <w:style w:type="paragraph" w:customStyle="1" w:styleId="title-doc-first">
    <w:name w:val="title-doc-first"/>
    <w:basedOn w:val="Normal"/>
    <w:rsid w:val="00EC379A"/>
    <w:pPr>
      <w:spacing w:before="100" w:beforeAutospacing="1" w:after="100" w:afterAutospacing="1"/>
      <w:jc w:val="left"/>
    </w:pPr>
    <w:rPr>
      <w:rFonts w:ascii="Times New Roman" w:hAnsi="Times New Roman"/>
      <w:sz w:val="24"/>
      <w:szCs w:val="24"/>
      <w:lang w:val="en-US" w:eastAsia="en-US"/>
    </w:rPr>
  </w:style>
  <w:style w:type="paragraph" w:customStyle="1" w:styleId="Mouette-BIOTOPE">
    <w:name w:val="Mouette - BIOTOPE"/>
    <w:basedOn w:val="Normal"/>
    <w:rsid w:val="002C5AED"/>
    <w:pPr>
      <w:widowControl w:val="0"/>
      <w:numPr>
        <w:numId w:val="39"/>
      </w:numPr>
      <w:tabs>
        <w:tab w:val="left" w:pos="-2410"/>
        <w:tab w:val="left" w:pos="0"/>
      </w:tabs>
      <w:autoSpaceDE w:val="0"/>
      <w:autoSpaceDN w:val="0"/>
      <w:adjustRightInd w:val="0"/>
      <w:spacing w:after="200" w:line="276" w:lineRule="auto"/>
    </w:pPr>
    <w:rPr>
      <w:rFonts w:ascii="Trebuchet MS" w:hAnsi="Trebuchet MS"/>
      <w:color w:val="221E1F"/>
      <w:spacing w:val="-2"/>
      <w:szCs w:val="20"/>
      <w:lang w:val="en-US" w:eastAsia="en-US"/>
    </w:rPr>
  </w:style>
  <w:style w:type="character" w:customStyle="1" w:styleId="BulletStyleChar">
    <w:name w:val="Bullet Style Char"/>
    <w:basedOn w:val="DefaultParagraphFont"/>
    <w:link w:val="BulletStyle"/>
    <w:rsid w:val="00ED4940"/>
    <w:rPr>
      <w:rFonts w:asciiTheme="minorHAnsi" w:hAnsiTheme="minorHAnsi" w:cs="Tahoma"/>
      <w:sz w:val="22"/>
      <w:szCs w:val="22"/>
    </w:rPr>
  </w:style>
  <w:style w:type="character" w:customStyle="1" w:styleId="reference">
    <w:name w:val="reference"/>
    <w:rsid w:val="00523060"/>
    <w:rPr>
      <w:rFonts w:ascii="Book Antiqua" w:hAnsi="Book Antiqua" w:cs="Times New Roman"/>
      <w:i/>
      <w:sz w:val="24"/>
      <w:lang w:val="en-US" w:eastAsia="x-none"/>
    </w:rPr>
  </w:style>
  <w:style w:type="paragraph" w:customStyle="1" w:styleId="CarattereCarattereCharCharCharCharCharCharZchn">
    <w:name w:val="Carattere Carattere Char Char Char Char Char Char Zchn"/>
    <w:aliases w:val="Carattere Carattere Char Char Char Char Char Char Char Zchn,Char Char Char Char Char Char Char Char Zchn,ftref Char Char Char Char Char Char Zchn,ftref Char Char Char1 Zchn"/>
    <w:basedOn w:val="Normal"/>
    <w:next w:val="Normal"/>
    <w:link w:val="FootnoteReference"/>
    <w:uiPriority w:val="99"/>
    <w:rsid w:val="00D87E26"/>
    <w:pPr>
      <w:spacing w:before="0" w:after="160" w:line="240" w:lineRule="exact"/>
      <w:jc w:val="left"/>
    </w:pPr>
    <w:rPr>
      <w:rFonts w:ascii="Calibri" w:hAnsi="Calibri"/>
      <w:szCs w:val="20"/>
      <w:vertAlign w:val="superscript"/>
      <w:lang w:val="en-US" w:eastAsia="en-US"/>
    </w:rPr>
  </w:style>
  <w:style w:type="character" w:customStyle="1" w:styleId="normaltextrun">
    <w:name w:val="normaltextrun"/>
    <w:basedOn w:val="DefaultParagraphFont"/>
    <w:rsid w:val="002C0A66"/>
  </w:style>
  <w:style w:type="character" w:customStyle="1" w:styleId="eop">
    <w:name w:val="eop"/>
    <w:basedOn w:val="DefaultParagraphFont"/>
    <w:rsid w:val="002C0A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header" Target="header8.xml"/><Relationship Id="rId39" Type="http://schemas.openxmlformats.org/officeDocument/2006/relationships/hyperlink" Target="http://www.mepso.com.mk" TargetMode="External"/><Relationship Id="rId3" Type="http://schemas.openxmlformats.org/officeDocument/2006/relationships/customXml" Target="../customXml/item3.xml"/><Relationship Id="rId21" Type="http://schemas.openxmlformats.org/officeDocument/2006/relationships/footer" Target="footer5.xml"/><Relationship Id="rId34" Type="http://schemas.openxmlformats.org/officeDocument/2006/relationships/diagramData" Target="diagrams/data1.xml"/><Relationship Id="rId42"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footer" Target="footer7.xml"/><Relationship Id="rId33" Type="http://schemas.openxmlformats.org/officeDocument/2006/relationships/footer" Target="footer11.xml"/><Relationship Id="rId38" Type="http://schemas.microsoft.com/office/2007/relationships/diagramDrawing" Target="diagrams/drawing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header" Target="header10.xm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6.xml"/><Relationship Id="rId32" Type="http://schemas.openxmlformats.org/officeDocument/2006/relationships/header" Target="header11.xml"/><Relationship Id="rId37" Type="http://schemas.openxmlformats.org/officeDocument/2006/relationships/diagramColors" Target="diagrams/colors1.xml"/><Relationship Id="rId40" Type="http://schemas.openxmlformats.org/officeDocument/2006/relationships/hyperlink" Target="http://www.mepso.com.mk" TargetMode="Externa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header" Target="header9.xml"/><Relationship Id="rId36" Type="http://schemas.openxmlformats.org/officeDocument/2006/relationships/diagramQuickStyle" Target="diagrams/quickStyle1.xml"/><Relationship Id="rId10" Type="http://schemas.openxmlformats.org/officeDocument/2006/relationships/footnotes" Target="footnotes.xml"/><Relationship Id="rId19" Type="http://schemas.openxmlformats.org/officeDocument/2006/relationships/footer" Target="footer4.xml"/><Relationship Id="rId31" Type="http://schemas.openxmlformats.org/officeDocument/2006/relationships/footer" Target="footer10.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footer" Target="footer8.xml"/><Relationship Id="rId30" Type="http://schemas.openxmlformats.org/officeDocument/2006/relationships/footer" Target="footer9.xml"/><Relationship Id="rId35" Type="http://schemas.openxmlformats.org/officeDocument/2006/relationships/diagramLayout" Target="diagrams/layout1.xml"/><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10.xml.rels><?xml version="1.0" encoding="UTF-8" standalone="yes"?>
<Relationships xmlns="http://schemas.openxmlformats.org/package/2006/relationships"><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_rels/footer9.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data.europa.eu/doi/10.2779/827210" TargetMode="External"/><Relationship Id="rId1" Type="http://schemas.openxmlformats.org/officeDocument/2006/relationships/hyperlink" Target="http://www.mepso.com.m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10.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1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9.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YG\AppData\Local\Microsoft\Windows\Temporary%20Internet%20Files\Content.Outlook\HHRJW7B2\WYG%20Report%20with%20editable%20cover.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A5FB1E7-DC63-4FA3-B079-D70FDE5A2505}" type="doc">
      <dgm:prSet loTypeId="urn:microsoft.com/office/officeart/2005/8/layout/orgChart1#1" loCatId="hierarchy" qsTypeId="urn:microsoft.com/office/officeart/2005/8/quickstyle/simple1" qsCatId="simple" csTypeId="urn:microsoft.com/office/officeart/2005/8/colors/accent1_2" csCatId="accent1" phldr="1"/>
      <dgm:spPr/>
      <dgm:t>
        <a:bodyPr/>
        <a:lstStyle/>
        <a:p>
          <a:endParaRPr lang="en-US"/>
        </a:p>
      </dgm:t>
    </dgm:pt>
    <dgm:pt modelId="{BCF64F29-6EAF-465E-AA92-D04960CB3B6F}">
      <dgm:prSet phldrT="[Text]" custT="1"/>
      <dgm:spPr>
        <a:solidFill>
          <a:schemeClr val="accent2"/>
        </a:solidFill>
        <a:ln w="28575">
          <a:solidFill>
            <a:schemeClr val="accent5">
              <a:lumMod val="60000"/>
              <a:lumOff val="40000"/>
            </a:schemeClr>
          </a:solidFill>
        </a:ln>
      </dgm:spPr>
      <dgm:t>
        <a:bodyPr/>
        <a:lstStyle/>
        <a:p>
          <a:pPr>
            <a:lnSpc>
              <a:spcPct val="100000"/>
            </a:lnSpc>
          </a:pPr>
          <a:r>
            <a:rPr lang="mk-MK" sz="1000">
              <a:latin typeface="Tahoma" panose="020B0604030504040204" pitchFamily="34" charset="0"/>
              <a:ea typeface="Tahoma" panose="020B0604030504040204" pitchFamily="34" charset="0"/>
              <a:cs typeface="Tahoma" panose="020B0604030504040204" pitchFamily="34" charset="0"/>
            </a:rPr>
            <a:t>Сектор за квалитет, управување со животната средина и стандардизација</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BB78174A-9C0B-4219-9CC3-206E457AAC44}" type="parTrans" cxnId="{5170B022-AF30-4DCF-A59C-3097D40546C4}">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A2984509-F678-4143-B03E-BACB177E2E14}" type="sibTrans" cxnId="{5170B022-AF30-4DCF-A59C-3097D40546C4}">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EC9989EF-C97B-4802-B08E-ADFD281D9508}" type="asst">
      <dgm:prSet phldrT="[Text]" custT="1"/>
      <dgm:spPr>
        <a:ln w="19050">
          <a:solidFill>
            <a:srgbClr val="0070C0"/>
          </a:solidFill>
        </a:ln>
      </dgm:spPr>
      <dgm:t>
        <a:bodyPr/>
        <a:lstStyle/>
        <a:p>
          <a:r>
            <a:rPr lang="mk-MK" sz="1000">
              <a:latin typeface="Tahoma" panose="020B0604030504040204" pitchFamily="34" charset="0"/>
              <a:ea typeface="Tahoma" panose="020B0604030504040204" pitchFamily="34" charset="0"/>
              <a:cs typeface="Tahoma" panose="020B0604030504040204" pitchFamily="34" charset="0"/>
            </a:rPr>
            <a:t>Раководител на Секторот</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9E91DD1E-A272-43B1-A7D9-127744894AD0}" type="parTrans" cxnId="{7AE96FD6-5668-4EA4-AED1-80FDF6661AA2}">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1947F80D-9893-46FE-9C40-CFCD9D93A147}" type="sibTrans" cxnId="{7AE96FD6-5668-4EA4-AED1-80FDF6661AA2}">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7AB77003-7B4B-40B4-B688-759AF3A82E80}">
      <dgm:prSet phldrT="[Text]" custT="1"/>
      <dgm:spPr/>
      <dgm:t>
        <a:bodyPr/>
        <a:lstStyle/>
        <a:p>
          <a:pPr>
            <a:lnSpc>
              <a:spcPct val="100000"/>
            </a:lnSpc>
          </a:pPr>
          <a:r>
            <a:rPr lang="mk-MK" sz="1000">
              <a:latin typeface="Tahoma" panose="020B0604030504040204" pitchFamily="34" charset="0"/>
              <a:ea typeface="Tahoma" panose="020B0604030504040204" pitchFamily="34" charset="0"/>
              <a:cs typeface="Tahoma" panose="020B0604030504040204" pitchFamily="34" charset="0"/>
            </a:rPr>
            <a:t>Надлежен службеник за</a:t>
          </a:r>
          <a:endParaRPr lang="en-US" sz="1000">
            <a:latin typeface="Tahoma" panose="020B0604030504040204" pitchFamily="34" charset="0"/>
            <a:ea typeface="Tahoma" panose="020B0604030504040204" pitchFamily="34" charset="0"/>
            <a:cs typeface="Tahoma" panose="020B0604030504040204" pitchFamily="34" charset="0"/>
          </a:endParaRPr>
        </a:p>
        <a:p>
          <a:pPr>
            <a:lnSpc>
              <a:spcPct val="100000"/>
            </a:lnSpc>
          </a:pPr>
          <a:r>
            <a:rPr lang="mk-MK" sz="1000">
              <a:latin typeface="Tahoma" panose="020B0604030504040204" pitchFamily="34" charset="0"/>
              <a:ea typeface="Tahoma" panose="020B0604030504040204" pitchFamily="34" charset="0"/>
              <a:cs typeface="Tahoma" panose="020B0604030504040204" pitchFamily="34" charset="0"/>
            </a:rPr>
            <a:t>Системот за управување со квалитет</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52C64C7E-B61B-44CF-A994-C57B1BBFCCF8}" type="parTrans" cxnId="{630AD2EA-BA3B-4A19-A2CA-19E9A0AC1185}">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C5D7AE4C-DFFD-4F0C-8A9E-19B2EA753CF0}" type="sibTrans" cxnId="{630AD2EA-BA3B-4A19-A2CA-19E9A0AC1185}">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0DE16722-8CB8-464E-ADE5-533B2F9B31D6}">
      <dgm:prSet phldrT="[Text]" custT="1"/>
      <dgm:spPr>
        <a:solidFill>
          <a:srgbClr val="00B050"/>
        </a:solidFill>
      </dgm:spPr>
      <dgm:t>
        <a:bodyPr/>
        <a:lstStyle/>
        <a:p>
          <a:r>
            <a:rPr lang="mk-MK" sz="1000">
              <a:latin typeface="Tahoma" panose="020B0604030504040204" pitchFamily="34" charset="0"/>
              <a:ea typeface="Tahoma" panose="020B0604030504040204" pitchFamily="34" charset="0"/>
              <a:cs typeface="Tahoma" panose="020B0604030504040204" pitchFamily="34" charset="0"/>
            </a:rPr>
            <a:t>Надлежен инженер за Системот за управување со животната средина</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B5A2F503-BC8C-44B0-936C-8EB3637C8567}" type="parTrans" cxnId="{744A3DDB-1A5A-4D20-BC9A-742420552FC0}">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5259479A-47D5-4395-9576-11B2FFB7CEB2}" type="sibTrans" cxnId="{744A3DDB-1A5A-4D20-BC9A-742420552FC0}">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F36A319A-C55D-4F3B-AFE3-17D94AAC7B00}">
      <dgm:prSet phldrT="[Text]" custT="1"/>
      <dgm:spPr/>
      <dgm:t>
        <a:bodyPr/>
        <a:lstStyle/>
        <a:p>
          <a:pPr>
            <a:lnSpc>
              <a:spcPct val="100000"/>
            </a:lnSpc>
          </a:pPr>
          <a:r>
            <a:rPr lang="mk-MK" sz="1000">
              <a:latin typeface="Tahoma" panose="020B0604030504040204" pitchFamily="34" charset="0"/>
              <a:ea typeface="Tahoma" panose="020B0604030504040204" pitchFamily="34" charset="0"/>
              <a:cs typeface="Tahoma" panose="020B0604030504040204" pitchFamily="34" charset="0"/>
            </a:rPr>
            <a:t>Надлежен инженер за стандардизација</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B42D7D45-6F0B-4520-8364-86FD09709747}" type="parTrans" cxnId="{A7535837-7AC1-4830-9B05-FCA540DE4FE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764FBE02-4DE9-465A-97C6-DDB1CE4BE8BD}" type="sibTrans" cxnId="{A7535837-7AC1-4830-9B05-FCA540DE4FE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34E8FC2E-6129-4455-B693-C764526382AC}">
      <dgm:prSet custT="1"/>
      <dgm:spPr>
        <a:solidFill>
          <a:srgbClr val="00B050"/>
        </a:solidFill>
      </dgm:spPr>
      <dgm:t>
        <a:bodyPr/>
        <a:lstStyle/>
        <a:p>
          <a:r>
            <a:rPr lang="mk-MK" sz="1000">
              <a:latin typeface="Tahoma" panose="020B0604030504040204" pitchFamily="34" charset="0"/>
              <a:ea typeface="Tahoma" panose="020B0604030504040204" pitchFamily="34" charset="0"/>
              <a:cs typeface="Tahoma" panose="020B0604030504040204" pitchFamily="34" charset="0"/>
            </a:rPr>
            <a:t>Службеници за животната средина</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496D44DB-9860-4B9E-AE55-0ADF7D75878D}" type="parTrans" cxnId="{418A6916-84F5-45D8-86D9-B121E020FF2F}">
      <dgm:prSet/>
      <dgm:spPr>
        <a:solidFill>
          <a:srgbClr val="00B050"/>
        </a:solidFill>
        <a:ln>
          <a:solidFill>
            <a:srgbClr val="00B050"/>
          </a:solidFill>
        </a:ln>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93DE696F-B321-4D54-9D1F-C3F8BE920583}" type="sibTrans" cxnId="{418A6916-84F5-45D8-86D9-B121E020FF2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BF9D92FC-3B67-442D-81CB-82A0EED8A349}" type="pres">
      <dgm:prSet presAssocID="{CA5FB1E7-DC63-4FA3-B079-D70FDE5A2505}" presName="hierChild1" presStyleCnt="0">
        <dgm:presLayoutVars>
          <dgm:orgChart val="1"/>
          <dgm:chPref val="1"/>
          <dgm:dir/>
          <dgm:animOne val="branch"/>
          <dgm:animLvl val="lvl"/>
          <dgm:resizeHandles/>
        </dgm:presLayoutVars>
      </dgm:prSet>
      <dgm:spPr/>
    </dgm:pt>
    <dgm:pt modelId="{44E87616-344A-46CF-948E-E0627C5E25A2}" type="pres">
      <dgm:prSet presAssocID="{BCF64F29-6EAF-465E-AA92-D04960CB3B6F}" presName="hierRoot1" presStyleCnt="0">
        <dgm:presLayoutVars>
          <dgm:hierBranch val="init"/>
        </dgm:presLayoutVars>
      </dgm:prSet>
      <dgm:spPr/>
    </dgm:pt>
    <dgm:pt modelId="{BE629522-5FF6-4D0C-9407-BE7A76816E16}" type="pres">
      <dgm:prSet presAssocID="{BCF64F29-6EAF-465E-AA92-D04960CB3B6F}" presName="rootComposite1" presStyleCnt="0"/>
      <dgm:spPr/>
    </dgm:pt>
    <dgm:pt modelId="{B3F33D68-046C-406E-A341-52CC28AC3809}" type="pres">
      <dgm:prSet presAssocID="{BCF64F29-6EAF-465E-AA92-D04960CB3B6F}" presName="rootText1" presStyleLbl="node0" presStyleIdx="0" presStyleCnt="1" custScaleY="69979" custLinFactNeighborY="37560">
        <dgm:presLayoutVars>
          <dgm:chPref val="3"/>
        </dgm:presLayoutVars>
      </dgm:prSet>
      <dgm:spPr/>
    </dgm:pt>
    <dgm:pt modelId="{B50073F1-AE9D-45A9-A96A-23369263921E}" type="pres">
      <dgm:prSet presAssocID="{BCF64F29-6EAF-465E-AA92-D04960CB3B6F}" presName="rootConnector1" presStyleLbl="node1" presStyleIdx="0" presStyleCnt="0"/>
      <dgm:spPr/>
    </dgm:pt>
    <dgm:pt modelId="{88F9618F-DA88-455A-808F-3CE85A470203}" type="pres">
      <dgm:prSet presAssocID="{BCF64F29-6EAF-465E-AA92-D04960CB3B6F}" presName="hierChild2" presStyleCnt="0"/>
      <dgm:spPr/>
    </dgm:pt>
    <dgm:pt modelId="{B3F10488-E364-4F29-8BA9-1D326C3A466E}" type="pres">
      <dgm:prSet presAssocID="{52C64C7E-B61B-44CF-A994-C57B1BBFCCF8}" presName="Name37" presStyleLbl="parChTrans1D2" presStyleIdx="0" presStyleCnt="4"/>
      <dgm:spPr/>
    </dgm:pt>
    <dgm:pt modelId="{E7BE4D6A-DE58-4287-8E06-954A8C692402}" type="pres">
      <dgm:prSet presAssocID="{7AB77003-7B4B-40B4-B688-759AF3A82E80}" presName="hierRoot2" presStyleCnt="0">
        <dgm:presLayoutVars>
          <dgm:hierBranch val="init"/>
        </dgm:presLayoutVars>
      </dgm:prSet>
      <dgm:spPr/>
    </dgm:pt>
    <dgm:pt modelId="{13A7E108-BD9C-4D4A-BA45-88377209316C}" type="pres">
      <dgm:prSet presAssocID="{7AB77003-7B4B-40B4-B688-759AF3A82E80}" presName="rootComposite" presStyleCnt="0"/>
      <dgm:spPr/>
    </dgm:pt>
    <dgm:pt modelId="{F0AE9FC5-E7D6-4A12-8A7C-CB6EEBF7A5EC}" type="pres">
      <dgm:prSet presAssocID="{7AB77003-7B4B-40B4-B688-759AF3A82E80}" presName="rootText" presStyleLbl="node2" presStyleIdx="0" presStyleCnt="3" custScaleY="58931" custLinFactNeighborX="16946" custLinFactNeighborY="-31140">
        <dgm:presLayoutVars>
          <dgm:chPref val="3"/>
        </dgm:presLayoutVars>
      </dgm:prSet>
      <dgm:spPr/>
    </dgm:pt>
    <dgm:pt modelId="{E678A818-BAB6-4A72-88F8-675D92B83FF0}" type="pres">
      <dgm:prSet presAssocID="{7AB77003-7B4B-40B4-B688-759AF3A82E80}" presName="rootConnector" presStyleLbl="node2" presStyleIdx="0" presStyleCnt="3"/>
      <dgm:spPr/>
    </dgm:pt>
    <dgm:pt modelId="{73FDAAF4-DE37-4E32-A615-D429AD63FEC6}" type="pres">
      <dgm:prSet presAssocID="{7AB77003-7B4B-40B4-B688-759AF3A82E80}" presName="hierChild4" presStyleCnt="0"/>
      <dgm:spPr/>
    </dgm:pt>
    <dgm:pt modelId="{9BA7C338-072A-4B38-9AC7-720B4784B25F}" type="pres">
      <dgm:prSet presAssocID="{7AB77003-7B4B-40B4-B688-759AF3A82E80}" presName="hierChild5" presStyleCnt="0"/>
      <dgm:spPr/>
    </dgm:pt>
    <dgm:pt modelId="{1717E72F-83C6-4B3D-8DC3-6BCF9DB42133}" type="pres">
      <dgm:prSet presAssocID="{B5A2F503-BC8C-44B0-936C-8EB3637C8567}" presName="Name37" presStyleLbl="parChTrans1D2" presStyleIdx="1" presStyleCnt="4"/>
      <dgm:spPr/>
    </dgm:pt>
    <dgm:pt modelId="{7273422E-1523-44BA-85DA-393399CEA497}" type="pres">
      <dgm:prSet presAssocID="{0DE16722-8CB8-464E-ADE5-533B2F9B31D6}" presName="hierRoot2" presStyleCnt="0">
        <dgm:presLayoutVars>
          <dgm:hierBranch val="init"/>
        </dgm:presLayoutVars>
      </dgm:prSet>
      <dgm:spPr/>
    </dgm:pt>
    <dgm:pt modelId="{545A003A-3152-422C-A513-0741F3EE6BF7}" type="pres">
      <dgm:prSet presAssocID="{0DE16722-8CB8-464E-ADE5-533B2F9B31D6}" presName="rootComposite" presStyleCnt="0"/>
      <dgm:spPr/>
    </dgm:pt>
    <dgm:pt modelId="{2C6B1D1B-59F0-4DA1-AEF9-F4245E1ED857}" type="pres">
      <dgm:prSet presAssocID="{0DE16722-8CB8-464E-ADE5-533B2F9B31D6}" presName="rootText" presStyleLbl="node2" presStyleIdx="1" presStyleCnt="3" custScaleX="117323" custScaleY="63489" custLinFactNeighborY="-31140">
        <dgm:presLayoutVars>
          <dgm:chPref val="3"/>
        </dgm:presLayoutVars>
      </dgm:prSet>
      <dgm:spPr/>
    </dgm:pt>
    <dgm:pt modelId="{A2A94637-A57B-4461-95D7-06A9419F7E96}" type="pres">
      <dgm:prSet presAssocID="{0DE16722-8CB8-464E-ADE5-533B2F9B31D6}" presName="rootConnector" presStyleLbl="node2" presStyleIdx="1" presStyleCnt="3"/>
      <dgm:spPr/>
    </dgm:pt>
    <dgm:pt modelId="{138A2500-5489-4A47-867C-719ECFE99FC6}" type="pres">
      <dgm:prSet presAssocID="{0DE16722-8CB8-464E-ADE5-533B2F9B31D6}" presName="hierChild4" presStyleCnt="0"/>
      <dgm:spPr/>
    </dgm:pt>
    <dgm:pt modelId="{CEFCE491-FF4F-4238-9F71-DC8FD5AE518D}" type="pres">
      <dgm:prSet presAssocID="{496D44DB-9860-4B9E-AE55-0ADF7D75878D}" presName="Name37" presStyleLbl="parChTrans1D3" presStyleIdx="0" presStyleCnt="1"/>
      <dgm:spPr/>
    </dgm:pt>
    <dgm:pt modelId="{94CD8603-7F34-49A4-A5E5-90607B605959}" type="pres">
      <dgm:prSet presAssocID="{34E8FC2E-6129-4455-B693-C764526382AC}" presName="hierRoot2" presStyleCnt="0">
        <dgm:presLayoutVars>
          <dgm:hierBranch val="init"/>
        </dgm:presLayoutVars>
      </dgm:prSet>
      <dgm:spPr/>
    </dgm:pt>
    <dgm:pt modelId="{98E70363-D89C-44D7-8B8E-AB9343B23EB1}" type="pres">
      <dgm:prSet presAssocID="{34E8FC2E-6129-4455-B693-C764526382AC}" presName="rootComposite" presStyleCnt="0"/>
      <dgm:spPr/>
    </dgm:pt>
    <dgm:pt modelId="{4939DE23-BDCC-4F54-A638-09811F113B3A}" type="pres">
      <dgm:prSet presAssocID="{34E8FC2E-6129-4455-B693-C764526382AC}" presName="rootText" presStyleLbl="node3" presStyleIdx="0" presStyleCnt="1" custScaleY="52725" custLinFactNeighborY="-31140">
        <dgm:presLayoutVars>
          <dgm:chPref val="3"/>
        </dgm:presLayoutVars>
      </dgm:prSet>
      <dgm:spPr/>
    </dgm:pt>
    <dgm:pt modelId="{33D81FF1-B6BF-4A84-8548-BE99B0E9EF8B}" type="pres">
      <dgm:prSet presAssocID="{34E8FC2E-6129-4455-B693-C764526382AC}" presName="rootConnector" presStyleLbl="node3" presStyleIdx="0" presStyleCnt="1"/>
      <dgm:spPr/>
    </dgm:pt>
    <dgm:pt modelId="{9BB0AB5B-E769-49B6-B202-F93F2C7A190D}" type="pres">
      <dgm:prSet presAssocID="{34E8FC2E-6129-4455-B693-C764526382AC}" presName="hierChild4" presStyleCnt="0"/>
      <dgm:spPr/>
    </dgm:pt>
    <dgm:pt modelId="{AF96D1A0-6B4B-41E0-8AF4-F188FE56BC15}" type="pres">
      <dgm:prSet presAssocID="{34E8FC2E-6129-4455-B693-C764526382AC}" presName="hierChild5" presStyleCnt="0"/>
      <dgm:spPr/>
    </dgm:pt>
    <dgm:pt modelId="{26ACEBE9-E39F-4A43-9713-F81640E88F39}" type="pres">
      <dgm:prSet presAssocID="{0DE16722-8CB8-464E-ADE5-533B2F9B31D6}" presName="hierChild5" presStyleCnt="0"/>
      <dgm:spPr/>
    </dgm:pt>
    <dgm:pt modelId="{03222F23-C0BA-43A2-8D62-06CDFBFDFC0F}" type="pres">
      <dgm:prSet presAssocID="{B42D7D45-6F0B-4520-8364-86FD09709747}" presName="Name37" presStyleLbl="parChTrans1D2" presStyleIdx="2" presStyleCnt="4"/>
      <dgm:spPr/>
    </dgm:pt>
    <dgm:pt modelId="{FA2834C5-7243-4B94-BB54-9E485501275C}" type="pres">
      <dgm:prSet presAssocID="{F36A319A-C55D-4F3B-AFE3-17D94AAC7B00}" presName="hierRoot2" presStyleCnt="0">
        <dgm:presLayoutVars>
          <dgm:hierBranch val="init"/>
        </dgm:presLayoutVars>
      </dgm:prSet>
      <dgm:spPr/>
    </dgm:pt>
    <dgm:pt modelId="{106AF1C3-F6B9-4D98-B0B3-FEC82A0F2812}" type="pres">
      <dgm:prSet presAssocID="{F36A319A-C55D-4F3B-AFE3-17D94AAC7B00}" presName="rootComposite" presStyleCnt="0"/>
      <dgm:spPr/>
    </dgm:pt>
    <dgm:pt modelId="{A4005FE6-957E-4ABD-A9F2-DD54BA947DFD}" type="pres">
      <dgm:prSet presAssocID="{F36A319A-C55D-4F3B-AFE3-17D94AAC7B00}" presName="rootText" presStyleLbl="node2" presStyleIdx="2" presStyleCnt="3" custScaleY="63063" custLinFactNeighborX="-16946" custLinFactNeighborY="-31140">
        <dgm:presLayoutVars>
          <dgm:chPref val="3"/>
        </dgm:presLayoutVars>
      </dgm:prSet>
      <dgm:spPr/>
    </dgm:pt>
    <dgm:pt modelId="{CCBE27E9-F625-4741-8EE3-8FF4DBBD38DB}" type="pres">
      <dgm:prSet presAssocID="{F36A319A-C55D-4F3B-AFE3-17D94AAC7B00}" presName="rootConnector" presStyleLbl="node2" presStyleIdx="2" presStyleCnt="3"/>
      <dgm:spPr/>
    </dgm:pt>
    <dgm:pt modelId="{3B0E8665-67BE-48EA-A715-B361DD7111D9}" type="pres">
      <dgm:prSet presAssocID="{F36A319A-C55D-4F3B-AFE3-17D94AAC7B00}" presName="hierChild4" presStyleCnt="0"/>
      <dgm:spPr/>
    </dgm:pt>
    <dgm:pt modelId="{E88777C6-3032-49FE-BC12-D53E04DA7AFA}" type="pres">
      <dgm:prSet presAssocID="{F36A319A-C55D-4F3B-AFE3-17D94AAC7B00}" presName="hierChild5" presStyleCnt="0"/>
      <dgm:spPr/>
    </dgm:pt>
    <dgm:pt modelId="{DAA6E4AF-F794-4C56-9D23-25F36714A8DB}" type="pres">
      <dgm:prSet presAssocID="{BCF64F29-6EAF-465E-AA92-D04960CB3B6F}" presName="hierChild3" presStyleCnt="0"/>
      <dgm:spPr/>
    </dgm:pt>
    <dgm:pt modelId="{9ACBFF64-0EA2-403F-9033-EB3E96668C61}" type="pres">
      <dgm:prSet presAssocID="{9E91DD1E-A272-43B1-A7D9-127744894AD0}" presName="Name111" presStyleLbl="parChTrans1D2" presStyleIdx="3" presStyleCnt="4"/>
      <dgm:spPr/>
    </dgm:pt>
    <dgm:pt modelId="{1AC19494-049D-4408-A1FC-7BB003E74650}" type="pres">
      <dgm:prSet presAssocID="{EC9989EF-C97B-4802-B08E-ADFD281D9508}" presName="hierRoot3" presStyleCnt="0">
        <dgm:presLayoutVars>
          <dgm:hierBranch val="init"/>
        </dgm:presLayoutVars>
      </dgm:prSet>
      <dgm:spPr/>
    </dgm:pt>
    <dgm:pt modelId="{B49579A3-C903-4127-ABC0-32393EBFBFB6}" type="pres">
      <dgm:prSet presAssocID="{EC9989EF-C97B-4802-B08E-ADFD281D9508}" presName="rootComposite3" presStyleCnt="0"/>
      <dgm:spPr/>
    </dgm:pt>
    <dgm:pt modelId="{75E6F6F1-E04C-4E37-97B9-1985FFFDA61E}" type="pres">
      <dgm:prSet presAssocID="{EC9989EF-C97B-4802-B08E-ADFD281D9508}" presName="rootText3" presStyleLbl="asst1" presStyleIdx="0" presStyleCnt="1" custScaleX="62402" custScaleY="59576" custLinFactNeighborY="-5119">
        <dgm:presLayoutVars>
          <dgm:chPref val="3"/>
        </dgm:presLayoutVars>
      </dgm:prSet>
      <dgm:spPr/>
    </dgm:pt>
    <dgm:pt modelId="{D28DB96F-5D54-40C9-ABC0-9187205EA225}" type="pres">
      <dgm:prSet presAssocID="{EC9989EF-C97B-4802-B08E-ADFD281D9508}" presName="rootConnector3" presStyleLbl="asst1" presStyleIdx="0" presStyleCnt="1"/>
      <dgm:spPr/>
    </dgm:pt>
    <dgm:pt modelId="{8E408EDA-C5C3-43A9-A6D4-A1500343EB3A}" type="pres">
      <dgm:prSet presAssocID="{EC9989EF-C97B-4802-B08E-ADFD281D9508}" presName="hierChild6" presStyleCnt="0"/>
      <dgm:spPr/>
    </dgm:pt>
    <dgm:pt modelId="{3CCBB292-B052-49D4-9E99-2253FF7B707D}" type="pres">
      <dgm:prSet presAssocID="{EC9989EF-C97B-4802-B08E-ADFD281D9508}" presName="hierChild7" presStyleCnt="0"/>
      <dgm:spPr/>
    </dgm:pt>
  </dgm:ptLst>
  <dgm:cxnLst>
    <dgm:cxn modelId="{418A6916-84F5-45D8-86D9-B121E020FF2F}" srcId="{0DE16722-8CB8-464E-ADE5-533B2F9B31D6}" destId="{34E8FC2E-6129-4455-B693-C764526382AC}" srcOrd="0" destOrd="0" parTransId="{496D44DB-9860-4B9E-AE55-0ADF7D75878D}" sibTransId="{93DE696F-B321-4D54-9D1F-C3F8BE920583}"/>
    <dgm:cxn modelId="{5170B022-AF30-4DCF-A59C-3097D40546C4}" srcId="{CA5FB1E7-DC63-4FA3-B079-D70FDE5A2505}" destId="{BCF64F29-6EAF-465E-AA92-D04960CB3B6F}" srcOrd="0" destOrd="0" parTransId="{BB78174A-9C0B-4219-9CC3-206E457AAC44}" sibTransId="{A2984509-F678-4143-B03E-BACB177E2E14}"/>
    <dgm:cxn modelId="{9DE7A430-0086-412F-A9B6-811137A298B7}" type="presOf" srcId="{CA5FB1E7-DC63-4FA3-B079-D70FDE5A2505}" destId="{BF9D92FC-3B67-442D-81CB-82A0EED8A349}" srcOrd="0" destOrd="0" presId="urn:microsoft.com/office/officeart/2005/8/layout/orgChart1#1"/>
    <dgm:cxn modelId="{A7535837-7AC1-4830-9B05-FCA540DE4FEF}" srcId="{BCF64F29-6EAF-465E-AA92-D04960CB3B6F}" destId="{F36A319A-C55D-4F3B-AFE3-17D94AAC7B00}" srcOrd="3" destOrd="0" parTransId="{B42D7D45-6F0B-4520-8364-86FD09709747}" sibTransId="{764FBE02-4DE9-465A-97C6-DDB1CE4BE8BD}"/>
    <dgm:cxn modelId="{3E20B237-4838-4E4A-92E3-351BAA830638}" type="presOf" srcId="{7AB77003-7B4B-40B4-B688-759AF3A82E80}" destId="{E678A818-BAB6-4A72-88F8-675D92B83FF0}" srcOrd="1" destOrd="0" presId="urn:microsoft.com/office/officeart/2005/8/layout/orgChart1#1"/>
    <dgm:cxn modelId="{A20E384C-CE2A-4454-A7BF-95EC0DDE5033}" type="presOf" srcId="{EC9989EF-C97B-4802-B08E-ADFD281D9508}" destId="{D28DB96F-5D54-40C9-ABC0-9187205EA225}" srcOrd="1" destOrd="0" presId="urn:microsoft.com/office/officeart/2005/8/layout/orgChart1#1"/>
    <dgm:cxn modelId="{7A51A96E-C936-47E3-86F1-582CA1C09291}" type="presOf" srcId="{0DE16722-8CB8-464E-ADE5-533B2F9B31D6}" destId="{2C6B1D1B-59F0-4DA1-AEF9-F4245E1ED857}" srcOrd="0" destOrd="0" presId="urn:microsoft.com/office/officeart/2005/8/layout/orgChart1#1"/>
    <dgm:cxn modelId="{5B165957-BA1A-4354-B30C-2CB7375CA9DE}" type="presOf" srcId="{34E8FC2E-6129-4455-B693-C764526382AC}" destId="{33D81FF1-B6BF-4A84-8548-BE99B0E9EF8B}" srcOrd="1" destOrd="0" presId="urn:microsoft.com/office/officeart/2005/8/layout/orgChart1#1"/>
    <dgm:cxn modelId="{7175E559-3796-4EAE-BBA2-E701242C7D15}" type="presOf" srcId="{F36A319A-C55D-4F3B-AFE3-17D94AAC7B00}" destId="{A4005FE6-957E-4ABD-A9F2-DD54BA947DFD}" srcOrd="0" destOrd="0" presId="urn:microsoft.com/office/officeart/2005/8/layout/orgChart1#1"/>
    <dgm:cxn modelId="{7BAD607B-45B6-45FC-9BAE-BBDDA8662D01}" type="presOf" srcId="{496D44DB-9860-4B9E-AE55-0ADF7D75878D}" destId="{CEFCE491-FF4F-4238-9F71-DC8FD5AE518D}" srcOrd="0" destOrd="0" presId="urn:microsoft.com/office/officeart/2005/8/layout/orgChart1#1"/>
    <dgm:cxn modelId="{09529D7D-838B-4F25-8007-F02BB5941FE4}" type="presOf" srcId="{F36A319A-C55D-4F3B-AFE3-17D94AAC7B00}" destId="{CCBE27E9-F625-4741-8EE3-8FF4DBBD38DB}" srcOrd="1" destOrd="0" presId="urn:microsoft.com/office/officeart/2005/8/layout/orgChart1#1"/>
    <dgm:cxn modelId="{D11B3A8D-4865-4A91-A061-A93A25857FAF}" type="presOf" srcId="{0DE16722-8CB8-464E-ADE5-533B2F9B31D6}" destId="{A2A94637-A57B-4461-95D7-06A9419F7E96}" srcOrd="1" destOrd="0" presId="urn:microsoft.com/office/officeart/2005/8/layout/orgChart1#1"/>
    <dgm:cxn modelId="{44AF6E9D-7311-4646-94DF-5970846B6F6E}" type="presOf" srcId="{34E8FC2E-6129-4455-B693-C764526382AC}" destId="{4939DE23-BDCC-4F54-A638-09811F113B3A}" srcOrd="0" destOrd="0" presId="urn:microsoft.com/office/officeart/2005/8/layout/orgChart1#1"/>
    <dgm:cxn modelId="{7F2314A1-E0F0-4AE2-AC52-7792DF6A6C44}" type="presOf" srcId="{BCF64F29-6EAF-465E-AA92-D04960CB3B6F}" destId="{B50073F1-AE9D-45A9-A96A-23369263921E}" srcOrd="1" destOrd="0" presId="urn:microsoft.com/office/officeart/2005/8/layout/orgChart1#1"/>
    <dgm:cxn modelId="{321115A1-28C7-4F3E-B104-C6C2EE7627EE}" type="presOf" srcId="{7AB77003-7B4B-40B4-B688-759AF3A82E80}" destId="{F0AE9FC5-E7D6-4A12-8A7C-CB6EEBF7A5EC}" srcOrd="0" destOrd="0" presId="urn:microsoft.com/office/officeart/2005/8/layout/orgChart1#1"/>
    <dgm:cxn modelId="{C1A2C9B2-B343-4130-8282-9990A7BFF8E7}" type="presOf" srcId="{BCF64F29-6EAF-465E-AA92-D04960CB3B6F}" destId="{B3F33D68-046C-406E-A341-52CC28AC3809}" srcOrd="0" destOrd="0" presId="urn:microsoft.com/office/officeart/2005/8/layout/orgChart1#1"/>
    <dgm:cxn modelId="{30232DB5-821D-4703-BB44-F994757EEAC3}" type="presOf" srcId="{9E91DD1E-A272-43B1-A7D9-127744894AD0}" destId="{9ACBFF64-0EA2-403F-9033-EB3E96668C61}" srcOrd="0" destOrd="0" presId="urn:microsoft.com/office/officeart/2005/8/layout/orgChart1#1"/>
    <dgm:cxn modelId="{06C376B5-2C28-4A6C-A3C6-DB8C344FF66B}" type="presOf" srcId="{B5A2F503-BC8C-44B0-936C-8EB3637C8567}" destId="{1717E72F-83C6-4B3D-8DC3-6BCF9DB42133}" srcOrd="0" destOrd="0" presId="urn:microsoft.com/office/officeart/2005/8/layout/orgChart1#1"/>
    <dgm:cxn modelId="{E7173EB7-3EBA-4404-BE45-1B6AA84D8695}" type="presOf" srcId="{EC9989EF-C97B-4802-B08E-ADFD281D9508}" destId="{75E6F6F1-E04C-4E37-97B9-1985FFFDA61E}" srcOrd="0" destOrd="0" presId="urn:microsoft.com/office/officeart/2005/8/layout/orgChart1#1"/>
    <dgm:cxn modelId="{7AE96FD6-5668-4EA4-AED1-80FDF6661AA2}" srcId="{BCF64F29-6EAF-465E-AA92-D04960CB3B6F}" destId="{EC9989EF-C97B-4802-B08E-ADFD281D9508}" srcOrd="0" destOrd="0" parTransId="{9E91DD1E-A272-43B1-A7D9-127744894AD0}" sibTransId="{1947F80D-9893-46FE-9C40-CFCD9D93A147}"/>
    <dgm:cxn modelId="{B91BC7D6-1249-4D23-A703-7920C312AEDE}" type="presOf" srcId="{52C64C7E-B61B-44CF-A994-C57B1BBFCCF8}" destId="{B3F10488-E364-4F29-8BA9-1D326C3A466E}" srcOrd="0" destOrd="0" presId="urn:microsoft.com/office/officeart/2005/8/layout/orgChart1#1"/>
    <dgm:cxn modelId="{744A3DDB-1A5A-4D20-BC9A-742420552FC0}" srcId="{BCF64F29-6EAF-465E-AA92-D04960CB3B6F}" destId="{0DE16722-8CB8-464E-ADE5-533B2F9B31D6}" srcOrd="2" destOrd="0" parTransId="{B5A2F503-BC8C-44B0-936C-8EB3637C8567}" sibTransId="{5259479A-47D5-4395-9576-11B2FFB7CEB2}"/>
    <dgm:cxn modelId="{E22BA3DD-7D76-4C44-8D50-7ABC61B732D2}" type="presOf" srcId="{B42D7D45-6F0B-4520-8364-86FD09709747}" destId="{03222F23-C0BA-43A2-8D62-06CDFBFDFC0F}" srcOrd="0" destOrd="0" presId="urn:microsoft.com/office/officeart/2005/8/layout/orgChart1#1"/>
    <dgm:cxn modelId="{630AD2EA-BA3B-4A19-A2CA-19E9A0AC1185}" srcId="{BCF64F29-6EAF-465E-AA92-D04960CB3B6F}" destId="{7AB77003-7B4B-40B4-B688-759AF3A82E80}" srcOrd="1" destOrd="0" parTransId="{52C64C7E-B61B-44CF-A994-C57B1BBFCCF8}" sibTransId="{C5D7AE4C-DFFD-4F0C-8A9E-19B2EA753CF0}"/>
    <dgm:cxn modelId="{AC232434-01EF-4A19-B341-6BCFAC0633B6}" type="presParOf" srcId="{BF9D92FC-3B67-442D-81CB-82A0EED8A349}" destId="{44E87616-344A-46CF-948E-E0627C5E25A2}" srcOrd="0" destOrd="0" presId="urn:microsoft.com/office/officeart/2005/8/layout/orgChart1#1"/>
    <dgm:cxn modelId="{B6D73148-A484-46A3-94EC-86AF547ABFD2}" type="presParOf" srcId="{44E87616-344A-46CF-948E-E0627C5E25A2}" destId="{BE629522-5FF6-4D0C-9407-BE7A76816E16}" srcOrd="0" destOrd="0" presId="urn:microsoft.com/office/officeart/2005/8/layout/orgChart1#1"/>
    <dgm:cxn modelId="{50F76B75-94DD-45A7-A5BA-C633922AB842}" type="presParOf" srcId="{BE629522-5FF6-4D0C-9407-BE7A76816E16}" destId="{B3F33D68-046C-406E-A341-52CC28AC3809}" srcOrd="0" destOrd="0" presId="urn:microsoft.com/office/officeart/2005/8/layout/orgChart1#1"/>
    <dgm:cxn modelId="{B17DCA65-72CA-4343-B3B8-B1061DE6E3FE}" type="presParOf" srcId="{BE629522-5FF6-4D0C-9407-BE7A76816E16}" destId="{B50073F1-AE9D-45A9-A96A-23369263921E}" srcOrd="1" destOrd="0" presId="urn:microsoft.com/office/officeart/2005/8/layout/orgChart1#1"/>
    <dgm:cxn modelId="{0D0E9D14-0E56-40D5-95B9-68492F18371F}" type="presParOf" srcId="{44E87616-344A-46CF-948E-E0627C5E25A2}" destId="{88F9618F-DA88-455A-808F-3CE85A470203}" srcOrd="1" destOrd="0" presId="urn:microsoft.com/office/officeart/2005/8/layout/orgChart1#1"/>
    <dgm:cxn modelId="{DA4048EC-954E-4260-8A67-C0B4BF24CCB3}" type="presParOf" srcId="{88F9618F-DA88-455A-808F-3CE85A470203}" destId="{B3F10488-E364-4F29-8BA9-1D326C3A466E}" srcOrd="0" destOrd="0" presId="urn:microsoft.com/office/officeart/2005/8/layout/orgChart1#1"/>
    <dgm:cxn modelId="{9D1E59ED-90FE-45E1-AA91-0F0E19CACD1E}" type="presParOf" srcId="{88F9618F-DA88-455A-808F-3CE85A470203}" destId="{E7BE4D6A-DE58-4287-8E06-954A8C692402}" srcOrd="1" destOrd="0" presId="urn:microsoft.com/office/officeart/2005/8/layout/orgChart1#1"/>
    <dgm:cxn modelId="{8B966149-D7FF-4E3B-A4A6-E1D75BB70AF4}" type="presParOf" srcId="{E7BE4D6A-DE58-4287-8E06-954A8C692402}" destId="{13A7E108-BD9C-4D4A-BA45-88377209316C}" srcOrd="0" destOrd="0" presId="urn:microsoft.com/office/officeart/2005/8/layout/orgChart1#1"/>
    <dgm:cxn modelId="{C410A904-967F-4CC5-8807-803B0A383B77}" type="presParOf" srcId="{13A7E108-BD9C-4D4A-BA45-88377209316C}" destId="{F0AE9FC5-E7D6-4A12-8A7C-CB6EEBF7A5EC}" srcOrd="0" destOrd="0" presId="urn:microsoft.com/office/officeart/2005/8/layout/orgChart1#1"/>
    <dgm:cxn modelId="{81420B89-CC83-4F8E-8D26-FEBC2642EE63}" type="presParOf" srcId="{13A7E108-BD9C-4D4A-BA45-88377209316C}" destId="{E678A818-BAB6-4A72-88F8-675D92B83FF0}" srcOrd="1" destOrd="0" presId="urn:microsoft.com/office/officeart/2005/8/layout/orgChart1#1"/>
    <dgm:cxn modelId="{968A5F24-2AD8-4D65-A6BE-EE29E1C8F801}" type="presParOf" srcId="{E7BE4D6A-DE58-4287-8E06-954A8C692402}" destId="{73FDAAF4-DE37-4E32-A615-D429AD63FEC6}" srcOrd="1" destOrd="0" presId="urn:microsoft.com/office/officeart/2005/8/layout/orgChart1#1"/>
    <dgm:cxn modelId="{8D094F09-4D8B-4800-8853-EF0405BD14A5}" type="presParOf" srcId="{E7BE4D6A-DE58-4287-8E06-954A8C692402}" destId="{9BA7C338-072A-4B38-9AC7-720B4784B25F}" srcOrd="2" destOrd="0" presId="urn:microsoft.com/office/officeart/2005/8/layout/orgChart1#1"/>
    <dgm:cxn modelId="{EBBE9061-AD5A-4F0B-B7CA-C7F814ADC87C}" type="presParOf" srcId="{88F9618F-DA88-455A-808F-3CE85A470203}" destId="{1717E72F-83C6-4B3D-8DC3-6BCF9DB42133}" srcOrd="2" destOrd="0" presId="urn:microsoft.com/office/officeart/2005/8/layout/orgChart1#1"/>
    <dgm:cxn modelId="{212BDE87-848B-4BED-8E97-438EE8ABB43F}" type="presParOf" srcId="{88F9618F-DA88-455A-808F-3CE85A470203}" destId="{7273422E-1523-44BA-85DA-393399CEA497}" srcOrd="3" destOrd="0" presId="urn:microsoft.com/office/officeart/2005/8/layout/orgChart1#1"/>
    <dgm:cxn modelId="{B1FA6549-436B-4563-8801-98D189C41DFF}" type="presParOf" srcId="{7273422E-1523-44BA-85DA-393399CEA497}" destId="{545A003A-3152-422C-A513-0741F3EE6BF7}" srcOrd="0" destOrd="0" presId="urn:microsoft.com/office/officeart/2005/8/layout/orgChart1#1"/>
    <dgm:cxn modelId="{407944F6-5C0A-4406-BAA3-97D66755B93A}" type="presParOf" srcId="{545A003A-3152-422C-A513-0741F3EE6BF7}" destId="{2C6B1D1B-59F0-4DA1-AEF9-F4245E1ED857}" srcOrd="0" destOrd="0" presId="urn:microsoft.com/office/officeart/2005/8/layout/orgChart1#1"/>
    <dgm:cxn modelId="{753A692F-D097-4C7B-817E-88F9ED56D95B}" type="presParOf" srcId="{545A003A-3152-422C-A513-0741F3EE6BF7}" destId="{A2A94637-A57B-4461-95D7-06A9419F7E96}" srcOrd="1" destOrd="0" presId="urn:microsoft.com/office/officeart/2005/8/layout/orgChart1#1"/>
    <dgm:cxn modelId="{26C09A38-3646-4EA2-A53D-9372B3A0CBFE}" type="presParOf" srcId="{7273422E-1523-44BA-85DA-393399CEA497}" destId="{138A2500-5489-4A47-867C-719ECFE99FC6}" srcOrd="1" destOrd="0" presId="urn:microsoft.com/office/officeart/2005/8/layout/orgChart1#1"/>
    <dgm:cxn modelId="{4AD19327-22D6-476B-9FAD-A0269E2649F6}" type="presParOf" srcId="{138A2500-5489-4A47-867C-719ECFE99FC6}" destId="{CEFCE491-FF4F-4238-9F71-DC8FD5AE518D}" srcOrd="0" destOrd="0" presId="urn:microsoft.com/office/officeart/2005/8/layout/orgChart1#1"/>
    <dgm:cxn modelId="{B6097267-6EEC-4DC6-8B96-DCE43785EC98}" type="presParOf" srcId="{138A2500-5489-4A47-867C-719ECFE99FC6}" destId="{94CD8603-7F34-49A4-A5E5-90607B605959}" srcOrd="1" destOrd="0" presId="urn:microsoft.com/office/officeart/2005/8/layout/orgChart1#1"/>
    <dgm:cxn modelId="{EFC7AA59-FAF0-4791-9B7E-F47BE30A470F}" type="presParOf" srcId="{94CD8603-7F34-49A4-A5E5-90607B605959}" destId="{98E70363-D89C-44D7-8B8E-AB9343B23EB1}" srcOrd="0" destOrd="0" presId="urn:microsoft.com/office/officeart/2005/8/layout/orgChart1#1"/>
    <dgm:cxn modelId="{AD26BA87-47EE-45EE-88E4-620D38DD1EB3}" type="presParOf" srcId="{98E70363-D89C-44D7-8B8E-AB9343B23EB1}" destId="{4939DE23-BDCC-4F54-A638-09811F113B3A}" srcOrd="0" destOrd="0" presId="urn:microsoft.com/office/officeart/2005/8/layout/orgChart1#1"/>
    <dgm:cxn modelId="{116C5B2B-8803-4241-A24D-A386990E74CA}" type="presParOf" srcId="{98E70363-D89C-44D7-8B8E-AB9343B23EB1}" destId="{33D81FF1-B6BF-4A84-8548-BE99B0E9EF8B}" srcOrd="1" destOrd="0" presId="urn:microsoft.com/office/officeart/2005/8/layout/orgChart1#1"/>
    <dgm:cxn modelId="{64CDB036-0EB8-4A0F-AF85-0DF8D977430E}" type="presParOf" srcId="{94CD8603-7F34-49A4-A5E5-90607B605959}" destId="{9BB0AB5B-E769-49B6-B202-F93F2C7A190D}" srcOrd="1" destOrd="0" presId="urn:microsoft.com/office/officeart/2005/8/layout/orgChart1#1"/>
    <dgm:cxn modelId="{B95D7502-88AB-431B-A415-3D8980FEC6B3}" type="presParOf" srcId="{94CD8603-7F34-49A4-A5E5-90607B605959}" destId="{AF96D1A0-6B4B-41E0-8AF4-F188FE56BC15}" srcOrd="2" destOrd="0" presId="urn:microsoft.com/office/officeart/2005/8/layout/orgChart1#1"/>
    <dgm:cxn modelId="{60EDE8AA-FDF5-4431-BCD4-EF0597991CAB}" type="presParOf" srcId="{7273422E-1523-44BA-85DA-393399CEA497}" destId="{26ACEBE9-E39F-4A43-9713-F81640E88F39}" srcOrd="2" destOrd="0" presId="urn:microsoft.com/office/officeart/2005/8/layout/orgChart1#1"/>
    <dgm:cxn modelId="{6BD45C45-6C64-4A88-A032-B90E4884D421}" type="presParOf" srcId="{88F9618F-DA88-455A-808F-3CE85A470203}" destId="{03222F23-C0BA-43A2-8D62-06CDFBFDFC0F}" srcOrd="4" destOrd="0" presId="urn:microsoft.com/office/officeart/2005/8/layout/orgChart1#1"/>
    <dgm:cxn modelId="{8BA2B63B-1147-46F0-8985-021028D0FABB}" type="presParOf" srcId="{88F9618F-DA88-455A-808F-3CE85A470203}" destId="{FA2834C5-7243-4B94-BB54-9E485501275C}" srcOrd="5" destOrd="0" presId="urn:microsoft.com/office/officeart/2005/8/layout/orgChart1#1"/>
    <dgm:cxn modelId="{D2F9B407-7568-4496-A9FA-4079EE1FA4EF}" type="presParOf" srcId="{FA2834C5-7243-4B94-BB54-9E485501275C}" destId="{106AF1C3-F6B9-4D98-B0B3-FEC82A0F2812}" srcOrd="0" destOrd="0" presId="urn:microsoft.com/office/officeart/2005/8/layout/orgChart1#1"/>
    <dgm:cxn modelId="{CF20B5FE-77D6-4599-9003-2136494B068B}" type="presParOf" srcId="{106AF1C3-F6B9-4D98-B0B3-FEC82A0F2812}" destId="{A4005FE6-957E-4ABD-A9F2-DD54BA947DFD}" srcOrd="0" destOrd="0" presId="urn:microsoft.com/office/officeart/2005/8/layout/orgChart1#1"/>
    <dgm:cxn modelId="{464787D0-7646-41AC-8756-2E4C78028FE2}" type="presParOf" srcId="{106AF1C3-F6B9-4D98-B0B3-FEC82A0F2812}" destId="{CCBE27E9-F625-4741-8EE3-8FF4DBBD38DB}" srcOrd="1" destOrd="0" presId="urn:microsoft.com/office/officeart/2005/8/layout/orgChart1#1"/>
    <dgm:cxn modelId="{417CB138-9618-4E2E-8AD3-B3002EED01E3}" type="presParOf" srcId="{FA2834C5-7243-4B94-BB54-9E485501275C}" destId="{3B0E8665-67BE-48EA-A715-B361DD7111D9}" srcOrd="1" destOrd="0" presId="urn:microsoft.com/office/officeart/2005/8/layout/orgChart1#1"/>
    <dgm:cxn modelId="{3CCC2A6E-7498-4084-956A-D0026ABD7E30}" type="presParOf" srcId="{FA2834C5-7243-4B94-BB54-9E485501275C}" destId="{E88777C6-3032-49FE-BC12-D53E04DA7AFA}" srcOrd="2" destOrd="0" presId="urn:microsoft.com/office/officeart/2005/8/layout/orgChart1#1"/>
    <dgm:cxn modelId="{4C0BDC18-DA57-4261-ABA6-A668CC7512F7}" type="presParOf" srcId="{44E87616-344A-46CF-948E-E0627C5E25A2}" destId="{DAA6E4AF-F794-4C56-9D23-25F36714A8DB}" srcOrd="2" destOrd="0" presId="urn:microsoft.com/office/officeart/2005/8/layout/orgChart1#1"/>
    <dgm:cxn modelId="{3AB7072C-894F-4777-9542-E6552F5CD38C}" type="presParOf" srcId="{DAA6E4AF-F794-4C56-9D23-25F36714A8DB}" destId="{9ACBFF64-0EA2-403F-9033-EB3E96668C61}" srcOrd="0" destOrd="0" presId="urn:microsoft.com/office/officeart/2005/8/layout/orgChart1#1"/>
    <dgm:cxn modelId="{2CABF5A3-B532-47DB-86C8-FC99364A95AA}" type="presParOf" srcId="{DAA6E4AF-F794-4C56-9D23-25F36714A8DB}" destId="{1AC19494-049D-4408-A1FC-7BB003E74650}" srcOrd="1" destOrd="0" presId="urn:microsoft.com/office/officeart/2005/8/layout/orgChart1#1"/>
    <dgm:cxn modelId="{59FE247A-2A87-4841-8BD0-DC57B7A63654}" type="presParOf" srcId="{1AC19494-049D-4408-A1FC-7BB003E74650}" destId="{B49579A3-C903-4127-ABC0-32393EBFBFB6}" srcOrd="0" destOrd="0" presId="urn:microsoft.com/office/officeart/2005/8/layout/orgChart1#1"/>
    <dgm:cxn modelId="{A3DE4C9E-9CD6-47A0-A107-26B0C09CAB1E}" type="presParOf" srcId="{B49579A3-C903-4127-ABC0-32393EBFBFB6}" destId="{75E6F6F1-E04C-4E37-97B9-1985FFFDA61E}" srcOrd="0" destOrd="0" presId="urn:microsoft.com/office/officeart/2005/8/layout/orgChart1#1"/>
    <dgm:cxn modelId="{9543345C-76C3-4CCE-B200-772ABEE7C45B}" type="presParOf" srcId="{B49579A3-C903-4127-ABC0-32393EBFBFB6}" destId="{D28DB96F-5D54-40C9-ABC0-9187205EA225}" srcOrd="1" destOrd="0" presId="urn:microsoft.com/office/officeart/2005/8/layout/orgChart1#1"/>
    <dgm:cxn modelId="{DEDED923-8499-4E2E-B2CE-253B509C0940}" type="presParOf" srcId="{1AC19494-049D-4408-A1FC-7BB003E74650}" destId="{8E408EDA-C5C3-43A9-A6D4-A1500343EB3A}" srcOrd="1" destOrd="0" presId="urn:microsoft.com/office/officeart/2005/8/layout/orgChart1#1"/>
    <dgm:cxn modelId="{53B34806-D61A-4883-9F11-0189548E1135}" type="presParOf" srcId="{1AC19494-049D-4408-A1FC-7BB003E74650}" destId="{3CCBB292-B052-49D4-9E99-2253FF7B707D}" srcOrd="2" destOrd="0" presId="urn:microsoft.com/office/officeart/2005/8/layout/orgChart1#1"/>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CBFF64-0EA2-403F-9033-EB3E96668C61}">
      <dsp:nvSpPr>
        <dsp:cNvPr id="0" name=""/>
        <dsp:cNvSpPr/>
      </dsp:nvSpPr>
      <dsp:spPr>
        <a:xfrm>
          <a:off x="2755178" y="837694"/>
          <a:ext cx="163281" cy="383486"/>
        </a:xfrm>
        <a:custGeom>
          <a:avLst/>
          <a:gdLst/>
          <a:ahLst/>
          <a:cxnLst/>
          <a:rect l="0" t="0" r="0" b="0"/>
          <a:pathLst>
            <a:path>
              <a:moveTo>
                <a:pt x="163281" y="0"/>
              </a:moveTo>
              <a:lnTo>
                <a:pt x="163281" y="383486"/>
              </a:lnTo>
              <a:lnTo>
                <a:pt x="0" y="3834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3222F23-C0BA-43A2-8D62-06CDFBFDFC0F}">
      <dsp:nvSpPr>
        <dsp:cNvPr id="0" name=""/>
        <dsp:cNvSpPr/>
      </dsp:nvSpPr>
      <dsp:spPr>
        <a:xfrm>
          <a:off x="2918459" y="837694"/>
          <a:ext cx="1752797" cy="896493"/>
        </a:xfrm>
        <a:custGeom>
          <a:avLst/>
          <a:gdLst/>
          <a:ahLst/>
          <a:cxnLst/>
          <a:rect l="0" t="0" r="0" b="0"/>
          <a:pathLst>
            <a:path>
              <a:moveTo>
                <a:pt x="0" y="0"/>
              </a:moveTo>
              <a:lnTo>
                <a:pt x="0" y="733212"/>
              </a:lnTo>
              <a:lnTo>
                <a:pt x="1752797" y="733212"/>
              </a:lnTo>
              <a:lnTo>
                <a:pt x="1752797"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EFCE491-FF4F-4238-9F71-DC8FD5AE518D}">
      <dsp:nvSpPr>
        <dsp:cNvPr id="0" name=""/>
        <dsp:cNvSpPr/>
      </dsp:nvSpPr>
      <dsp:spPr>
        <a:xfrm>
          <a:off x="2188681" y="2227835"/>
          <a:ext cx="273667" cy="531540"/>
        </a:xfrm>
        <a:custGeom>
          <a:avLst/>
          <a:gdLst/>
          <a:ahLst/>
          <a:cxnLst/>
          <a:rect l="0" t="0" r="0" b="0"/>
          <a:pathLst>
            <a:path>
              <a:moveTo>
                <a:pt x="0" y="0"/>
              </a:moveTo>
              <a:lnTo>
                <a:pt x="0" y="531540"/>
              </a:lnTo>
              <a:lnTo>
                <a:pt x="273667" y="531540"/>
              </a:lnTo>
            </a:path>
          </a:pathLst>
        </a:custGeom>
        <a:noFill/>
        <a:ln w="12700" cap="flat" cmpd="sng" algn="ctr">
          <a:solidFill>
            <a:srgbClr val="00B050"/>
          </a:solidFill>
          <a:prstDash val="solid"/>
          <a:miter lim="800000"/>
        </a:ln>
        <a:effectLst/>
      </dsp:spPr>
      <dsp:style>
        <a:lnRef idx="2">
          <a:scrgbClr r="0" g="0" b="0"/>
        </a:lnRef>
        <a:fillRef idx="0">
          <a:scrgbClr r="0" g="0" b="0"/>
        </a:fillRef>
        <a:effectRef idx="0">
          <a:scrgbClr r="0" g="0" b="0"/>
        </a:effectRef>
        <a:fontRef idx="minor"/>
      </dsp:style>
    </dsp:sp>
    <dsp:sp modelId="{1717E72F-83C6-4B3D-8DC3-6BCF9DB42133}">
      <dsp:nvSpPr>
        <dsp:cNvPr id="0" name=""/>
        <dsp:cNvSpPr/>
      </dsp:nvSpPr>
      <dsp:spPr>
        <a:xfrm>
          <a:off x="2872740" y="837694"/>
          <a:ext cx="91440" cy="896493"/>
        </a:xfrm>
        <a:custGeom>
          <a:avLst/>
          <a:gdLst/>
          <a:ahLst/>
          <a:cxnLst/>
          <a:rect l="0" t="0" r="0" b="0"/>
          <a:pathLst>
            <a:path>
              <a:moveTo>
                <a:pt x="45720" y="0"/>
              </a:moveTo>
              <a:lnTo>
                <a:pt x="45720"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10488-E364-4F29-8BA9-1D326C3A466E}">
      <dsp:nvSpPr>
        <dsp:cNvPr id="0" name=""/>
        <dsp:cNvSpPr/>
      </dsp:nvSpPr>
      <dsp:spPr>
        <a:xfrm>
          <a:off x="1165662" y="837694"/>
          <a:ext cx="1752797" cy="896493"/>
        </a:xfrm>
        <a:custGeom>
          <a:avLst/>
          <a:gdLst/>
          <a:ahLst/>
          <a:cxnLst/>
          <a:rect l="0" t="0" r="0" b="0"/>
          <a:pathLst>
            <a:path>
              <a:moveTo>
                <a:pt x="1752797" y="0"/>
              </a:moveTo>
              <a:lnTo>
                <a:pt x="1752797" y="733212"/>
              </a:lnTo>
              <a:lnTo>
                <a:pt x="0" y="733212"/>
              </a:lnTo>
              <a:lnTo>
                <a:pt x="0"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33D68-046C-406E-A341-52CC28AC3809}">
      <dsp:nvSpPr>
        <dsp:cNvPr id="0" name=""/>
        <dsp:cNvSpPr/>
      </dsp:nvSpPr>
      <dsp:spPr>
        <a:xfrm>
          <a:off x="2140928" y="293585"/>
          <a:ext cx="1555063" cy="544108"/>
        </a:xfrm>
        <a:prstGeom prst="rect">
          <a:avLst/>
        </a:prstGeom>
        <a:solidFill>
          <a:schemeClr val="accent2"/>
        </a:solidFill>
        <a:ln w="28575" cap="flat" cmpd="sng" algn="ctr">
          <a:solidFill>
            <a:schemeClr val="accent5">
              <a:lumMod val="60000"/>
              <a:lumOff val="4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10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Сектор за квалитет, управување со животната средина и стандардизација</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2140928" y="293585"/>
        <a:ext cx="1555063" cy="544108"/>
      </dsp:txXfrm>
    </dsp:sp>
    <dsp:sp modelId="{F0AE9FC5-E7D6-4A12-8A7C-CB6EEBF7A5EC}">
      <dsp:nvSpPr>
        <dsp:cNvPr id="0" name=""/>
        <dsp:cNvSpPr/>
      </dsp:nvSpPr>
      <dsp:spPr>
        <a:xfrm>
          <a:off x="388131" y="1734188"/>
          <a:ext cx="1555063" cy="45820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10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Надлежен службеник за</a:t>
          </a:r>
          <a:endParaRPr lang="en-US" sz="1000" kern="1200">
            <a:latin typeface="Tahoma" panose="020B0604030504040204" pitchFamily="34" charset="0"/>
            <a:ea typeface="Tahoma" panose="020B0604030504040204" pitchFamily="34" charset="0"/>
            <a:cs typeface="Tahoma" panose="020B0604030504040204" pitchFamily="34" charset="0"/>
          </a:endParaRPr>
        </a:p>
        <a:p>
          <a:pPr marL="0" lvl="0" indent="0" algn="ctr" defTabSz="444500">
            <a:lnSpc>
              <a:spcPct val="10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Системот за управување со квалитет</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388131" y="1734188"/>
        <a:ext cx="1555063" cy="458207"/>
      </dsp:txXfrm>
    </dsp:sp>
    <dsp:sp modelId="{2C6B1D1B-59F0-4DA1-AEF9-F4245E1ED857}">
      <dsp:nvSpPr>
        <dsp:cNvPr id="0" name=""/>
        <dsp:cNvSpPr/>
      </dsp:nvSpPr>
      <dsp:spPr>
        <a:xfrm>
          <a:off x="2006236" y="1734188"/>
          <a:ext cx="1824446" cy="493647"/>
        </a:xfrm>
        <a:prstGeom prst="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Надлежен инженер за Системот за управување со животната средина</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2006236" y="1734188"/>
        <a:ext cx="1824446" cy="493647"/>
      </dsp:txXfrm>
    </dsp:sp>
    <dsp:sp modelId="{4939DE23-BDCC-4F54-A638-09811F113B3A}">
      <dsp:nvSpPr>
        <dsp:cNvPr id="0" name=""/>
        <dsp:cNvSpPr/>
      </dsp:nvSpPr>
      <dsp:spPr>
        <a:xfrm>
          <a:off x="2462348" y="2554398"/>
          <a:ext cx="1555063" cy="409953"/>
        </a:xfrm>
        <a:prstGeom prst="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Службеници за животната средина</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2462348" y="2554398"/>
        <a:ext cx="1555063" cy="409953"/>
      </dsp:txXfrm>
    </dsp:sp>
    <dsp:sp modelId="{A4005FE6-957E-4ABD-A9F2-DD54BA947DFD}">
      <dsp:nvSpPr>
        <dsp:cNvPr id="0" name=""/>
        <dsp:cNvSpPr/>
      </dsp:nvSpPr>
      <dsp:spPr>
        <a:xfrm>
          <a:off x="3893725" y="1734188"/>
          <a:ext cx="1555063" cy="49033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10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Надлежен инженер за стандардизација</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3893725" y="1734188"/>
        <a:ext cx="1555063" cy="490334"/>
      </dsp:txXfrm>
    </dsp:sp>
    <dsp:sp modelId="{75E6F6F1-E04C-4E37-97B9-1985FFFDA61E}">
      <dsp:nvSpPr>
        <dsp:cNvPr id="0" name=""/>
        <dsp:cNvSpPr/>
      </dsp:nvSpPr>
      <dsp:spPr>
        <a:xfrm>
          <a:off x="1784787" y="989569"/>
          <a:ext cx="970390" cy="463222"/>
        </a:xfrm>
        <a:prstGeom prst="rect">
          <a:avLst/>
        </a:prstGeom>
        <a:solidFill>
          <a:schemeClr val="accent1">
            <a:hueOff val="0"/>
            <a:satOff val="0"/>
            <a:lumOff val="0"/>
            <a:alphaOff val="0"/>
          </a:schemeClr>
        </a:solidFill>
        <a:ln w="19050" cap="flat" cmpd="sng" algn="ctr">
          <a:solidFill>
            <a:srgbClr val="0070C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Раководител на Секторот</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1784787" y="989569"/>
        <a:ext cx="970390" cy="46322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begPts" val="bCtr"/>
                        <dgm:param type="bendPt" val="end"/>
                        <dgm:param type="connRout" val="bend"/>
                        <dgm:param type="dim" val="1D"/>
                        <dgm:param type="endPts" val="tCt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begPts" val="bCtr"/>
                            <dgm:param type="bendPt" val="end"/>
                            <dgm:param type="connRout" val="bend"/>
                            <dgm:param type="dim" val="1D"/>
                            <dgm:param type="endPts" val="tCtr"/>
                            <dgm:param type="endSty" val="noArr"/>
                          </dgm:alg>
                        </dgm:if>
                        <dgm:else name="Name40">
                          <dgm:choose name="Name41">
                            <dgm:if name="Name42" axis="par des" func="maxDepth" op="lte" val="1">
                              <dgm:choose name="Name43">
                                <dgm:if name="Name44" axis="par ch" ptType="node asst" func="cnt" op="gte" val="1">
                                  <dgm:alg type="conn">
                                    <dgm:param type="begPts" val="bCtr"/>
                                    <dgm:param type="connRout" val="bend"/>
                                    <dgm:param type="dim" val="1D"/>
                                    <dgm:param type="endPts" val="midL midR"/>
                                    <dgm:param type="endSty" val="noArr"/>
                                  </dgm:alg>
                                </dgm:if>
                                <dgm:else name="Name45">
                                  <dgm:alg type="conn">
                                    <dgm:param type="begPts" val="bCtr"/>
                                    <dgm:param type="connRout" val="bend"/>
                                    <dgm:param type="dim" val="1D"/>
                                    <dgm:param type="endPts" val="midL midR"/>
                                    <dgm:param type="endSty" val="noArr"/>
                                    <dgm:param type="srcNode" val="rootConnector"/>
                                  </dgm:alg>
                                </dgm:else>
                              </dgm:choose>
                            </dgm:if>
                            <dgm:else name="Name46">
                              <dgm:alg type="conn">
                                <dgm:param type="begPts" val="bCtr"/>
                                <dgm:param type="bendPt" val="end"/>
                                <dgm:param type="connRout" val="bend"/>
                                <dgm:param type="dim" val="1D"/>
                                <dgm:param type="endPts" val="tCtr"/>
                                <dgm:param type="endSty" val="noAr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begPts" val="bCtr"/>
                                <dgm:param type="connRout" val="bend"/>
                                <dgm:param type="dim" val="1D"/>
                                <dgm:param type="endPts" val="midL midR"/>
                                <dgm:param type="endSty" val="noArr"/>
                              </dgm:alg>
                            </dgm:if>
                            <dgm:else name="Name55">
                              <dgm:alg type="conn">
                                <dgm:param type="begPts" val="bCtr"/>
                                <dgm:param type="connRout" val="bend"/>
                                <dgm:param type="dim" val="1D"/>
                                <dgm:param type="endPts" val="midL midR"/>
                                <dgm:param type="endSty" val="noArr"/>
                                <dgm:param type="srcNode" val="rootConnector1"/>
                              </dgm:alg>
                            </dgm:else>
                          </dgm:choose>
                        </dgm:if>
                        <dgm:else name="Name56">
                          <dgm:choose name="Name57">
                            <dgm:if name="Name58" axis="par ch" ptType="node asst" func="cnt" op="gte" val="1">
                              <dgm:alg type="conn">
                                <dgm:param type="begPts" val="bCtr"/>
                                <dgm:param type="connRout" val="bend"/>
                                <dgm:param type="dim" val="1D"/>
                                <dgm:param type="endPts" val="midL midR"/>
                                <dgm:param type="endSty" val="noArr"/>
                              </dgm:alg>
                            </dgm:if>
                            <dgm:else name="Name59">
                              <dgm:alg type="conn">
                                <dgm:param type="begPts" val="bCtr"/>
                                <dgm:param type="connRout" val="bend"/>
                                <dgm:param type="dim" val="1D"/>
                                <dgm:param type="endPts" val="midL midR"/>
                                <dgm:param type="endSty" val="noAr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5AADFDF1575C54C820C1FA35083A288" ma:contentTypeVersion="1" ma:contentTypeDescription="Create a new document." ma:contentTypeScope="" ma:versionID="98cbd3139bae55844e09fbea31db742e">
  <xsd:schema xmlns:xsd="http://www.w3.org/2001/XMLSchema" xmlns:xs="http://www.w3.org/2001/XMLSchema" xmlns:p="http://schemas.microsoft.com/office/2006/metadata/properties" xmlns:ns1="http://schemas.microsoft.com/sharepoint/v3" targetNamespace="http://schemas.microsoft.com/office/2006/metadata/properties" ma:root="true" ma:fieldsID="4dcce58c87e9fcebab8021569449a8d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isl xmlns:xsi="http://www.w3.org/2001/XMLSchema-instance" xmlns:xsd="http://www.w3.org/2001/XMLSchema" xmlns="http://www.boldonjames.com/2008/01/sie/internal/label" sislVersion="0" policy="1d45786f-a737-4735-8af6-df12fb6939a2" origin="userSelected"/>
</file>

<file path=customXml/itemProps1.xml><?xml version="1.0" encoding="utf-8"?>
<ds:datastoreItem xmlns:ds="http://schemas.openxmlformats.org/officeDocument/2006/customXml" ds:itemID="{E6256C82-5B22-4373-ABB5-63106CD7C814}">
  <ds:schemaRefs>
    <ds:schemaRef ds:uri="http://schemas.openxmlformats.org/officeDocument/2006/bibliography"/>
  </ds:schemaRefs>
</ds:datastoreItem>
</file>

<file path=customXml/itemProps2.xml><?xml version="1.0" encoding="utf-8"?>
<ds:datastoreItem xmlns:ds="http://schemas.openxmlformats.org/officeDocument/2006/customXml" ds:itemID="{B4219516-DB37-4788-AC81-4E396C31A545}">
  <ds:schemaRefs>
    <ds:schemaRef ds:uri="http://schemas.microsoft.com/sharepoint/v3/contenttype/forms"/>
  </ds:schemaRefs>
</ds:datastoreItem>
</file>

<file path=customXml/itemProps3.xml><?xml version="1.0" encoding="utf-8"?>
<ds:datastoreItem xmlns:ds="http://schemas.openxmlformats.org/officeDocument/2006/customXml" ds:itemID="{4807AB6C-65AA-4591-9585-BBA6835A0910}">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B76B5B97-D2F9-4543-8207-B985E391CB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AD2E1EE-F81C-4A2A-82B8-B21A619E8F8B}">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WYG Report with editable cover.dotx</Template>
  <TotalTime>14</TotalTime>
  <Pages>52</Pages>
  <Words>19698</Words>
  <Characters>112282</Characters>
  <Application>Microsoft Office Word</Application>
  <DocSecurity>0</DocSecurity>
  <Lines>935</Lines>
  <Paragraphs>263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Konstantin Siderovski</Manager>
  <Company>Empiria EMS, Skopje, Macedonia</Company>
  <LinksUpToDate>false</LinksUpToDate>
  <CharactersWithSpaces>131717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Konstantin Siderovski</dc:creator>
  <cp:keywords>[EBRD]</cp:keywords>
  <cp:lastModifiedBy>Author</cp:lastModifiedBy>
  <cp:revision>17</cp:revision>
  <cp:lastPrinted>2019-12-13T14:59:00Z</cp:lastPrinted>
  <dcterms:created xsi:type="dcterms:W3CDTF">2022-09-01T22:33:00Z</dcterms:created>
  <dcterms:modified xsi:type="dcterms:W3CDTF">2022-11-29T20:35:00Z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jDocumentSecurityLabel">
    <vt:lpwstr>This item has no classification</vt:lpwstr>
  </property>
  <property fmtid="{D5CDD505-2E9C-101B-9397-08002B2CF9AE}" pid="3" name="bjSaver">
    <vt:lpwstr>N2Wgg5NtH2Z1U5Y47eS9GBlhbrgzCf8V</vt:lpwstr>
  </property>
  <property fmtid="{D5CDD505-2E9C-101B-9397-08002B2CF9AE}" pid="4" name="docIndexRef">
    <vt:lpwstr>ad1ad2d0-725e-4bf4-ab1b-56a8abd4f817</vt:lpwstr>
  </property>
</Properties>
</file>